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auto"/>
        <w:ind w:firstLine="540"/>
        <w:rPr>
          <w:rFonts w:hint="eastAsia"/>
          <w:lang/>
        </w:rPr>
      </w:pPr>
      <w:bookmarkStart w:id="111" w:name="_GoBack"/>
      <w:bookmarkEnd w:id="111"/>
      <w:r>
        <w:rPr>
          <w:rFonts w:hint="eastAsia"/>
          <w:sz w:val="72"/>
          <w:highlight w:val="white"/>
        </w:rPr>
        <w:t xml:space="preserve"> </w:t>
      </w:r>
    </w:p>
    <w:p>
      <w:pPr>
        <w:spacing w:line="480" w:lineRule="auto"/>
        <w:rPr>
          <w:sz w:val="72"/>
        </w:rPr>
      </w:pPr>
    </w:p>
    <w:p>
      <w:pPr>
        <w:spacing w:line="480" w:lineRule="auto"/>
        <w:jc w:val="center"/>
        <w:rPr>
          <w:rFonts w:ascii="宋体" w:hAnsi="宋体"/>
          <w:b/>
          <w:bCs/>
          <w:sz w:val="32"/>
        </w:rPr>
      </w:pPr>
      <w:r>
        <w:rPr>
          <w:rFonts w:hint="eastAsia"/>
          <w:b/>
          <w:sz w:val="84"/>
          <w:szCs w:val="84"/>
        </w:rPr>
        <w:t>比选文件</w:t>
      </w:r>
    </w:p>
    <w:p>
      <w:pPr>
        <w:spacing w:line="480" w:lineRule="auto"/>
        <w:rPr>
          <w:rFonts w:ascii="宋体" w:hAnsi="宋体"/>
          <w:b/>
          <w:bCs/>
          <w:sz w:val="32"/>
        </w:rPr>
      </w:pPr>
    </w:p>
    <w:p>
      <w:pPr>
        <w:ind w:left="3213" w:hanging="3213" w:hangingChars="1000"/>
        <w:rPr>
          <w:rFonts w:ascii="宋体" w:hAnsi="宋体"/>
          <w:b/>
          <w:bCs/>
          <w:sz w:val="32"/>
        </w:rPr>
      </w:pPr>
      <w:r>
        <w:rPr>
          <w:rFonts w:hint="eastAsia" w:ascii="宋体" w:hAnsi="宋体"/>
          <w:b/>
          <w:bCs/>
          <w:sz w:val="32"/>
          <w:highlight w:val="white"/>
        </w:rPr>
        <w:t xml:space="preserve">    </w:t>
      </w:r>
    </w:p>
    <w:p>
      <w:pPr>
        <w:spacing w:line="480" w:lineRule="auto"/>
        <w:ind w:left="1890" w:hanging="1890" w:hangingChars="523"/>
        <w:rPr>
          <w:rFonts w:hint="eastAsia" w:ascii="宋体" w:hAnsi="宋体" w:eastAsia="宋体"/>
          <w:b/>
          <w:bCs/>
          <w:sz w:val="36"/>
          <w:szCs w:val="36"/>
          <w:lang w:eastAsia="zh-CN"/>
        </w:rPr>
      </w:pPr>
      <w:r>
        <w:rPr>
          <w:rFonts w:hint="eastAsia" w:ascii="宋体" w:hAnsi="宋体"/>
          <w:b/>
          <w:bCs/>
          <w:sz w:val="36"/>
          <w:szCs w:val="36"/>
          <w:highlight w:val="white"/>
        </w:rPr>
        <w:t>项目名称：</w:t>
      </w:r>
      <w:r>
        <w:rPr>
          <w:rFonts w:hint="eastAsia" w:ascii="宋体" w:hAnsi="宋体"/>
          <w:b/>
          <w:bCs/>
          <w:sz w:val="36"/>
          <w:szCs w:val="36"/>
          <w:lang w:eastAsia="zh-CN"/>
        </w:rPr>
        <w:t>滨湖瑞府项目交付活动及包装服务</w:t>
      </w:r>
    </w:p>
    <w:p>
      <w:pPr>
        <w:spacing w:line="480" w:lineRule="auto"/>
        <w:rPr>
          <w:rFonts w:hint="eastAsia" w:ascii="宋体" w:hAnsi="宋体" w:eastAsia="宋体"/>
          <w:b/>
          <w:bCs/>
          <w:sz w:val="36"/>
          <w:szCs w:val="36"/>
          <w:lang w:eastAsia="zh-CN"/>
        </w:rPr>
      </w:pPr>
      <w:r>
        <w:rPr>
          <w:rFonts w:hint="eastAsia" w:ascii="宋体" w:hAnsi="宋体"/>
          <w:b/>
          <w:bCs/>
          <w:sz w:val="36"/>
          <w:szCs w:val="36"/>
          <w:highlight w:val="white"/>
        </w:rPr>
        <w:t>项目编号：</w:t>
      </w:r>
      <w:r>
        <w:rPr>
          <w:rFonts w:hint="eastAsia" w:ascii="宋体" w:hAnsi="宋体"/>
          <w:b/>
          <w:bCs/>
          <w:sz w:val="36"/>
          <w:szCs w:val="36"/>
          <w:highlight w:val="white"/>
          <w:lang w:eastAsia="zh-CN"/>
        </w:rPr>
        <w:t>ZBGJ-2024-C006</w:t>
      </w:r>
    </w:p>
    <w:p>
      <w:pPr>
        <w:spacing w:line="480" w:lineRule="auto"/>
        <w:rPr>
          <w:rFonts w:hint="eastAsia" w:eastAsia="黑体"/>
          <w:sz w:val="48"/>
        </w:rPr>
      </w:pPr>
      <w:r>
        <w:rPr>
          <w:rFonts w:hint="eastAsia" w:eastAsia="黑体"/>
          <w:sz w:val="48"/>
        </w:rPr>
        <w:t xml:space="preserve">  </w:t>
      </w:r>
    </w:p>
    <w:p>
      <w:pPr>
        <w:pStyle w:val="16"/>
        <w:rPr>
          <w:rFonts w:hint="eastAsia" w:eastAsia="黑体"/>
          <w:sz w:val="48"/>
        </w:rPr>
      </w:pPr>
    </w:p>
    <w:p>
      <w:pPr>
        <w:pStyle w:val="16"/>
        <w:rPr>
          <w:rFonts w:hint="eastAsia" w:eastAsia="黑体"/>
          <w:sz w:val="48"/>
        </w:rPr>
      </w:pPr>
    </w:p>
    <w:p>
      <w:pPr>
        <w:pStyle w:val="16"/>
        <w:rPr>
          <w:rFonts w:eastAsia="黑体"/>
          <w:sz w:val="48"/>
        </w:rPr>
      </w:pPr>
    </w:p>
    <w:p>
      <w:pPr>
        <w:spacing w:line="480" w:lineRule="auto"/>
        <w:jc w:val="center"/>
        <w:rPr>
          <w:rFonts w:hint="eastAsia" w:ascii="宋体" w:hAnsi="宋体" w:eastAsia="宋体"/>
          <w:b/>
          <w:sz w:val="36"/>
          <w:lang w:eastAsia="zh-CN"/>
        </w:rPr>
      </w:pPr>
      <w:r>
        <w:rPr>
          <w:rFonts w:hint="eastAsia" w:ascii="宋体" w:hAnsi="宋体"/>
          <w:b/>
          <w:sz w:val="36"/>
          <w:highlight w:val="white"/>
          <w:lang w:eastAsia="zh-CN"/>
        </w:rPr>
        <w:t>江西省中标国际招标咨询有限公司</w:t>
      </w:r>
    </w:p>
    <w:p>
      <w:pPr>
        <w:spacing w:line="480" w:lineRule="auto"/>
        <w:jc w:val="center"/>
        <w:rPr>
          <w:rFonts w:ascii="宋体" w:hAnsi="宋体"/>
          <w:bCs/>
          <w:sz w:val="52"/>
        </w:rPr>
      </w:pPr>
      <w:r>
        <w:rPr>
          <w:rFonts w:hint="eastAsia" w:ascii="宋体" w:hAnsi="宋体"/>
          <w:b/>
          <w:sz w:val="36"/>
          <w:highlight w:val="white"/>
        </w:rPr>
        <w:t>中国</w:t>
      </w:r>
      <w:r>
        <w:rPr>
          <w:rFonts w:ascii="宋体" w:hAnsi="宋体"/>
          <w:b/>
          <w:sz w:val="36"/>
          <w:highlight w:val="white"/>
        </w:rPr>
        <w:t xml:space="preserve"> </w:t>
      </w:r>
      <w:r>
        <w:rPr>
          <w:rFonts w:hint="eastAsia" w:ascii="宋体" w:hAnsi="宋体"/>
          <w:b/>
          <w:sz w:val="24"/>
          <w:highlight w:val="white"/>
        </w:rPr>
        <w:t>.</w:t>
      </w:r>
      <w:r>
        <w:rPr>
          <w:rFonts w:ascii="宋体" w:hAnsi="宋体"/>
          <w:b/>
          <w:sz w:val="36"/>
          <w:highlight w:val="white"/>
        </w:rPr>
        <w:t xml:space="preserve"> </w:t>
      </w:r>
      <w:r>
        <w:rPr>
          <w:rFonts w:hint="eastAsia" w:ascii="宋体" w:hAnsi="宋体"/>
          <w:b/>
          <w:sz w:val="36"/>
          <w:highlight w:val="white"/>
        </w:rPr>
        <w:t>南昌</w:t>
      </w:r>
      <w:r>
        <w:rPr>
          <w:rFonts w:ascii="宋体" w:hAnsi="宋体"/>
          <w:bCs/>
          <w:sz w:val="52"/>
          <w:highlight w:val="white"/>
        </w:rPr>
        <w:tab/>
      </w:r>
    </w:p>
    <w:p>
      <w:pPr>
        <w:tabs>
          <w:tab w:val="center" w:pos="5089"/>
          <w:tab w:val="left" w:pos="7410"/>
        </w:tabs>
        <w:adjustRightInd w:val="0"/>
        <w:snapToGrid w:val="0"/>
        <w:spacing w:line="480" w:lineRule="auto"/>
        <w:ind w:firstLine="4175" w:firstLineChars="803"/>
        <w:jc w:val="left"/>
        <w:rPr>
          <w:rFonts w:ascii="宋体" w:hAnsi="宋体"/>
          <w:bCs/>
          <w:sz w:val="52"/>
        </w:rPr>
        <w:sectPr>
          <w:headerReference r:id="rId5" w:type="first"/>
          <w:headerReference r:id="rId3" w:type="default"/>
          <w:headerReference r:id="rId4" w:type="even"/>
          <w:footerReference r:id="rId6" w:type="even"/>
          <w:pgSz w:w="11907" w:h="16840"/>
          <w:pgMar w:top="1191" w:right="1418" w:bottom="1191" w:left="1418" w:header="720" w:footer="720" w:gutter="0"/>
          <w:pgNumType w:start="0"/>
          <w:cols w:space="720" w:num="1"/>
          <w:titlePg/>
          <w:docGrid w:linePitch="285" w:charSpace="0"/>
        </w:sectPr>
      </w:pPr>
    </w:p>
    <w:p>
      <w:pPr>
        <w:tabs>
          <w:tab w:val="center" w:pos="5089"/>
          <w:tab w:val="left" w:pos="7410"/>
        </w:tabs>
        <w:adjustRightInd w:val="0"/>
        <w:snapToGrid w:val="0"/>
        <w:spacing w:line="480" w:lineRule="auto"/>
        <w:jc w:val="center"/>
        <w:rPr>
          <w:rFonts w:ascii="宋体" w:hAnsi="宋体"/>
          <w:b/>
          <w:bCs/>
          <w:sz w:val="52"/>
        </w:rPr>
      </w:pPr>
      <w:r>
        <w:rPr>
          <w:rFonts w:hint="eastAsia" w:ascii="宋体" w:hAnsi="宋体"/>
          <w:b/>
          <w:bCs/>
          <w:sz w:val="52"/>
          <w:highlight w:val="white"/>
        </w:rPr>
        <w:t>目</w:t>
      </w:r>
      <w:r>
        <w:rPr>
          <w:rFonts w:ascii="宋体" w:hAnsi="宋体"/>
          <w:b/>
          <w:bCs/>
          <w:sz w:val="52"/>
          <w:highlight w:val="white"/>
        </w:rPr>
        <w:t xml:space="preserve">   </w:t>
      </w:r>
      <w:r>
        <w:rPr>
          <w:rFonts w:hint="eastAsia" w:ascii="宋体" w:hAnsi="宋体"/>
          <w:b/>
          <w:bCs/>
          <w:sz w:val="52"/>
          <w:highlight w:val="white"/>
        </w:rPr>
        <w:t>录</w:t>
      </w:r>
    </w:p>
    <w:p>
      <w:pPr>
        <w:pStyle w:val="29"/>
        <w:spacing w:line="360" w:lineRule="auto"/>
        <w:rPr>
          <w:rFonts w:ascii="宋体" w:hAnsi="宋体" w:eastAsia="宋体"/>
          <w:sz w:val="24"/>
          <w:szCs w:val="24"/>
          <w:lang/>
        </w:rPr>
      </w:pPr>
      <w:r>
        <w:rPr>
          <w:rFonts w:hint="eastAsia" w:ascii="宋体" w:hAnsi="宋体" w:eastAsia="宋体" w:cs="宋体"/>
          <w:sz w:val="24"/>
          <w:szCs w:val="24"/>
        </w:rPr>
        <w:fldChar w:fldCharType="begin"/>
      </w:r>
      <w:r>
        <w:rPr>
          <w:rStyle w:val="54"/>
          <w:rFonts w:hint="eastAsia" w:ascii="宋体" w:hAnsi="宋体" w:eastAsia="宋体" w:cs="宋体"/>
          <w:sz w:val="24"/>
          <w:szCs w:val="24"/>
          <w:highlight w:val="white"/>
        </w:rPr>
        <w:instrText xml:space="preserve"> TOC \o "1-3" \h \z \u </w:instrText>
      </w:r>
      <w:r>
        <w:rPr>
          <w:rFonts w:hint="eastAsia" w:ascii="宋体" w:hAnsi="宋体" w:eastAsia="宋体" w:cs="宋体"/>
          <w:sz w:val="24"/>
          <w:szCs w:val="24"/>
        </w:rPr>
        <w:fldChar w:fldCharType="separate"/>
      </w:r>
      <w:r>
        <w:rPr>
          <w:rFonts w:ascii="宋体" w:hAnsi="宋体" w:eastAsia="宋体"/>
          <w:sz w:val="24"/>
          <w:szCs w:val="24"/>
          <w:lang/>
        </w:rPr>
        <w:fldChar w:fldCharType="begin"/>
      </w:r>
      <w:r>
        <w:rPr>
          <w:rStyle w:val="54"/>
          <w:rFonts w:ascii="宋体" w:hAnsi="宋体" w:eastAsia="宋体"/>
          <w:sz w:val="24"/>
          <w:szCs w:val="24"/>
          <w:lang/>
        </w:rPr>
        <w:instrText xml:space="preserve"> </w:instrText>
      </w:r>
      <w:r>
        <w:rPr>
          <w:rFonts w:ascii="宋体" w:hAnsi="宋体" w:eastAsia="宋体"/>
          <w:sz w:val="24"/>
          <w:szCs w:val="24"/>
          <w:lang/>
        </w:rPr>
        <w:instrText xml:space="preserve">HYPERLINK \l "_Toc120537022"</w:instrText>
      </w:r>
      <w:r>
        <w:rPr>
          <w:rStyle w:val="54"/>
          <w:rFonts w:ascii="宋体" w:hAnsi="宋体" w:eastAsia="宋体"/>
          <w:sz w:val="24"/>
          <w:szCs w:val="24"/>
          <w:lang/>
        </w:rPr>
        <w:instrText xml:space="preserve"> </w:instrText>
      </w:r>
      <w:r>
        <w:rPr>
          <w:rFonts w:ascii="宋体" w:hAnsi="宋体" w:eastAsia="宋体"/>
          <w:sz w:val="24"/>
          <w:szCs w:val="24"/>
          <w:lang/>
        </w:rPr>
        <w:fldChar w:fldCharType="separate"/>
      </w:r>
      <w:r>
        <w:rPr>
          <w:rStyle w:val="54"/>
          <w:rFonts w:hint="eastAsia" w:ascii="宋体" w:hAnsi="宋体" w:eastAsia="宋体"/>
          <w:bCs/>
          <w:sz w:val="24"/>
          <w:szCs w:val="24"/>
          <w:highlight w:val="white"/>
          <w:lang/>
        </w:rPr>
        <w:t>第一章</w:t>
      </w:r>
      <w:r>
        <w:rPr>
          <w:rStyle w:val="54"/>
          <w:rFonts w:ascii="宋体" w:hAnsi="宋体" w:eastAsia="宋体"/>
          <w:bCs/>
          <w:sz w:val="24"/>
          <w:szCs w:val="24"/>
          <w:highlight w:val="white"/>
          <w:lang/>
        </w:rPr>
        <w:t xml:space="preserve">  </w:t>
      </w:r>
      <w:r>
        <w:rPr>
          <w:rStyle w:val="54"/>
          <w:rFonts w:hint="eastAsia" w:ascii="宋体" w:hAnsi="宋体" w:eastAsia="宋体"/>
          <w:bCs/>
          <w:sz w:val="24"/>
          <w:szCs w:val="24"/>
          <w:highlight w:val="white"/>
          <w:lang/>
        </w:rPr>
        <w:t>比选邀请</w:t>
      </w:r>
      <w:r>
        <w:rPr>
          <w:rFonts w:ascii="宋体" w:hAnsi="宋体" w:eastAsia="宋体"/>
          <w:sz w:val="24"/>
          <w:szCs w:val="24"/>
          <w:lang/>
        </w:rPr>
        <w:tab/>
      </w:r>
      <w:r>
        <w:rPr>
          <w:rFonts w:ascii="宋体" w:hAnsi="宋体" w:eastAsia="宋体"/>
          <w:sz w:val="24"/>
          <w:szCs w:val="24"/>
          <w:lang/>
        </w:rPr>
        <w:fldChar w:fldCharType="begin"/>
      </w:r>
      <w:r>
        <w:rPr>
          <w:rFonts w:ascii="宋体" w:hAnsi="宋体" w:eastAsia="宋体"/>
          <w:sz w:val="24"/>
          <w:szCs w:val="24"/>
          <w:lang/>
        </w:rPr>
        <w:instrText xml:space="preserve"> PAGEREF _Toc120537022 \h </w:instrText>
      </w:r>
      <w:r>
        <w:rPr>
          <w:rFonts w:ascii="宋体" w:hAnsi="宋体" w:eastAsia="宋体"/>
          <w:sz w:val="24"/>
          <w:szCs w:val="24"/>
          <w:lang/>
        </w:rPr>
        <w:fldChar w:fldCharType="separate"/>
      </w:r>
      <w:r>
        <w:rPr>
          <w:rFonts w:ascii="宋体" w:hAnsi="宋体" w:eastAsia="宋体"/>
          <w:sz w:val="24"/>
          <w:szCs w:val="24"/>
          <w:lang/>
        </w:rPr>
        <w:t>2</w:t>
      </w:r>
      <w:r>
        <w:rPr>
          <w:rFonts w:ascii="宋体" w:hAnsi="宋体" w:eastAsia="宋体"/>
          <w:sz w:val="24"/>
          <w:szCs w:val="24"/>
          <w:lang/>
        </w:rPr>
        <w:fldChar w:fldCharType="end"/>
      </w:r>
      <w:r>
        <w:rPr>
          <w:rFonts w:ascii="宋体" w:hAnsi="宋体" w:eastAsia="宋体"/>
          <w:sz w:val="24"/>
          <w:szCs w:val="24"/>
          <w:lang/>
        </w:rPr>
        <w:fldChar w:fldCharType="end"/>
      </w:r>
    </w:p>
    <w:p>
      <w:pPr>
        <w:pStyle w:val="29"/>
        <w:spacing w:line="360" w:lineRule="auto"/>
        <w:rPr>
          <w:rFonts w:ascii="宋体" w:hAnsi="宋体" w:eastAsia="宋体"/>
          <w:sz w:val="24"/>
          <w:szCs w:val="24"/>
          <w:lang/>
        </w:rPr>
      </w:pPr>
      <w:r>
        <w:rPr>
          <w:rFonts w:ascii="宋体" w:hAnsi="宋体" w:eastAsia="宋体"/>
          <w:sz w:val="24"/>
          <w:szCs w:val="24"/>
          <w:lang/>
        </w:rPr>
        <w:fldChar w:fldCharType="begin"/>
      </w:r>
      <w:r>
        <w:rPr>
          <w:rStyle w:val="54"/>
          <w:rFonts w:ascii="宋体" w:hAnsi="宋体" w:eastAsia="宋体"/>
          <w:sz w:val="24"/>
          <w:szCs w:val="24"/>
          <w:lang/>
        </w:rPr>
        <w:instrText xml:space="preserve"> </w:instrText>
      </w:r>
      <w:r>
        <w:rPr>
          <w:rFonts w:ascii="宋体" w:hAnsi="宋体" w:eastAsia="宋体"/>
          <w:sz w:val="24"/>
          <w:szCs w:val="24"/>
          <w:lang/>
        </w:rPr>
        <w:instrText xml:space="preserve">HYPERLINK \l "_Toc120537023"</w:instrText>
      </w:r>
      <w:r>
        <w:rPr>
          <w:rStyle w:val="54"/>
          <w:rFonts w:ascii="宋体" w:hAnsi="宋体" w:eastAsia="宋体"/>
          <w:sz w:val="24"/>
          <w:szCs w:val="24"/>
          <w:lang/>
        </w:rPr>
        <w:instrText xml:space="preserve"> </w:instrText>
      </w:r>
      <w:r>
        <w:rPr>
          <w:rFonts w:ascii="宋体" w:hAnsi="宋体" w:eastAsia="宋体"/>
          <w:sz w:val="24"/>
          <w:szCs w:val="24"/>
          <w:lang/>
        </w:rPr>
        <w:fldChar w:fldCharType="separate"/>
      </w:r>
      <w:r>
        <w:rPr>
          <w:rStyle w:val="54"/>
          <w:rFonts w:hint="eastAsia" w:ascii="宋体" w:hAnsi="宋体" w:eastAsia="宋体"/>
          <w:bCs/>
          <w:sz w:val="24"/>
          <w:szCs w:val="24"/>
          <w:highlight w:val="white"/>
          <w:lang/>
        </w:rPr>
        <w:t>第二章</w:t>
      </w:r>
      <w:r>
        <w:rPr>
          <w:rStyle w:val="54"/>
          <w:rFonts w:ascii="宋体" w:hAnsi="宋体" w:eastAsia="宋体"/>
          <w:bCs/>
          <w:sz w:val="24"/>
          <w:szCs w:val="24"/>
          <w:highlight w:val="white"/>
          <w:lang/>
        </w:rPr>
        <w:t xml:space="preserve">  </w:t>
      </w:r>
      <w:r>
        <w:rPr>
          <w:rStyle w:val="54"/>
          <w:rFonts w:hint="eastAsia" w:ascii="宋体" w:hAnsi="宋体" w:eastAsia="宋体"/>
          <w:bCs/>
          <w:sz w:val="24"/>
          <w:szCs w:val="24"/>
          <w:highlight w:val="white"/>
          <w:lang/>
        </w:rPr>
        <w:t>参选人须知</w:t>
      </w:r>
      <w:r>
        <w:rPr>
          <w:rFonts w:ascii="宋体" w:hAnsi="宋体" w:eastAsia="宋体"/>
          <w:sz w:val="24"/>
          <w:szCs w:val="24"/>
          <w:lang/>
        </w:rPr>
        <w:tab/>
      </w:r>
      <w:r>
        <w:rPr>
          <w:rFonts w:ascii="宋体" w:hAnsi="宋体" w:eastAsia="宋体"/>
          <w:sz w:val="24"/>
          <w:szCs w:val="24"/>
          <w:lang/>
        </w:rPr>
        <w:fldChar w:fldCharType="begin"/>
      </w:r>
      <w:r>
        <w:rPr>
          <w:rFonts w:ascii="宋体" w:hAnsi="宋体" w:eastAsia="宋体"/>
          <w:sz w:val="24"/>
          <w:szCs w:val="24"/>
          <w:lang/>
        </w:rPr>
        <w:instrText xml:space="preserve"> PAGEREF _Toc120537023 \h </w:instrText>
      </w:r>
      <w:r>
        <w:rPr>
          <w:rFonts w:ascii="宋体" w:hAnsi="宋体" w:eastAsia="宋体"/>
          <w:sz w:val="24"/>
          <w:szCs w:val="24"/>
          <w:lang/>
        </w:rPr>
        <w:fldChar w:fldCharType="separate"/>
      </w:r>
      <w:r>
        <w:rPr>
          <w:rFonts w:ascii="宋体" w:hAnsi="宋体" w:eastAsia="宋体"/>
          <w:sz w:val="24"/>
          <w:szCs w:val="24"/>
          <w:lang/>
        </w:rPr>
        <w:t>4</w:t>
      </w:r>
      <w:r>
        <w:rPr>
          <w:rFonts w:ascii="宋体" w:hAnsi="宋体" w:eastAsia="宋体"/>
          <w:sz w:val="24"/>
          <w:szCs w:val="24"/>
          <w:lang/>
        </w:rPr>
        <w:fldChar w:fldCharType="end"/>
      </w:r>
      <w:r>
        <w:rPr>
          <w:rFonts w:ascii="宋体" w:hAnsi="宋体" w:eastAsia="宋体"/>
          <w:sz w:val="24"/>
          <w:szCs w:val="24"/>
          <w:lang/>
        </w:rPr>
        <w:fldChar w:fldCharType="end"/>
      </w:r>
    </w:p>
    <w:p>
      <w:pPr>
        <w:pStyle w:val="35"/>
        <w:spacing w:line="360" w:lineRule="auto"/>
        <w:rPr>
          <w:rFonts w:ascii="宋体" w:hAnsi="宋体"/>
          <w:sz w:val="24"/>
          <w:szCs w:val="24"/>
          <w:lang/>
        </w:rPr>
      </w:pPr>
      <w:r>
        <w:rPr>
          <w:rFonts w:ascii="宋体" w:hAnsi="宋体"/>
          <w:sz w:val="24"/>
          <w:szCs w:val="24"/>
          <w:lang/>
        </w:rPr>
        <w:fldChar w:fldCharType="begin"/>
      </w:r>
      <w:r>
        <w:rPr>
          <w:rStyle w:val="54"/>
          <w:rFonts w:ascii="宋体" w:hAnsi="宋体"/>
          <w:sz w:val="24"/>
          <w:szCs w:val="24"/>
          <w:lang/>
        </w:rPr>
        <w:instrText xml:space="preserve"> </w:instrText>
      </w:r>
      <w:r>
        <w:rPr>
          <w:rFonts w:ascii="宋体" w:hAnsi="宋体"/>
          <w:sz w:val="24"/>
          <w:szCs w:val="24"/>
          <w:lang/>
        </w:rPr>
        <w:instrText xml:space="preserve">HYPERLINK \l "_Toc120537024"</w:instrText>
      </w:r>
      <w:r>
        <w:rPr>
          <w:rStyle w:val="54"/>
          <w:rFonts w:ascii="宋体" w:hAnsi="宋体"/>
          <w:sz w:val="24"/>
          <w:szCs w:val="24"/>
          <w:lang/>
        </w:rPr>
        <w:instrText xml:space="preserve"> </w:instrText>
      </w:r>
      <w:r>
        <w:rPr>
          <w:rFonts w:ascii="宋体" w:hAnsi="宋体"/>
          <w:sz w:val="24"/>
          <w:szCs w:val="24"/>
          <w:lang/>
        </w:rPr>
        <w:fldChar w:fldCharType="separate"/>
      </w:r>
      <w:r>
        <w:rPr>
          <w:rStyle w:val="54"/>
          <w:rFonts w:hint="eastAsia" w:ascii="宋体" w:hAnsi="宋体"/>
          <w:sz w:val="24"/>
          <w:szCs w:val="24"/>
          <w:highlight w:val="white"/>
          <w:lang/>
        </w:rPr>
        <w:t>一、参选人须知前附表</w:t>
      </w:r>
      <w:r>
        <w:rPr>
          <w:rFonts w:ascii="宋体" w:hAnsi="宋体"/>
          <w:sz w:val="24"/>
          <w:szCs w:val="24"/>
          <w:lang/>
        </w:rPr>
        <w:tab/>
      </w:r>
      <w:r>
        <w:rPr>
          <w:rFonts w:ascii="宋体" w:hAnsi="宋体"/>
          <w:sz w:val="24"/>
          <w:szCs w:val="24"/>
          <w:lang/>
        </w:rPr>
        <w:fldChar w:fldCharType="begin"/>
      </w:r>
      <w:r>
        <w:rPr>
          <w:rFonts w:ascii="宋体" w:hAnsi="宋体"/>
          <w:sz w:val="24"/>
          <w:szCs w:val="24"/>
          <w:lang/>
        </w:rPr>
        <w:instrText xml:space="preserve"> PAGEREF _Toc120537024 \h </w:instrText>
      </w:r>
      <w:r>
        <w:rPr>
          <w:rFonts w:ascii="宋体" w:hAnsi="宋体"/>
          <w:sz w:val="24"/>
          <w:szCs w:val="24"/>
          <w:lang/>
        </w:rPr>
        <w:fldChar w:fldCharType="separate"/>
      </w:r>
      <w:r>
        <w:rPr>
          <w:rFonts w:ascii="宋体" w:hAnsi="宋体"/>
          <w:sz w:val="24"/>
          <w:szCs w:val="24"/>
          <w:lang/>
        </w:rPr>
        <w:t>4</w:t>
      </w:r>
      <w:r>
        <w:rPr>
          <w:rFonts w:ascii="宋体" w:hAnsi="宋体"/>
          <w:sz w:val="24"/>
          <w:szCs w:val="24"/>
          <w:lang/>
        </w:rPr>
        <w:fldChar w:fldCharType="end"/>
      </w:r>
      <w:r>
        <w:rPr>
          <w:rFonts w:ascii="宋体" w:hAnsi="宋体"/>
          <w:sz w:val="24"/>
          <w:szCs w:val="24"/>
          <w:lang/>
        </w:rPr>
        <w:fldChar w:fldCharType="end"/>
      </w:r>
    </w:p>
    <w:p>
      <w:pPr>
        <w:pStyle w:val="35"/>
        <w:spacing w:line="360" w:lineRule="auto"/>
        <w:rPr>
          <w:rFonts w:ascii="宋体" w:hAnsi="宋体"/>
          <w:sz w:val="24"/>
          <w:szCs w:val="24"/>
          <w:lang/>
        </w:rPr>
      </w:pPr>
      <w:r>
        <w:rPr>
          <w:rFonts w:ascii="宋体" w:hAnsi="宋体"/>
          <w:sz w:val="24"/>
          <w:szCs w:val="24"/>
          <w:lang/>
        </w:rPr>
        <w:fldChar w:fldCharType="begin"/>
      </w:r>
      <w:r>
        <w:rPr>
          <w:rStyle w:val="54"/>
          <w:rFonts w:ascii="宋体" w:hAnsi="宋体"/>
          <w:sz w:val="24"/>
          <w:szCs w:val="24"/>
          <w:lang/>
        </w:rPr>
        <w:instrText xml:space="preserve"> </w:instrText>
      </w:r>
      <w:r>
        <w:rPr>
          <w:rFonts w:ascii="宋体" w:hAnsi="宋体"/>
          <w:sz w:val="24"/>
          <w:szCs w:val="24"/>
          <w:lang/>
        </w:rPr>
        <w:instrText xml:space="preserve">HYPERLINK \l "_Toc120537025"</w:instrText>
      </w:r>
      <w:r>
        <w:rPr>
          <w:rStyle w:val="54"/>
          <w:rFonts w:ascii="宋体" w:hAnsi="宋体"/>
          <w:sz w:val="24"/>
          <w:szCs w:val="24"/>
          <w:lang/>
        </w:rPr>
        <w:instrText xml:space="preserve"> </w:instrText>
      </w:r>
      <w:r>
        <w:rPr>
          <w:rFonts w:ascii="宋体" w:hAnsi="宋体"/>
          <w:sz w:val="24"/>
          <w:szCs w:val="24"/>
          <w:lang/>
        </w:rPr>
        <w:fldChar w:fldCharType="separate"/>
      </w:r>
      <w:r>
        <w:rPr>
          <w:rStyle w:val="54"/>
          <w:rFonts w:hint="eastAsia" w:ascii="宋体" w:hAnsi="宋体"/>
          <w:sz w:val="24"/>
          <w:szCs w:val="24"/>
          <w:highlight w:val="white"/>
          <w:lang/>
        </w:rPr>
        <w:t>二、比选</w:t>
      </w:r>
      <w:r>
        <w:rPr>
          <w:rFonts w:ascii="宋体" w:hAnsi="宋体"/>
          <w:sz w:val="24"/>
          <w:szCs w:val="24"/>
          <w:lang/>
        </w:rPr>
        <w:tab/>
      </w:r>
      <w:r>
        <w:rPr>
          <w:rFonts w:ascii="宋体" w:hAnsi="宋体"/>
          <w:sz w:val="24"/>
          <w:szCs w:val="24"/>
          <w:lang/>
        </w:rPr>
        <w:fldChar w:fldCharType="begin"/>
      </w:r>
      <w:r>
        <w:rPr>
          <w:rFonts w:ascii="宋体" w:hAnsi="宋体"/>
          <w:sz w:val="24"/>
          <w:szCs w:val="24"/>
          <w:lang/>
        </w:rPr>
        <w:instrText xml:space="preserve"> PAGEREF _Toc120537025 \h </w:instrText>
      </w:r>
      <w:r>
        <w:rPr>
          <w:rFonts w:ascii="宋体" w:hAnsi="宋体"/>
          <w:sz w:val="24"/>
          <w:szCs w:val="24"/>
          <w:lang/>
        </w:rPr>
        <w:fldChar w:fldCharType="separate"/>
      </w:r>
      <w:r>
        <w:rPr>
          <w:rFonts w:ascii="宋体" w:hAnsi="宋体"/>
          <w:sz w:val="24"/>
          <w:szCs w:val="24"/>
          <w:lang/>
        </w:rPr>
        <w:t>4</w:t>
      </w:r>
      <w:r>
        <w:rPr>
          <w:rFonts w:ascii="宋体" w:hAnsi="宋体"/>
          <w:sz w:val="24"/>
          <w:szCs w:val="24"/>
          <w:lang/>
        </w:rPr>
        <w:fldChar w:fldCharType="end"/>
      </w:r>
      <w:r>
        <w:rPr>
          <w:rFonts w:ascii="宋体" w:hAnsi="宋体"/>
          <w:sz w:val="24"/>
          <w:szCs w:val="24"/>
          <w:lang/>
        </w:rPr>
        <w:fldChar w:fldCharType="end"/>
      </w:r>
    </w:p>
    <w:p>
      <w:pPr>
        <w:pStyle w:val="35"/>
        <w:spacing w:line="360" w:lineRule="auto"/>
        <w:rPr>
          <w:rFonts w:ascii="宋体" w:hAnsi="宋体"/>
          <w:sz w:val="24"/>
          <w:szCs w:val="24"/>
          <w:lang/>
        </w:rPr>
      </w:pPr>
      <w:r>
        <w:rPr>
          <w:rFonts w:ascii="宋体" w:hAnsi="宋体"/>
          <w:sz w:val="24"/>
          <w:szCs w:val="24"/>
          <w:lang/>
        </w:rPr>
        <w:fldChar w:fldCharType="begin"/>
      </w:r>
      <w:r>
        <w:rPr>
          <w:rStyle w:val="54"/>
          <w:rFonts w:ascii="宋体" w:hAnsi="宋体"/>
          <w:sz w:val="24"/>
          <w:szCs w:val="24"/>
          <w:lang/>
        </w:rPr>
        <w:instrText xml:space="preserve"> </w:instrText>
      </w:r>
      <w:r>
        <w:rPr>
          <w:rFonts w:ascii="宋体" w:hAnsi="宋体"/>
          <w:sz w:val="24"/>
          <w:szCs w:val="24"/>
          <w:lang/>
        </w:rPr>
        <w:instrText xml:space="preserve">HYPERLINK \l "_Toc120537026"</w:instrText>
      </w:r>
      <w:r>
        <w:rPr>
          <w:rStyle w:val="54"/>
          <w:rFonts w:ascii="宋体" w:hAnsi="宋体"/>
          <w:sz w:val="24"/>
          <w:szCs w:val="24"/>
          <w:lang/>
        </w:rPr>
        <w:instrText xml:space="preserve"> </w:instrText>
      </w:r>
      <w:r>
        <w:rPr>
          <w:rFonts w:ascii="宋体" w:hAnsi="宋体"/>
          <w:sz w:val="24"/>
          <w:szCs w:val="24"/>
          <w:lang/>
        </w:rPr>
        <w:fldChar w:fldCharType="separate"/>
      </w:r>
      <w:r>
        <w:rPr>
          <w:rStyle w:val="54"/>
          <w:rFonts w:hint="eastAsia" w:ascii="宋体" w:hAnsi="宋体"/>
          <w:sz w:val="24"/>
          <w:szCs w:val="24"/>
          <w:highlight w:val="white"/>
          <w:lang/>
        </w:rPr>
        <w:t>三、响应</w:t>
      </w:r>
      <w:r>
        <w:rPr>
          <w:rFonts w:ascii="宋体" w:hAnsi="宋体"/>
          <w:sz w:val="24"/>
          <w:szCs w:val="24"/>
          <w:lang/>
        </w:rPr>
        <w:tab/>
      </w:r>
      <w:r>
        <w:rPr>
          <w:rFonts w:ascii="宋体" w:hAnsi="宋体"/>
          <w:sz w:val="24"/>
          <w:szCs w:val="24"/>
          <w:lang/>
        </w:rPr>
        <w:fldChar w:fldCharType="begin"/>
      </w:r>
      <w:r>
        <w:rPr>
          <w:rFonts w:ascii="宋体" w:hAnsi="宋体"/>
          <w:sz w:val="24"/>
          <w:szCs w:val="24"/>
          <w:lang/>
        </w:rPr>
        <w:instrText xml:space="preserve"> PAGEREF _Toc120537026 \h </w:instrText>
      </w:r>
      <w:r>
        <w:rPr>
          <w:rFonts w:ascii="宋体" w:hAnsi="宋体"/>
          <w:sz w:val="24"/>
          <w:szCs w:val="24"/>
          <w:lang/>
        </w:rPr>
        <w:fldChar w:fldCharType="separate"/>
      </w:r>
      <w:r>
        <w:rPr>
          <w:rFonts w:ascii="宋体" w:hAnsi="宋体"/>
          <w:sz w:val="24"/>
          <w:szCs w:val="24"/>
          <w:lang/>
        </w:rPr>
        <w:t>6</w:t>
      </w:r>
      <w:r>
        <w:rPr>
          <w:rFonts w:ascii="宋体" w:hAnsi="宋体"/>
          <w:sz w:val="24"/>
          <w:szCs w:val="24"/>
          <w:lang/>
        </w:rPr>
        <w:fldChar w:fldCharType="end"/>
      </w:r>
      <w:r>
        <w:rPr>
          <w:rFonts w:ascii="宋体" w:hAnsi="宋体"/>
          <w:sz w:val="24"/>
          <w:szCs w:val="24"/>
          <w:lang/>
        </w:rPr>
        <w:fldChar w:fldCharType="end"/>
      </w:r>
    </w:p>
    <w:p>
      <w:pPr>
        <w:pStyle w:val="35"/>
        <w:spacing w:line="360" w:lineRule="auto"/>
        <w:rPr>
          <w:rFonts w:ascii="宋体" w:hAnsi="宋体"/>
          <w:sz w:val="24"/>
          <w:szCs w:val="24"/>
          <w:lang/>
        </w:rPr>
      </w:pPr>
      <w:r>
        <w:rPr>
          <w:rFonts w:ascii="宋体" w:hAnsi="宋体"/>
          <w:sz w:val="24"/>
          <w:szCs w:val="24"/>
          <w:lang/>
        </w:rPr>
        <w:fldChar w:fldCharType="begin"/>
      </w:r>
      <w:r>
        <w:rPr>
          <w:rStyle w:val="54"/>
          <w:rFonts w:ascii="宋体" w:hAnsi="宋体"/>
          <w:sz w:val="24"/>
          <w:szCs w:val="24"/>
          <w:lang/>
        </w:rPr>
        <w:instrText xml:space="preserve"> </w:instrText>
      </w:r>
      <w:r>
        <w:rPr>
          <w:rFonts w:ascii="宋体" w:hAnsi="宋体"/>
          <w:sz w:val="24"/>
          <w:szCs w:val="24"/>
          <w:lang/>
        </w:rPr>
        <w:instrText xml:space="preserve">HYPERLINK \l "_Toc120537027"</w:instrText>
      </w:r>
      <w:r>
        <w:rPr>
          <w:rStyle w:val="54"/>
          <w:rFonts w:ascii="宋体" w:hAnsi="宋体"/>
          <w:sz w:val="24"/>
          <w:szCs w:val="24"/>
          <w:lang/>
        </w:rPr>
        <w:instrText xml:space="preserve"> </w:instrText>
      </w:r>
      <w:r>
        <w:rPr>
          <w:rFonts w:ascii="宋体" w:hAnsi="宋体"/>
          <w:sz w:val="24"/>
          <w:szCs w:val="24"/>
          <w:lang/>
        </w:rPr>
        <w:fldChar w:fldCharType="separate"/>
      </w:r>
      <w:r>
        <w:rPr>
          <w:rStyle w:val="54"/>
          <w:rFonts w:hint="eastAsia" w:ascii="宋体" w:hAnsi="宋体"/>
          <w:sz w:val="24"/>
          <w:szCs w:val="24"/>
          <w:lang/>
        </w:rPr>
        <w:t>四、比选</w:t>
      </w:r>
      <w:r>
        <w:rPr>
          <w:rFonts w:ascii="宋体" w:hAnsi="宋体"/>
          <w:sz w:val="24"/>
          <w:szCs w:val="24"/>
          <w:lang/>
        </w:rPr>
        <w:tab/>
      </w:r>
      <w:r>
        <w:rPr>
          <w:rFonts w:ascii="宋体" w:hAnsi="宋体"/>
          <w:sz w:val="24"/>
          <w:szCs w:val="24"/>
          <w:lang/>
        </w:rPr>
        <w:fldChar w:fldCharType="begin"/>
      </w:r>
      <w:r>
        <w:rPr>
          <w:rFonts w:ascii="宋体" w:hAnsi="宋体"/>
          <w:sz w:val="24"/>
          <w:szCs w:val="24"/>
          <w:lang/>
        </w:rPr>
        <w:instrText xml:space="preserve"> PAGEREF _Toc120537027 \h </w:instrText>
      </w:r>
      <w:r>
        <w:rPr>
          <w:rFonts w:ascii="宋体" w:hAnsi="宋体"/>
          <w:sz w:val="24"/>
          <w:szCs w:val="24"/>
          <w:lang/>
        </w:rPr>
        <w:fldChar w:fldCharType="separate"/>
      </w:r>
      <w:r>
        <w:rPr>
          <w:rFonts w:ascii="宋体" w:hAnsi="宋体"/>
          <w:sz w:val="24"/>
          <w:szCs w:val="24"/>
          <w:lang/>
        </w:rPr>
        <w:t>9</w:t>
      </w:r>
      <w:r>
        <w:rPr>
          <w:rFonts w:ascii="宋体" w:hAnsi="宋体"/>
          <w:sz w:val="24"/>
          <w:szCs w:val="24"/>
          <w:lang/>
        </w:rPr>
        <w:fldChar w:fldCharType="end"/>
      </w:r>
      <w:r>
        <w:rPr>
          <w:rFonts w:ascii="宋体" w:hAnsi="宋体"/>
          <w:sz w:val="24"/>
          <w:szCs w:val="24"/>
          <w:lang/>
        </w:rPr>
        <w:fldChar w:fldCharType="end"/>
      </w:r>
    </w:p>
    <w:p>
      <w:pPr>
        <w:pStyle w:val="35"/>
        <w:spacing w:line="360" w:lineRule="auto"/>
        <w:rPr>
          <w:rFonts w:ascii="宋体" w:hAnsi="宋体"/>
          <w:sz w:val="24"/>
          <w:szCs w:val="24"/>
          <w:lang/>
        </w:rPr>
      </w:pPr>
      <w:r>
        <w:rPr>
          <w:rFonts w:ascii="宋体" w:hAnsi="宋体"/>
          <w:sz w:val="24"/>
          <w:szCs w:val="24"/>
          <w:lang/>
        </w:rPr>
        <w:fldChar w:fldCharType="begin"/>
      </w:r>
      <w:r>
        <w:rPr>
          <w:rStyle w:val="54"/>
          <w:rFonts w:ascii="宋体" w:hAnsi="宋体"/>
          <w:sz w:val="24"/>
          <w:szCs w:val="24"/>
          <w:lang/>
        </w:rPr>
        <w:instrText xml:space="preserve"> </w:instrText>
      </w:r>
      <w:r>
        <w:rPr>
          <w:rFonts w:ascii="宋体" w:hAnsi="宋体"/>
          <w:sz w:val="24"/>
          <w:szCs w:val="24"/>
          <w:lang/>
        </w:rPr>
        <w:instrText xml:space="preserve">HYPERLINK \l "_Toc120537028"</w:instrText>
      </w:r>
      <w:r>
        <w:rPr>
          <w:rStyle w:val="54"/>
          <w:rFonts w:ascii="宋体" w:hAnsi="宋体"/>
          <w:sz w:val="24"/>
          <w:szCs w:val="24"/>
          <w:lang/>
        </w:rPr>
        <w:instrText xml:space="preserve"> </w:instrText>
      </w:r>
      <w:r>
        <w:rPr>
          <w:rFonts w:ascii="宋体" w:hAnsi="宋体"/>
          <w:sz w:val="24"/>
          <w:szCs w:val="24"/>
          <w:lang/>
        </w:rPr>
        <w:fldChar w:fldCharType="separate"/>
      </w:r>
      <w:r>
        <w:rPr>
          <w:rStyle w:val="54"/>
          <w:rFonts w:hint="eastAsia" w:ascii="宋体" w:hAnsi="宋体"/>
          <w:sz w:val="24"/>
          <w:szCs w:val="24"/>
          <w:lang/>
        </w:rPr>
        <w:t>五、评审</w:t>
      </w:r>
      <w:r>
        <w:rPr>
          <w:rFonts w:ascii="宋体" w:hAnsi="宋体"/>
          <w:sz w:val="24"/>
          <w:szCs w:val="24"/>
          <w:lang/>
        </w:rPr>
        <w:tab/>
      </w:r>
      <w:r>
        <w:rPr>
          <w:rFonts w:ascii="宋体" w:hAnsi="宋体"/>
          <w:sz w:val="24"/>
          <w:szCs w:val="24"/>
          <w:lang/>
        </w:rPr>
        <w:fldChar w:fldCharType="begin"/>
      </w:r>
      <w:r>
        <w:rPr>
          <w:rFonts w:ascii="宋体" w:hAnsi="宋体"/>
          <w:sz w:val="24"/>
          <w:szCs w:val="24"/>
          <w:lang/>
        </w:rPr>
        <w:instrText xml:space="preserve"> PAGEREF _Toc120537028 \h </w:instrText>
      </w:r>
      <w:r>
        <w:rPr>
          <w:rFonts w:ascii="宋体" w:hAnsi="宋体"/>
          <w:sz w:val="24"/>
          <w:szCs w:val="24"/>
          <w:lang/>
        </w:rPr>
        <w:fldChar w:fldCharType="separate"/>
      </w:r>
      <w:r>
        <w:rPr>
          <w:rFonts w:ascii="宋体" w:hAnsi="宋体"/>
          <w:sz w:val="24"/>
          <w:szCs w:val="24"/>
          <w:lang/>
        </w:rPr>
        <w:t>9</w:t>
      </w:r>
      <w:r>
        <w:rPr>
          <w:rFonts w:ascii="宋体" w:hAnsi="宋体"/>
          <w:sz w:val="24"/>
          <w:szCs w:val="24"/>
          <w:lang/>
        </w:rPr>
        <w:fldChar w:fldCharType="end"/>
      </w:r>
      <w:r>
        <w:rPr>
          <w:rFonts w:ascii="宋体" w:hAnsi="宋体"/>
          <w:sz w:val="24"/>
          <w:szCs w:val="24"/>
          <w:lang/>
        </w:rPr>
        <w:fldChar w:fldCharType="end"/>
      </w:r>
    </w:p>
    <w:p>
      <w:pPr>
        <w:pStyle w:val="35"/>
        <w:spacing w:line="360" w:lineRule="auto"/>
        <w:rPr>
          <w:rFonts w:ascii="宋体" w:hAnsi="宋体"/>
          <w:sz w:val="24"/>
          <w:szCs w:val="24"/>
          <w:lang/>
        </w:rPr>
      </w:pPr>
      <w:r>
        <w:rPr>
          <w:rFonts w:ascii="宋体" w:hAnsi="宋体"/>
          <w:sz w:val="24"/>
          <w:szCs w:val="24"/>
          <w:lang/>
        </w:rPr>
        <w:fldChar w:fldCharType="begin"/>
      </w:r>
      <w:r>
        <w:rPr>
          <w:rStyle w:val="54"/>
          <w:rFonts w:ascii="宋体" w:hAnsi="宋体"/>
          <w:sz w:val="24"/>
          <w:szCs w:val="24"/>
          <w:lang/>
        </w:rPr>
        <w:instrText xml:space="preserve"> </w:instrText>
      </w:r>
      <w:r>
        <w:rPr>
          <w:rFonts w:ascii="宋体" w:hAnsi="宋体"/>
          <w:sz w:val="24"/>
          <w:szCs w:val="24"/>
          <w:lang/>
        </w:rPr>
        <w:instrText xml:space="preserve">HYPERLINK \l "_Toc120537029"</w:instrText>
      </w:r>
      <w:r>
        <w:rPr>
          <w:rStyle w:val="54"/>
          <w:rFonts w:ascii="宋体" w:hAnsi="宋体"/>
          <w:sz w:val="24"/>
          <w:szCs w:val="24"/>
          <w:lang/>
        </w:rPr>
        <w:instrText xml:space="preserve"> </w:instrText>
      </w:r>
      <w:r>
        <w:rPr>
          <w:rFonts w:ascii="宋体" w:hAnsi="宋体"/>
          <w:sz w:val="24"/>
          <w:szCs w:val="24"/>
          <w:lang/>
        </w:rPr>
        <w:fldChar w:fldCharType="separate"/>
      </w:r>
      <w:r>
        <w:rPr>
          <w:rStyle w:val="54"/>
          <w:rFonts w:hint="eastAsia" w:ascii="宋体" w:hAnsi="宋体"/>
          <w:sz w:val="24"/>
          <w:szCs w:val="24"/>
          <w:highlight w:val="white"/>
          <w:lang/>
        </w:rPr>
        <w:t>六、</w:t>
      </w:r>
      <w:r>
        <w:rPr>
          <w:rStyle w:val="54"/>
          <w:rFonts w:hint="eastAsia" w:ascii="宋体" w:hAnsi="宋体"/>
          <w:sz w:val="24"/>
          <w:szCs w:val="24"/>
          <w:lang/>
        </w:rPr>
        <w:t>中选</w:t>
      </w:r>
      <w:r>
        <w:rPr>
          <w:rStyle w:val="54"/>
          <w:rFonts w:hint="eastAsia" w:ascii="宋体" w:hAnsi="宋体"/>
          <w:sz w:val="24"/>
          <w:szCs w:val="24"/>
          <w:highlight w:val="white"/>
          <w:lang/>
        </w:rPr>
        <w:t>和合同</w:t>
      </w:r>
      <w:r>
        <w:rPr>
          <w:rFonts w:ascii="宋体" w:hAnsi="宋体"/>
          <w:sz w:val="24"/>
          <w:szCs w:val="24"/>
          <w:lang/>
        </w:rPr>
        <w:tab/>
      </w:r>
      <w:r>
        <w:rPr>
          <w:rFonts w:ascii="宋体" w:hAnsi="宋体"/>
          <w:sz w:val="24"/>
          <w:szCs w:val="24"/>
          <w:lang/>
        </w:rPr>
        <w:fldChar w:fldCharType="begin"/>
      </w:r>
      <w:r>
        <w:rPr>
          <w:rFonts w:ascii="宋体" w:hAnsi="宋体"/>
          <w:sz w:val="24"/>
          <w:szCs w:val="24"/>
          <w:lang/>
        </w:rPr>
        <w:instrText xml:space="preserve"> PAGEREF _Toc120537029 \h </w:instrText>
      </w:r>
      <w:r>
        <w:rPr>
          <w:rFonts w:ascii="宋体" w:hAnsi="宋体"/>
          <w:sz w:val="24"/>
          <w:szCs w:val="24"/>
          <w:lang/>
        </w:rPr>
        <w:fldChar w:fldCharType="separate"/>
      </w:r>
      <w:r>
        <w:rPr>
          <w:rFonts w:ascii="宋体" w:hAnsi="宋体"/>
          <w:sz w:val="24"/>
          <w:szCs w:val="24"/>
          <w:lang/>
        </w:rPr>
        <w:t>11</w:t>
      </w:r>
      <w:r>
        <w:rPr>
          <w:rFonts w:ascii="宋体" w:hAnsi="宋体"/>
          <w:sz w:val="24"/>
          <w:szCs w:val="24"/>
          <w:lang/>
        </w:rPr>
        <w:fldChar w:fldCharType="end"/>
      </w:r>
      <w:r>
        <w:rPr>
          <w:rFonts w:ascii="宋体" w:hAnsi="宋体"/>
          <w:sz w:val="24"/>
          <w:szCs w:val="24"/>
          <w:lang/>
        </w:rPr>
        <w:fldChar w:fldCharType="end"/>
      </w:r>
    </w:p>
    <w:p>
      <w:pPr>
        <w:pStyle w:val="35"/>
        <w:spacing w:line="360" w:lineRule="auto"/>
        <w:rPr>
          <w:rFonts w:ascii="宋体" w:hAnsi="宋体"/>
          <w:sz w:val="24"/>
          <w:szCs w:val="24"/>
          <w:lang/>
        </w:rPr>
      </w:pPr>
      <w:r>
        <w:rPr>
          <w:rFonts w:ascii="宋体" w:hAnsi="宋体"/>
          <w:sz w:val="24"/>
          <w:szCs w:val="24"/>
          <w:lang/>
        </w:rPr>
        <w:fldChar w:fldCharType="begin"/>
      </w:r>
      <w:r>
        <w:rPr>
          <w:rStyle w:val="54"/>
          <w:rFonts w:ascii="宋体" w:hAnsi="宋体"/>
          <w:sz w:val="24"/>
          <w:szCs w:val="24"/>
          <w:lang/>
        </w:rPr>
        <w:instrText xml:space="preserve"> </w:instrText>
      </w:r>
      <w:r>
        <w:rPr>
          <w:rFonts w:ascii="宋体" w:hAnsi="宋体"/>
          <w:sz w:val="24"/>
          <w:szCs w:val="24"/>
          <w:lang/>
        </w:rPr>
        <w:instrText xml:space="preserve">HYPERLINK \l "_Toc120537030"</w:instrText>
      </w:r>
      <w:r>
        <w:rPr>
          <w:rStyle w:val="54"/>
          <w:rFonts w:ascii="宋体" w:hAnsi="宋体"/>
          <w:sz w:val="24"/>
          <w:szCs w:val="24"/>
          <w:lang/>
        </w:rPr>
        <w:instrText xml:space="preserve"> </w:instrText>
      </w:r>
      <w:r>
        <w:rPr>
          <w:rFonts w:ascii="宋体" w:hAnsi="宋体"/>
          <w:sz w:val="24"/>
          <w:szCs w:val="24"/>
          <w:lang/>
        </w:rPr>
        <w:fldChar w:fldCharType="separate"/>
      </w:r>
      <w:r>
        <w:rPr>
          <w:rStyle w:val="54"/>
          <w:rFonts w:hint="eastAsia" w:ascii="宋体" w:hAnsi="宋体"/>
          <w:sz w:val="24"/>
          <w:szCs w:val="24"/>
          <w:highlight w:val="white"/>
          <w:lang/>
        </w:rPr>
        <w:t>七、询问和质疑</w:t>
      </w:r>
      <w:r>
        <w:rPr>
          <w:rFonts w:ascii="宋体" w:hAnsi="宋体"/>
          <w:sz w:val="24"/>
          <w:szCs w:val="24"/>
          <w:lang/>
        </w:rPr>
        <w:tab/>
      </w:r>
      <w:r>
        <w:rPr>
          <w:rFonts w:ascii="宋体" w:hAnsi="宋体"/>
          <w:sz w:val="24"/>
          <w:szCs w:val="24"/>
          <w:lang/>
        </w:rPr>
        <w:fldChar w:fldCharType="begin"/>
      </w:r>
      <w:r>
        <w:rPr>
          <w:rFonts w:ascii="宋体" w:hAnsi="宋体"/>
          <w:sz w:val="24"/>
          <w:szCs w:val="24"/>
          <w:lang/>
        </w:rPr>
        <w:instrText xml:space="preserve"> PAGEREF _Toc120537030 \h </w:instrText>
      </w:r>
      <w:r>
        <w:rPr>
          <w:rFonts w:ascii="宋体" w:hAnsi="宋体"/>
          <w:sz w:val="24"/>
          <w:szCs w:val="24"/>
          <w:lang/>
        </w:rPr>
        <w:fldChar w:fldCharType="separate"/>
      </w:r>
      <w:r>
        <w:rPr>
          <w:rFonts w:ascii="宋体" w:hAnsi="宋体"/>
          <w:sz w:val="24"/>
          <w:szCs w:val="24"/>
          <w:lang/>
        </w:rPr>
        <w:t>11</w:t>
      </w:r>
      <w:r>
        <w:rPr>
          <w:rFonts w:ascii="宋体" w:hAnsi="宋体"/>
          <w:sz w:val="24"/>
          <w:szCs w:val="24"/>
          <w:lang/>
        </w:rPr>
        <w:fldChar w:fldCharType="end"/>
      </w:r>
      <w:r>
        <w:rPr>
          <w:rFonts w:ascii="宋体" w:hAnsi="宋体"/>
          <w:sz w:val="24"/>
          <w:szCs w:val="24"/>
          <w:lang/>
        </w:rPr>
        <w:fldChar w:fldCharType="end"/>
      </w:r>
    </w:p>
    <w:p>
      <w:pPr>
        <w:pStyle w:val="35"/>
        <w:spacing w:line="360" w:lineRule="auto"/>
        <w:rPr>
          <w:rFonts w:ascii="宋体" w:hAnsi="宋体"/>
          <w:sz w:val="24"/>
          <w:szCs w:val="24"/>
          <w:lang/>
        </w:rPr>
      </w:pPr>
      <w:r>
        <w:rPr>
          <w:rFonts w:ascii="宋体" w:hAnsi="宋体"/>
          <w:sz w:val="24"/>
          <w:szCs w:val="24"/>
          <w:lang/>
        </w:rPr>
        <w:fldChar w:fldCharType="begin"/>
      </w:r>
      <w:r>
        <w:rPr>
          <w:rStyle w:val="54"/>
          <w:rFonts w:ascii="宋体" w:hAnsi="宋体"/>
          <w:sz w:val="24"/>
          <w:szCs w:val="24"/>
          <w:lang/>
        </w:rPr>
        <w:instrText xml:space="preserve"> </w:instrText>
      </w:r>
      <w:r>
        <w:rPr>
          <w:rFonts w:ascii="宋体" w:hAnsi="宋体"/>
          <w:sz w:val="24"/>
          <w:szCs w:val="24"/>
          <w:lang/>
        </w:rPr>
        <w:instrText xml:space="preserve">HYPERLINK \l "_Toc120537031"</w:instrText>
      </w:r>
      <w:r>
        <w:rPr>
          <w:rStyle w:val="54"/>
          <w:rFonts w:ascii="宋体" w:hAnsi="宋体"/>
          <w:sz w:val="24"/>
          <w:szCs w:val="24"/>
          <w:lang/>
        </w:rPr>
        <w:instrText xml:space="preserve"> </w:instrText>
      </w:r>
      <w:r>
        <w:rPr>
          <w:rFonts w:ascii="宋体" w:hAnsi="宋体"/>
          <w:sz w:val="24"/>
          <w:szCs w:val="24"/>
          <w:lang/>
        </w:rPr>
        <w:fldChar w:fldCharType="separate"/>
      </w:r>
      <w:r>
        <w:rPr>
          <w:rStyle w:val="54"/>
          <w:rFonts w:hint="eastAsia" w:ascii="宋体" w:hAnsi="宋体"/>
          <w:sz w:val="24"/>
          <w:szCs w:val="24"/>
          <w:highlight w:val="white"/>
          <w:lang/>
        </w:rPr>
        <w:t>八、采购代理服务费</w:t>
      </w:r>
      <w:r>
        <w:rPr>
          <w:rFonts w:ascii="宋体" w:hAnsi="宋体"/>
          <w:sz w:val="24"/>
          <w:szCs w:val="24"/>
          <w:lang/>
        </w:rPr>
        <w:tab/>
      </w:r>
      <w:r>
        <w:rPr>
          <w:rFonts w:ascii="宋体" w:hAnsi="宋体"/>
          <w:sz w:val="24"/>
          <w:szCs w:val="24"/>
          <w:lang/>
        </w:rPr>
        <w:fldChar w:fldCharType="begin"/>
      </w:r>
      <w:r>
        <w:rPr>
          <w:rFonts w:ascii="宋体" w:hAnsi="宋体"/>
          <w:sz w:val="24"/>
          <w:szCs w:val="24"/>
          <w:lang/>
        </w:rPr>
        <w:instrText xml:space="preserve"> PAGEREF _Toc120537031 \h </w:instrText>
      </w:r>
      <w:r>
        <w:rPr>
          <w:rFonts w:ascii="宋体" w:hAnsi="宋体"/>
          <w:sz w:val="24"/>
          <w:szCs w:val="24"/>
          <w:lang/>
        </w:rPr>
        <w:fldChar w:fldCharType="separate"/>
      </w:r>
      <w:r>
        <w:rPr>
          <w:rFonts w:ascii="宋体" w:hAnsi="宋体"/>
          <w:sz w:val="24"/>
          <w:szCs w:val="24"/>
          <w:lang/>
        </w:rPr>
        <w:t>12</w:t>
      </w:r>
      <w:r>
        <w:rPr>
          <w:rFonts w:ascii="宋体" w:hAnsi="宋体"/>
          <w:sz w:val="24"/>
          <w:szCs w:val="24"/>
          <w:lang/>
        </w:rPr>
        <w:fldChar w:fldCharType="end"/>
      </w:r>
      <w:r>
        <w:rPr>
          <w:rFonts w:ascii="宋体" w:hAnsi="宋体"/>
          <w:sz w:val="24"/>
          <w:szCs w:val="24"/>
          <w:lang/>
        </w:rPr>
        <w:fldChar w:fldCharType="end"/>
      </w:r>
    </w:p>
    <w:p>
      <w:pPr>
        <w:pStyle w:val="35"/>
        <w:spacing w:line="360" w:lineRule="auto"/>
        <w:rPr>
          <w:rFonts w:ascii="宋体" w:hAnsi="宋体"/>
          <w:sz w:val="24"/>
          <w:szCs w:val="24"/>
          <w:lang/>
        </w:rPr>
      </w:pPr>
      <w:r>
        <w:rPr>
          <w:rFonts w:ascii="宋体" w:hAnsi="宋体"/>
          <w:sz w:val="24"/>
          <w:szCs w:val="24"/>
          <w:lang/>
        </w:rPr>
        <w:fldChar w:fldCharType="begin"/>
      </w:r>
      <w:r>
        <w:rPr>
          <w:rStyle w:val="54"/>
          <w:rFonts w:ascii="宋体" w:hAnsi="宋体"/>
          <w:sz w:val="24"/>
          <w:szCs w:val="24"/>
          <w:lang/>
        </w:rPr>
        <w:instrText xml:space="preserve"> </w:instrText>
      </w:r>
      <w:r>
        <w:rPr>
          <w:rFonts w:ascii="宋体" w:hAnsi="宋体"/>
          <w:sz w:val="24"/>
          <w:szCs w:val="24"/>
          <w:lang/>
        </w:rPr>
        <w:instrText xml:space="preserve">HYPERLINK \l "_Toc120537032"</w:instrText>
      </w:r>
      <w:r>
        <w:rPr>
          <w:rStyle w:val="54"/>
          <w:rFonts w:ascii="宋体" w:hAnsi="宋体"/>
          <w:sz w:val="24"/>
          <w:szCs w:val="24"/>
          <w:lang/>
        </w:rPr>
        <w:instrText xml:space="preserve"> </w:instrText>
      </w:r>
      <w:r>
        <w:rPr>
          <w:rFonts w:ascii="宋体" w:hAnsi="宋体"/>
          <w:sz w:val="24"/>
          <w:szCs w:val="24"/>
          <w:lang/>
        </w:rPr>
        <w:fldChar w:fldCharType="separate"/>
      </w:r>
      <w:r>
        <w:rPr>
          <w:rStyle w:val="54"/>
          <w:rFonts w:hint="eastAsia" w:ascii="宋体" w:hAnsi="宋体"/>
          <w:sz w:val="24"/>
          <w:szCs w:val="24"/>
          <w:highlight w:val="white"/>
          <w:lang/>
        </w:rPr>
        <w:t>九、附则</w:t>
      </w:r>
      <w:r>
        <w:rPr>
          <w:rFonts w:ascii="宋体" w:hAnsi="宋体"/>
          <w:sz w:val="24"/>
          <w:szCs w:val="24"/>
          <w:lang/>
        </w:rPr>
        <w:tab/>
      </w:r>
      <w:r>
        <w:rPr>
          <w:rFonts w:ascii="宋体" w:hAnsi="宋体"/>
          <w:sz w:val="24"/>
          <w:szCs w:val="24"/>
          <w:lang/>
        </w:rPr>
        <w:fldChar w:fldCharType="begin"/>
      </w:r>
      <w:r>
        <w:rPr>
          <w:rFonts w:ascii="宋体" w:hAnsi="宋体"/>
          <w:sz w:val="24"/>
          <w:szCs w:val="24"/>
          <w:lang/>
        </w:rPr>
        <w:instrText xml:space="preserve"> PAGEREF _Toc120537032 \h </w:instrText>
      </w:r>
      <w:r>
        <w:rPr>
          <w:rFonts w:ascii="宋体" w:hAnsi="宋体"/>
          <w:sz w:val="24"/>
          <w:szCs w:val="24"/>
          <w:lang/>
        </w:rPr>
        <w:fldChar w:fldCharType="separate"/>
      </w:r>
      <w:r>
        <w:rPr>
          <w:rFonts w:ascii="宋体" w:hAnsi="宋体"/>
          <w:sz w:val="24"/>
          <w:szCs w:val="24"/>
          <w:lang/>
        </w:rPr>
        <w:t>13</w:t>
      </w:r>
      <w:r>
        <w:rPr>
          <w:rFonts w:ascii="宋体" w:hAnsi="宋体"/>
          <w:sz w:val="24"/>
          <w:szCs w:val="24"/>
          <w:lang/>
        </w:rPr>
        <w:fldChar w:fldCharType="end"/>
      </w:r>
      <w:r>
        <w:rPr>
          <w:rFonts w:ascii="宋体" w:hAnsi="宋体"/>
          <w:sz w:val="24"/>
          <w:szCs w:val="24"/>
          <w:lang/>
        </w:rPr>
        <w:fldChar w:fldCharType="end"/>
      </w:r>
    </w:p>
    <w:p>
      <w:pPr>
        <w:pStyle w:val="29"/>
        <w:spacing w:line="360" w:lineRule="auto"/>
        <w:rPr>
          <w:rFonts w:ascii="宋体" w:hAnsi="宋体" w:eastAsia="宋体"/>
          <w:sz w:val="24"/>
          <w:szCs w:val="24"/>
          <w:lang/>
        </w:rPr>
      </w:pPr>
      <w:r>
        <w:rPr>
          <w:rFonts w:ascii="宋体" w:hAnsi="宋体" w:eastAsia="宋体"/>
          <w:sz w:val="24"/>
          <w:szCs w:val="24"/>
          <w:lang/>
        </w:rPr>
        <w:fldChar w:fldCharType="begin"/>
      </w:r>
      <w:r>
        <w:rPr>
          <w:rStyle w:val="54"/>
          <w:rFonts w:ascii="宋体" w:hAnsi="宋体" w:eastAsia="宋体"/>
          <w:sz w:val="24"/>
          <w:szCs w:val="24"/>
          <w:lang/>
        </w:rPr>
        <w:instrText xml:space="preserve"> </w:instrText>
      </w:r>
      <w:r>
        <w:rPr>
          <w:rFonts w:ascii="宋体" w:hAnsi="宋体" w:eastAsia="宋体"/>
          <w:sz w:val="24"/>
          <w:szCs w:val="24"/>
          <w:lang/>
        </w:rPr>
        <w:instrText xml:space="preserve">HYPERLINK \l "_Toc120537033"</w:instrText>
      </w:r>
      <w:r>
        <w:rPr>
          <w:rStyle w:val="54"/>
          <w:rFonts w:ascii="宋体" w:hAnsi="宋体" w:eastAsia="宋体"/>
          <w:sz w:val="24"/>
          <w:szCs w:val="24"/>
          <w:lang/>
        </w:rPr>
        <w:instrText xml:space="preserve"> </w:instrText>
      </w:r>
      <w:r>
        <w:rPr>
          <w:rFonts w:ascii="宋体" w:hAnsi="宋体" w:eastAsia="宋体"/>
          <w:sz w:val="24"/>
          <w:szCs w:val="24"/>
          <w:lang/>
        </w:rPr>
        <w:fldChar w:fldCharType="separate"/>
      </w:r>
      <w:r>
        <w:rPr>
          <w:rStyle w:val="54"/>
          <w:rFonts w:hint="eastAsia" w:ascii="宋体" w:hAnsi="宋体" w:eastAsia="宋体"/>
          <w:bCs/>
          <w:sz w:val="24"/>
          <w:szCs w:val="24"/>
          <w:highlight w:val="white"/>
          <w:lang/>
        </w:rPr>
        <w:t>第三章</w:t>
      </w:r>
      <w:r>
        <w:rPr>
          <w:rStyle w:val="54"/>
          <w:rFonts w:ascii="宋体" w:hAnsi="宋体" w:eastAsia="宋体"/>
          <w:bCs/>
          <w:sz w:val="24"/>
          <w:szCs w:val="24"/>
          <w:highlight w:val="white"/>
          <w:lang/>
        </w:rPr>
        <w:t xml:space="preserve">  </w:t>
      </w:r>
      <w:r>
        <w:rPr>
          <w:rStyle w:val="54"/>
          <w:rFonts w:hint="eastAsia" w:ascii="宋体" w:hAnsi="宋体" w:eastAsia="宋体"/>
          <w:bCs/>
          <w:sz w:val="24"/>
          <w:szCs w:val="24"/>
          <w:highlight w:val="white"/>
          <w:lang/>
        </w:rPr>
        <w:t>合同文本（仅供参考）</w:t>
      </w:r>
      <w:r>
        <w:rPr>
          <w:rFonts w:ascii="宋体" w:hAnsi="宋体" w:eastAsia="宋体"/>
          <w:sz w:val="24"/>
          <w:szCs w:val="24"/>
          <w:lang/>
        </w:rPr>
        <w:tab/>
      </w:r>
      <w:r>
        <w:rPr>
          <w:rFonts w:ascii="宋体" w:hAnsi="宋体" w:eastAsia="宋体"/>
          <w:sz w:val="24"/>
          <w:szCs w:val="24"/>
          <w:lang/>
        </w:rPr>
        <w:fldChar w:fldCharType="begin"/>
      </w:r>
      <w:r>
        <w:rPr>
          <w:rFonts w:ascii="宋体" w:hAnsi="宋体" w:eastAsia="宋体"/>
          <w:sz w:val="24"/>
          <w:szCs w:val="24"/>
          <w:lang/>
        </w:rPr>
        <w:instrText xml:space="preserve"> PAGEREF _Toc120537033 \h </w:instrText>
      </w:r>
      <w:r>
        <w:rPr>
          <w:rFonts w:ascii="宋体" w:hAnsi="宋体" w:eastAsia="宋体"/>
          <w:sz w:val="24"/>
          <w:szCs w:val="24"/>
          <w:lang/>
        </w:rPr>
        <w:fldChar w:fldCharType="separate"/>
      </w:r>
      <w:r>
        <w:rPr>
          <w:rFonts w:ascii="宋体" w:hAnsi="宋体" w:eastAsia="宋体"/>
          <w:sz w:val="24"/>
          <w:szCs w:val="24"/>
          <w:lang/>
        </w:rPr>
        <w:t>14</w:t>
      </w:r>
      <w:r>
        <w:rPr>
          <w:rFonts w:ascii="宋体" w:hAnsi="宋体" w:eastAsia="宋体"/>
          <w:sz w:val="24"/>
          <w:szCs w:val="24"/>
          <w:lang/>
        </w:rPr>
        <w:fldChar w:fldCharType="end"/>
      </w:r>
      <w:r>
        <w:rPr>
          <w:rFonts w:ascii="宋体" w:hAnsi="宋体" w:eastAsia="宋体"/>
          <w:sz w:val="24"/>
          <w:szCs w:val="24"/>
          <w:lang/>
        </w:rPr>
        <w:fldChar w:fldCharType="end"/>
      </w:r>
    </w:p>
    <w:p>
      <w:pPr>
        <w:pStyle w:val="29"/>
        <w:spacing w:line="360" w:lineRule="auto"/>
        <w:rPr>
          <w:rFonts w:ascii="宋体" w:hAnsi="宋体" w:eastAsia="宋体"/>
          <w:sz w:val="24"/>
          <w:szCs w:val="24"/>
          <w:lang/>
        </w:rPr>
      </w:pPr>
      <w:r>
        <w:rPr>
          <w:rFonts w:ascii="宋体" w:hAnsi="宋体" w:eastAsia="宋体"/>
          <w:sz w:val="24"/>
          <w:szCs w:val="24"/>
          <w:lang/>
        </w:rPr>
        <w:fldChar w:fldCharType="begin"/>
      </w:r>
      <w:r>
        <w:rPr>
          <w:rStyle w:val="54"/>
          <w:rFonts w:ascii="宋体" w:hAnsi="宋体" w:eastAsia="宋体"/>
          <w:sz w:val="24"/>
          <w:szCs w:val="24"/>
          <w:lang/>
        </w:rPr>
        <w:instrText xml:space="preserve"> </w:instrText>
      </w:r>
      <w:r>
        <w:rPr>
          <w:rFonts w:ascii="宋体" w:hAnsi="宋体" w:eastAsia="宋体"/>
          <w:sz w:val="24"/>
          <w:szCs w:val="24"/>
          <w:lang/>
        </w:rPr>
        <w:instrText xml:space="preserve">HYPERLINK \l "_Toc120537034"</w:instrText>
      </w:r>
      <w:r>
        <w:rPr>
          <w:rStyle w:val="54"/>
          <w:rFonts w:ascii="宋体" w:hAnsi="宋体" w:eastAsia="宋体"/>
          <w:sz w:val="24"/>
          <w:szCs w:val="24"/>
          <w:lang/>
        </w:rPr>
        <w:instrText xml:space="preserve"> </w:instrText>
      </w:r>
      <w:r>
        <w:rPr>
          <w:rFonts w:ascii="宋体" w:hAnsi="宋体" w:eastAsia="宋体"/>
          <w:sz w:val="24"/>
          <w:szCs w:val="24"/>
          <w:lang/>
        </w:rPr>
        <w:fldChar w:fldCharType="separate"/>
      </w:r>
      <w:r>
        <w:rPr>
          <w:rStyle w:val="54"/>
          <w:rFonts w:hint="eastAsia" w:ascii="宋体" w:hAnsi="宋体" w:eastAsia="宋体"/>
          <w:bCs/>
          <w:sz w:val="24"/>
          <w:szCs w:val="24"/>
          <w:highlight w:val="white"/>
          <w:lang/>
        </w:rPr>
        <w:t>第四章</w:t>
      </w:r>
      <w:r>
        <w:rPr>
          <w:rStyle w:val="54"/>
          <w:rFonts w:ascii="宋体" w:hAnsi="宋体" w:eastAsia="宋体"/>
          <w:bCs/>
          <w:sz w:val="24"/>
          <w:szCs w:val="24"/>
          <w:highlight w:val="white"/>
          <w:lang/>
        </w:rPr>
        <w:t xml:space="preserve">  </w:t>
      </w:r>
      <w:r>
        <w:rPr>
          <w:rStyle w:val="54"/>
          <w:rFonts w:hint="eastAsia" w:ascii="宋体" w:hAnsi="宋体" w:eastAsia="宋体"/>
          <w:bCs/>
          <w:sz w:val="24"/>
          <w:szCs w:val="24"/>
          <w:highlight w:val="white"/>
          <w:lang/>
        </w:rPr>
        <w:t>参选文件（格式）</w:t>
      </w:r>
      <w:r>
        <w:rPr>
          <w:rFonts w:ascii="宋体" w:hAnsi="宋体" w:eastAsia="宋体"/>
          <w:sz w:val="24"/>
          <w:szCs w:val="24"/>
          <w:lang/>
        </w:rPr>
        <w:tab/>
      </w:r>
      <w:r>
        <w:rPr>
          <w:rFonts w:ascii="宋体" w:hAnsi="宋体" w:eastAsia="宋体"/>
          <w:sz w:val="24"/>
          <w:szCs w:val="24"/>
          <w:lang/>
        </w:rPr>
        <w:fldChar w:fldCharType="begin"/>
      </w:r>
      <w:r>
        <w:rPr>
          <w:rFonts w:ascii="宋体" w:hAnsi="宋体" w:eastAsia="宋体"/>
          <w:sz w:val="24"/>
          <w:szCs w:val="24"/>
          <w:lang/>
        </w:rPr>
        <w:instrText xml:space="preserve"> PAGEREF _Toc120537034 \h </w:instrText>
      </w:r>
      <w:r>
        <w:rPr>
          <w:rFonts w:ascii="宋体" w:hAnsi="宋体" w:eastAsia="宋体"/>
          <w:sz w:val="24"/>
          <w:szCs w:val="24"/>
          <w:lang/>
        </w:rPr>
        <w:fldChar w:fldCharType="separate"/>
      </w:r>
      <w:r>
        <w:rPr>
          <w:rFonts w:ascii="宋体" w:hAnsi="宋体" w:eastAsia="宋体"/>
          <w:sz w:val="24"/>
          <w:szCs w:val="24"/>
          <w:lang/>
        </w:rPr>
        <w:t>16</w:t>
      </w:r>
      <w:r>
        <w:rPr>
          <w:rFonts w:ascii="宋体" w:hAnsi="宋体" w:eastAsia="宋体"/>
          <w:sz w:val="24"/>
          <w:szCs w:val="24"/>
          <w:lang/>
        </w:rPr>
        <w:fldChar w:fldCharType="end"/>
      </w:r>
      <w:r>
        <w:rPr>
          <w:rFonts w:ascii="宋体" w:hAnsi="宋体" w:eastAsia="宋体"/>
          <w:sz w:val="24"/>
          <w:szCs w:val="24"/>
          <w:lang/>
        </w:rPr>
        <w:fldChar w:fldCharType="end"/>
      </w:r>
    </w:p>
    <w:p>
      <w:pPr>
        <w:pStyle w:val="20"/>
        <w:spacing w:line="360" w:lineRule="auto"/>
        <w:ind w:left="0" w:leftChars="0" w:firstLine="0" w:firstLineChars="0"/>
        <w:rPr>
          <w:rFonts w:ascii="宋体" w:hAnsi="宋体"/>
          <w:sz w:val="24"/>
          <w:szCs w:val="24"/>
          <w:lang/>
        </w:rPr>
      </w:pPr>
      <w:r>
        <w:rPr>
          <w:rFonts w:ascii="宋体" w:hAnsi="宋体"/>
          <w:sz w:val="24"/>
          <w:szCs w:val="24"/>
          <w:lang/>
        </w:rPr>
        <w:fldChar w:fldCharType="begin"/>
      </w:r>
      <w:r>
        <w:rPr>
          <w:rStyle w:val="54"/>
          <w:rFonts w:ascii="宋体" w:hAnsi="宋体"/>
          <w:sz w:val="24"/>
          <w:szCs w:val="24"/>
          <w:lang/>
        </w:rPr>
        <w:instrText xml:space="preserve"> </w:instrText>
      </w:r>
      <w:r>
        <w:rPr>
          <w:rFonts w:ascii="宋体" w:hAnsi="宋体"/>
          <w:sz w:val="24"/>
          <w:szCs w:val="24"/>
          <w:lang/>
        </w:rPr>
        <w:instrText xml:space="preserve">HYPERLINK \l "_Toc120537035"</w:instrText>
      </w:r>
      <w:r>
        <w:rPr>
          <w:rStyle w:val="54"/>
          <w:rFonts w:ascii="宋体" w:hAnsi="宋体"/>
          <w:sz w:val="24"/>
          <w:szCs w:val="24"/>
          <w:lang/>
        </w:rPr>
        <w:instrText xml:space="preserve"> </w:instrText>
      </w:r>
      <w:r>
        <w:rPr>
          <w:rFonts w:ascii="宋体" w:hAnsi="宋体"/>
          <w:sz w:val="24"/>
          <w:szCs w:val="24"/>
          <w:lang/>
        </w:rPr>
        <w:fldChar w:fldCharType="separate"/>
      </w:r>
      <w:r>
        <w:rPr>
          <w:rStyle w:val="54"/>
          <w:rFonts w:hint="eastAsia" w:ascii="宋体" w:hAnsi="宋体"/>
          <w:sz w:val="24"/>
          <w:szCs w:val="24"/>
          <w:highlight w:val="white"/>
          <w:lang/>
        </w:rPr>
        <w:t>一、</w:t>
      </w:r>
      <w:r>
        <w:rPr>
          <w:rStyle w:val="54"/>
          <w:rFonts w:hint="eastAsia" w:ascii="宋体" w:hAnsi="宋体"/>
          <w:sz w:val="24"/>
          <w:szCs w:val="24"/>
          <w:lang/>
        </w:rPr>
        <w:t>参选书</w:t>
      </w:r>
      <w:r>
        <w:rPr>
          <w:rFonts w:ascii="宋体" w:hAnsi="宋体"/>
          <w:sz w:val="24"/>
          <w:szCs w:val="24"/>
          <w:lang/>
        </w:rPr>
        <w:tab/>
      </w:r>
      <w:r>
        <w:rPr>
          <w:rFonts w:ascii="宋体" w:hAnsi="宋体"/>
          <w:sz w:val="24"/>
          <w:szCs w:val="24"/>
          <w:lang/>
        </w:rPr>
        <w:fldChar w:fldCharType="begin"/>
      </w:r>
      <w:r>
        <w:rPr>
          <w:rFonts w:ascii="宋体" w:hAnsi="宋体"/>
          <w:sz w:val="24"/>
          <w:szCs w:val="24"/>
          <w:lang/>
        </w:rPr>
        <w:instrText xml:space="preserve"> PAGEREF _Toc120537035 \h </w:instrText>
      </w:r>
      <w:r>
        <w:rPr>
          <w:rFonts w:ascii="宋体" w:hAnsi="宋体"/>
          <w:sz w:val="24"/>
          <w:szCs w:val="24"/>
          <w:lang/>
        </w:rPr>
        <w:fldChar w:fldCharType="separate"/>
      </w:r>
      <w:r>
        <w:rPr>
          <w:rFonts w:ascii="宋体" w:hAnsi="宋体"/>
          <w:sz w:val="24"/>
          <w:szCs w:val="24"/>
          <w:lang/>
        </w:rPr>
        <w:t>17</w:t>
      </w:r>
      <w:r>
        <w:rPr>
          <w:rFonts w:ascii="宋体" w:hAnsi="宋体"/>
          <w:sz w:val="24"/>
          <w:szCs w:val="24"/>
          <w:lang/>
        </w:rPr>
        <w:fldChar w:fldCharType="end"/>
      </w:r>
      <w:r>
        <w:rPr>
          <w:rFonts w:ascii="宋体" w:hAnsi="宋体"/>
          <w:sz w:val="24"/>
          <w:szCs w:val="24"/>
          <w:lang/>
        </w:rPr>
        <w:fldChar w:fldCharType="end"/>
      </w:r>
    </w:p>
    <w:p>
      <w:pPr>
        <w:pStyle w:val="20"/>
        <w:spacing w:line="360" w:lineRule="auto"/>
        <w:ind w:left="0" w:leftChars="0" w:firstLine="0" w:firstLineChars="0"/>
        <w:rPr>
          <w:rFonts w:ascii="宋体" w:hAnsi="宋体"/>
          <w:sz w:val="24"/>
          <w:szCs w:val="24"/>
          <w:lang/>
        </w:rPr>
      </w:pPr>
      <w:r>
        <w:rPr>
          <w:rFonts w:ascii="宋体" w:hAnsi="宋体"/>
          <w:sz w:val="24"/>
          <w:szCs w:val="24"/>
          <w:lang/>
        </w:rPr>
        <w:fldChar w:fldCharType="begin"/>
      </w:r>
      <w:r>
        <w:rPr>
          <w:rStyle w:val="54"/>
          <w:rFonts w:ascii="宋体" w:hAnsi="宋体"/>
          <w:sz w:val="24"/>
          <w:szCs w:val="24"/>
          <w:lang/>
        </w:rPr>
        <w:instrText xml:space="preserve"> </w:instrText>
      </w:r>
      <w:r>
        <w:rPr>
          <w:rFonts w:ascii="宋体" w:hAnsi="宋体"/>
          <w:sz w:val="24"/>
          <w:szCs w:val="24"/>
          <w:lang/>
        </w:rPr>
        <w:instrText xml:space="preserve">HYPERLINK \l "_Toc120537036"</w:instrText>
      </w:r>
      <w:r>
        <w:rPr>
          <w:rStyle w:val="54"/>
          <w:rFonts w:ascii="宋体" w:hAnsi="宋体"/>
          <w:sz w:val="24"/>
          <w:szCs w:val="24"/>
          <w:lang/>
        </w:rPr>
        <w:instrText xml:space="preserve"> </w:instrText>
      </w:r>
      <w:r>
        <w:rPr>
          <w:rFonts w:ascii="宋体" w:hAnsi="宋体"/>
          <w:sz w:val="24"/>
          <w:szCs w:val="24"/>
          <w:lang/>
        </w:rPr>
        <w:fldChar w:fldCharType="separate"/>
      </w:r>
      <w:r>
        <w:rPr>
          <w:rStyle w:val="54"/>
          <w:rFonts w:hint="eastAsia" w:ascii="宋体" w:hAnsi="宋体"/>
          <w:sz w:val="24"/>
          <w:szCs w:val="24"/>
          <w:highlight w:val="white"/>
          <w:lang/>
        </w:rPr>
        <w:t>二、报价一览表</w:t>
      </w:r>
      <w:r>
        <w:rPr>
          <w:rFonts w:ascii="宋体" w:hAnsi="宋体"/>
          <w:sz w:val="24"/>
          <w:szCs w:val="24"/>
          <w:lang/>
        </w:rPr>
        <w:tab/>
      </w:r>
      <w:r>
        <w:rPr>
          <w:rFonts w:ascii="宋体" w:hAnsi="宋体"/>
          <w:sz w:val="24"/>
          <w:szCs w:val="24"/>
          <w:lang/>
        </w:rPr>
        <w:fldChar w:fldCharType="begin"/>
      </w:r>
      <w:r>
        <w:rPr>
          <w:rFonts w:ascii="宋体" w:hAnsi="宋体"/>
          <w:sz w:val="24"/>
          <w:szCs w:val="24"/>
          <w:lang/>
        </w:rPr>
        <w:instrText xml:space="preserve"> PAGEREF _Toc120537036 \h </w:instrText>
      </w:r>
      <w:r>
        <w:rPr>
          <w:rFonts w:ascii="宋体" w:hAnsi="宋体"/>
          <w:sz w:val="24"/>
          <w:szCs w:val="24"/>
          <w:lang/>
        </w:rPr>
        <w:fldChar w:fldCharType="separate"/>
      </w:r>
      <w:r>
        <w:rPr>
          <w:rFonts w:ascii="宋体" w:hAnsi="宋体"/>
          <w:sz w:val="24"/>
          <w:szCs w:val="24"/>
          <w:lang/>
        </w:rPr>
        <w:t>18</w:t>
      </w:r>
      <w:r>
        <w:rPr>
          <w:rFonts w:ascii="宋体" w:hAnsi="宋体"/>
          <w:sz w:val="24"/>
          <w:szCs w:val="24"/>
          <w:lang/>
        </w:rPr>
        <w:fldChar w:fldCharType="end"/>
      </w:r>
      <w:r>
        <w:rPr>
          <w:rFonts w:ascii="宋体" w:hAnsi="宋体"/>
          <w:sz w:val="24"/>
          <w:szCs w:val="24"/>
          <w:lang/>
        </w:rPr>
        <w:fldChar w:fldCharType="end"/>
      </w:r>
    </w:p>
    <w:p>
      <w:pPr>
        <w:pStyle w:val="20"/>
        <w:spacing w:line="360" w:lineRule="auto"/>
        <w:ind w:left="0" w:leftChars="0" w:firstLine="0" w:firstLineChars="0"/>
        <w:rPr>
          <w:rFonts w:ascii="宋体" w:hAnsi="宋体"/>
          <w:sz w:val="24"/>
          <w:szCs w:val="24"/>
          <w:lang/>
        </w:rPr>
      </w:pPr>
      <w:r>
        <w:rPr>
          <w:rFonts w:ascii="宋体" w:hAnsi="宋体"/>
          <w:sz w:val="24"/>
          <w:szCs w:val="24"/>
          <w:lang/>
        </w:rPr>
        <w:fldChar w:fldCharType="begin"/>
      </w:r>
      <w:r>
        <w:rPr>
          <w:rStyle w:val="54"/>
          <w:rFonts w:ascii="宋体" w:hAnsi="宋体"/>
          <w:sz w:val="24"/>
          <w:szCs w:val="24"/>
          <w:lang/>
        </w:rPr>
        <w:instrText xml:space="preserve"> </w:instrText>
      </w:r>
      <w:r>
        <w:rPr>
          <w:rFonts w:ascii="宋体" w:hAnsi="宋体"/>
          <w:sz w:val="24"/>
          <w:szCs w:val="24"/>
          <w:lang/>
        </w:rPr>
        <w:instrText xml:space="preserve">HYPERLINK \l "_Toc120537037"</w:instrText>
      </w:r>
      <w:r>
        <w:rPr>
          <w:rStyle w:val="54"/>
          <w:rFonts w:ascii="宋体" w:hAnsi="宋体"/>
          <w:sz w:val="24"/>
          <w:szCs w:val="24"/>
          <w:lang/>
        </w:rPr>
        <w:instrText xml:space="preserve"> </w:instrText>
      </w:r>
      <w:r>
        <w:rPr>
          <w:rFonts w:ascii="宋体" w:hAnsi="宋体"/>
          <w:sz w:val="24"/>
          <w:szCs w:val="24"/>
          <w:lang/>
        </w:rPr>
        <w:fldChar w:fldCharType="separate"/>
      </w:r>
      <w:r>
        <w:rPr>
          <w:rStyle w:val="54"/>
          <w:rFonts w:hint="eastAsia" w:ascii="宋体" w:hAnsi="宋体"/>
          <w:sz w:val="24"/>
          <w:szCs w:val="24"/>
          <w:highlight w:val="white"/>
          <w:lang/>
        </w:rPr>
        <w:t>三、</w:t>
      </w:r>
      <w:r>
        <w:rPr>
          <w:rStyle w:val="54"/>
          <w:rFonts w:hint="eastAsia" w:ascii="宋体" w:hAnsi="宋体"/>
          <w:sz w:val="24"/>
          <w:szCs w:val="24"/>
          <w:lang/>
        </w:rPr>
        <w:t>技术要求</w:t>
      </w:r>
      <w:r>
        <w:rPr>
          <w:rStyle w:val="54"/>
          <w:rFonts w:hint="eastAsia" w:ascii="宋体" w:hAnsi="宋体"/>
          <w:sz w:val="24"/>
          <w:szCs w:val="24"/>
          <w:highlight w:val="white"/>
          <w:lang/>
        </w:rPr>
        <w:t>响应</w:t>
      </w:r>
      <w:r>
        <w:rPr>
          <w:rStyle w:val="54"/>
          <w:rFonts w:ascii="宋体" w:hAnsi="宋体"/>
          <w:sz w:val="24"/>
          <w:szCs w:val="24"/>
          <w:highlight w:val="white"/>
          <w:lang/>
        </w:rPr>
        <w:t>/</w:t>
      </w:r>
      <w:r>
        <w:rPr>
          <w:rStyle w:val="54"/>
          <w:rFonts w:hint="eastAsia" w:ascii="宋体" w:hAnsi="宋体"/>
          <w:sz w:val="24"/>
          <w:szCs w:val="24"/>
          <w:highlight w:val="white"/>
          <w:lang/>
        </w:rPr>
        <w:t>偏离表</w:t>
      </w:r>
      <w:r>
        <w:rPr>
          <w:rFonts w:ascii="宋体" w:hAnsi="宋体"/>
          <w:sz w:val="24"/>
          <w:szCs w:val="24"/>
          <w:lang/>
        </w:rPr>
        <w:tab/>
      </w:r>
      <w:r>
        <w:rPr>
          <w:rFonts w:ascii="宋体" w:hAnsi="宋体"/>
          <w:sz w:val="24"/>
          <w:szCs w:val="24"/>
          <w:lang/>
        </w:rPr>
        <w:fldChar w:fldCharType="begin"/>
      </w:r>
      <w:r>
        <w:rPr>
          <w:rFonts w:ascii="宋体" w:hAnsi="宋体"/>
          <w:sz w:val="24"/>
          <w:szCs w:val="24"/>
          <w:lang/>
        </w:rPr>
        <w:instrText xml:space="preserve"> PAGEREF _Toc120537037 \h </w:instrText>
      </w:r>
      <w:r>
        <w:rPr>
          <w:rFonts w:ascii="宋体" w:hAnsi="宋体"/>
          <w:sz w:val="24"/>
          <w:szCs w:val="24"/>
          <w:lang/>
        </w:rPr>
        <w:fldChar w:fldCharType="separate"/>
      </w:r>
      <w:r>
        <w:rPr>
          <w:rFonts w:ascii="宋体" w:hAnsi="宋体"/>
          <w:sz w:val="24"/>
          <w:szCs w:val="24"/>
          <w:lang/>
        </w:rPr>
        <w:t>20</w:t>
      </w:r>
      <w:r>
        <w:rPr>
          <w:rFonts w:ascii="宋体" w:hAnsi="宋体"/>
          <w:sz w:val="24"/>
          <w:szCs w:val="24"/>
          <w:lang/>
        </w:rPr>
        <w:fldChar w:fldCharType="end"/>
      </w:r>
      <w:r>
        <w:rPr>
          <w:rFonts w:ascii="宋体" w:hAnsi="宋体"/>
          <w:sz w:val="24"/>
          <w:szCs w:val="24"/>
          <w:lang/>
        </w:rPr>
        <w:fldChar w:fldCharType="end"/>
      </w:r>
    </w:p>
    <w:p>
      <w:pPr>
        <w:pStyle w:val="20"/>
        <w:spacing w:line="360" w:lineRule="auto"/>
        <w:ind w:left="0" w:leftChars="0" w:firstLine="0" w:firstLineChars="0"/>
        <w:rPr>
          <w:rFonts w:ascii="宋体" w:hAnsi="宋体"/>
          <w:sz w:val="24"/>
          <w:szCs w:val="24"/>
          <w:lang/>
        </w:rPr>
      </w:pPr>
      <w:r>
        <w:rPr>
          <w:rFonts w:ascii="宋体" w:hAnsi="宋体"/>
          <w:sz w:val="24"/>
          <w:szCs w:val="24"/>
          <w:lang/>
        </w:rPr>
        <w:fldChar w:fldCharType="begin"/>
      </w:r>
      <w:r>
        <w:rPr>
          <w:rStyle w:val="54"/>
          <w:rFonts w:ascii="宋体" w:hAnsi="宋体"/>
          <w:sz w:val="24"/>
          <w:szCs w:val="24"/>
          <w:lang/>
        </w:rPr>
        <w:instrText xml:space="preserve"> </w:instrText>
      </w:r>
      <w:r>
        <w:rPr>
          <w:rFonts w:ascii="宋体" w:hAnsi="宋体"/>
          <w:sz w:val="24"/>
          <w:szCs w:val="24"/>
          <w:lang/>
        </w:rPr>
        <w:instrText xml:space="preserve">HYPERLINK \l "_Toc120537038"</w:instrText>
      </w:r>
      <w:r>
        <w:rPr>
          <w:rStyle w:val="54"/>
          <w:rFonts w:ascii="宋体" w:hAnsi="宋体"/>
          <w:sz w:val="24"/>
          <w:szCs w:val="24"/>
          <w:lang/>
        </w:rPr>
        <w:instrText xml:space="preserve"> </w:instrText>
      </w:r>
      <w:r>
        <w:rPr>
          <w:rFonts w:ascii="宋体" w:hAnsi="宋体"/>
          <w:sz w:val="24"/>
          <w:szCs w:val="24"/>
          <w:lang/>
        </w:rPr>
        <w:fldChar w:fldCharType="separate"/>
      </w:r>
      <w:r>
        <w:rPr>
          <w:rStyle w:val="54"/>
          <w:rFonts w:hint="eastAsia" w:ascii="宋体" w:hAnsi="宋体"/>
          <w:sz w:val="24"/>
          <w:szCs w:val="24"/>
          <w:highlight w:val="white"/>
          <w:lang/>
        </w:rPr>
        <w:t>四、商务条款响应</w:t>
      </w:r>
      <w:r>
        <w:rPr>
          <w:rStyle w:val="54"/>
          <w:rFonts w:ascii="宋体" w:hAnsi="宋体"/>
          <w:sz w:val="24"/>
          <w:szCs w:val="24"/>
          <w:highlight w:val="white"/>
          <w:lang/>
        </w:rPr>
        <w:t>/</w:t>
      </w:r>
      <w:r>
        <w:rPr>
          <w:rStyle w:val="54"/>
          <w:rFonts w:hint="eastAsia" w:ascii="宋体" w:hAnsi="宋体"/>
          <w:sz w:val="24"/>
          <w:szCs w:val="24"/>
          <w:highlight w:val="white"/>
          <w:lang/>
        </w:rPr>
        <w:t>偏离表</w:t>
      </w:r>
      <w:r>
        <w:rPr>
          <w:rFonts w:ascii="宋体" w:hAnsi="宋体"/>
          <w:sz w:val="24"/>
          <w:szCs w:val="24"/>
          <w:lang/>
        </w:rPr>
        <w:tab/>
      </w:r>
      <w:r>
        <w:rPr>
          <w:rFonts w:ascii="宋体" w:hAnsi="宋体"/>
          <w:sz w:val="24"/>
          <w:szCs w:val="24"/>
          <w:lang/>
        </w:rPr>
        <w:fldChar w:fldCharType="begin"/>
      </w:r>
      <w:r>
        <w:rPr>
          <w:rFonts w:ascii="宋体" w:hAnsi="宋体"/>
          <w:sz w:val="24"/>
          <w:szCs w:val="24"/>
          <w:lang/>
        </w:rPr>
        <w:instrText xml:space="preserve"> PAGEREF _Toc120537038 \h </w:instrText>
      </w:r>
      <w:r>
        <w:rPr>
          <w:rFonts w:ascii="宋体" w:hAnsi="宋体"/>
          <w:sz w:val="24"/>
          <w:szCs w:val="24"/>
          <w:lang/>
        </w:rPr>
        <w:fldChar w:fldCharType="separate"/>
      </w:r>
      <w:r>
        <w:rPr>
          <w:rFonts w:ascii="宋体" w:hAnsi="宋体"/>
          <w:sz w:val="24"/>
          <w:szCs w:val="24"/>
          <w:lang/>
        </w:rPr>
        <w:t>21</w:t>
      </w:r>
      <w:r>
        <w:rPr>
          <w:rFonts w:ascii="宋体" w:hAnsi="宋体"/>
          <w:sz w:val="24"/>
          <w:szCs w:val="24"/>
          <w:lang/>
        </w:rPr>
        <w:fldChar w:fldCharType="end"/>
      </w:r>
      <w:r>
        <w:rPr>
          <w:rFonts w:ascii="宋体" w:hAnsi="宋体"/>
          <w:sz w:val="24"/>
          <w:szCs w:val="24"/>
          <w:lang/>
        </w:rPr>
        <w:fldChar w:fldCharType="end"/>
      </w:r>
    </w:p>
    <w:p>
      <w:pPr>
        <w:pStyle w:val="20"/>
        <w:spacing w:line="360" w:lineRule="auto"/>
        <w:ind w:left="0" w:leftChars="0" w:firstLine="0" w:firstLineChars="0"/>
        <w:rPr>
          <w:rFonts w:ascii="宋体" w:hAnsi="宋体"/>
          <w:sz w:val="24"/>
          <w:szCs w:val="24"/>
          <w:lang/>
        </w:rPr>
      </w:pPr>
      <w:r>
        <w:rPr>
          <w:rFonts w:ascii="宋体" w:hAnsi="宋体"/>
          <w:sz w:val="24"/>
          <w:szCs w:val="24"/>
          <w:lang/>
        </w:rPr>
        <w:fldChar w:fldCharType="begin"/>
      </w:r>
      <w:r>
        <w:rPr>
          <w:rStyle w:val="54"/>
          <w:rFonts w:ascii="宋体" w:hAnsi="宋体"/>
          <w:sz w:val="24"/>
          <w:szCs w:val="24"/>
          <w:lang/>
        </w:rPr>
        <w:instrText xml:space="preserve"> </w:instrText>
      </w:r>
      <w:r>
        <w:rPr>
          <w:rFonts w:ascii="宋体" w:hAnsi="宋体"/>
          <w:sz w:val="24"/>
          <w:szCs w:val="24"/>
          <w:lang/>
        </w:rPr>
        <w:instrText xml:space="preserve">HYPERLINK \l "_Toc120537039"</w:instrText>
      </w:r>
      <w:r>
        <w:rPr>
          <w:rStyle w:val="54"/>
          <w:rFonts w:ascii="宋体" w:hAnsi="宋体"/>
          <w:sz w:val="24"/>
          <w:szCs w:val="24"/>
          <w:lang/>
        </w:rPr>
        <w:instrText xml:space="preserve"> </w:instrText>
      </w:r>
      <w:r>
        <w:rPr>
          <w:rFonts w:ascii="宋体" w:hAnsi="宋体"/>
          <w:sz w:val="24"/>
          <w:szCs w:val="24"/>
          <w:lang/>
        </w:rPr>
        <w:fldChar w:fldCharType="separate"/>
      </w:r>
      <w:r>
        <w:rPr>
          <w:rStyle w:val="54"/>
          <w:rFonts w:hint="eastAsia" w:ascii="宋体" w:hAnsi="宋体"/>
          <w:sz w:val="24"/>
          <w:szCs w:val="24"/>
          <w:highlight w:val="white"/>
          <w:lang/>
        </w:rPr>
        <w:t>五、参选人的资格声明</w:t>
      </w:r>
      <w:r>
        <w:rPr>
          <w:rFonts w:ascii="宋体" w:hAnsi="宋体"/>
          <w:sz w:val="24"/>
          <w:szCs w:val="24"/>
          <w:lang/>
        </w:rPr>
        <w:tab/>
      </w:r>
      <w:r>
        <w:rPr>
          <w:rFonts w:ascii="宋体" w:hAnsi="宋体"/>
          <w:sz w:val="24"/>
          <w:szCs w:val="24"/>
          <w:lang/>
        </w:rPr>
        <w:fldChar w:fldCharType="begin"/>
      </w:r>
      <w:r>
        <w:rPr>
          <w:rFonts w:ascii="宋体" w:hAnsi="宋体"/>
          <w:sz w:val="24"/>
          <w:szCs w:val="24"/>
          <w:lang/>
        </w:rPr>
        <w:instrText xml:space="preserve"> PAGEREF _Toc120537039 \h </w:instrText>
      </w:r>
      <w:r>
        <w:rPr>
          <w:rFonts w:ascii="宋体" w:hAnsi="宋体"/>
          <w:sz w:val="24"/>
          <w:szCs w:val="24"/>
          <w:lang/>
        </w:rPr>
        <w:fldChar w:fldCharType="separate"/>
      </w:r>
      <w:r>
        <w:rPr>
          <w:rFonts w:ascii="宋体" w:hAnsi="宋体"/>
          <w:sz w:val="24"/>
          <w:szCs w:val="24"/>
          <w:lang/>
        </w:rPr>
        <w:t>22</w:t>
      </w:r>
      <w:r>
        <w:rPr>
          <w:rFonts w:ascii="宋体" w:hAnsi="宋体"/>
          <w:sz w:val="24"/>
          <w:szCs w:val="24"/>
          <w:lang/>
        </w:rPr>
        <w:fldChar w:fldCharType="end"/>
      </w:r>
      <w:r>
        <w:rPr>
          <w:rFonts w:ascii="宋体" w:hAnsi="宋体"/>
          <w:sz w:val="24"/>
          <w:szCs w:val="24"/>
          <w:lang/>
        </w:rPr>
        <w:fldChar w:fldCharType="end"/>
      </w:r>
    </w:p>
    <w:p>
      <w:pPr>
        <w:pStyle w:val="20"/>
        <w:spacing w:line="360" w:lineRule="auto"/>
        <w:ind w:left="0" w:leftChars="0" w:firstLine="0" w:firstLineChars="0"/>
        <w:rPr>
          <w:rFonts w:ascii="宋体" w:hAnsi="宋体"/>
          <w:sz w:val="24"/>
          <w:szCs w:val="24"/>
          <w:lang/>
        </w:rPr>
      </w:pPr>
      <w:r>
        <w:rPr>
          <w:rFonts w:ascii="宋体" w:hAnsi="宋体"/>
          <w:sz w:val="24"/>
          <w:szCs w:val="24"/>
          <w:lang/>
        </w:rPr>
        <w:fldChar w:fldCharType="begin"/>
      </w:r>
      <w:r>
        <w:rPr>
          <w:rStyle w:val="54"/>
          <w:rFonts w:ascii="宋体" w:hAnsi="宋体"/>
          <w:sz w:val="24"/>
          <w:szCs w:val="24"/>
          <w:lang/>
        </w:rPr>
        <w:instrText xml:space="preserve"> </w:instrText>
      </w:r>
      <w:r>
        <w:rPr>
          <w:rFonts w:ascii="宋体" w:hAnsi="宋体"/>
          <w:sz w:val="24"/>
          <w:szCs w:val="24"/>
          <w:lang/>
        </w:rPr>
        <w:instrText xml:space="preserve">HYPERLINK \l "_Toc120537040"</w:instrText>
      </w:r>
      <w:r>
        <w:rPr>
          <w:rStyle w:val="54"/>
          <w:rFonts w:ascii="宋体" w:hAnsi="宋体"/>
          <w:sz w:val="24"/>
          <w:szCs w:val="24"/>
          <w:lang/>
        </w:rPr>
        <w:instrText xml:space="preserve"> </w:instrText>
      </w:r>
      <w:r>
        <w:rPr>
          <w:rFonts w:ascii="宋体" w:hAnsi="宋体"/>
          <w:sz w:val="24"/>
          <w:szCs w:val="24"/>
          <w:lang/>
        </w:rPr>
        <w:fldChar w:fldCharType="separate"/>
      </w:r>
      <w:r>
        <w:rPr>
          <w:rStyle w:val="54"/>
          <w:rFonts w:hint="eastAsia" w:ascii="宋体" w:hAnsi="宋体"/>
          <w:sz w:val="24"/>
          <w:szCs w:val="24"/>
          <w:highlight w:val="white"/>
          <w:lang/>
        </w:rPr>
        <w:t>六、参选人应当提交的资格、资信证明文件</w:t>
      </w:r>
      <w:r>
        <w:rPr>
          <w:rFonts w:ascii="宋体" w:hAnsi="宋体"/>
          <w:sz w:val="24"/>
          <w:szCs w:val="24"/>
          <w:lang/>
        </w:rPr>
        <w:tab/>
      </w:r>
      <w:r>
        <w:rPr>
          <w:rFonts w:ascii="宋体" w:hAnsi="宋体"/>
          <w:sz w:val="24"/>
          <w:szCs w:val="24"/>
          <w:lang/>
        </w:rPr>
        <w:fldChar w:fldCharType="begin"/>
      </w:r>
      <w:r>
        <w:rPr>
          <w:rFonts w:ascii="宋体" w:hAnsi="宋体"/>
          <w:sz w:val="24"/>
          <w:szCs w:val="24"/>
          <w:lang/>
        </w:rPr>
        <w:instrText xml:space="preserve"> PAGEREF _Toc120537040 \h </w:instrText>
      </w:r>
      <w:r>
        <w:rPr>
          <w:rFonts w:ascii="宋体" w:hAnsi="宋体"/>
          <w:sz w:val="24"/>
          <w:szCs w:val="24"/>
          <w:lang/>
        </w:rPr>
        <w:fldChar w:fldCharType="separate"/>
      </w:r>
      <w:r>
        <w:rPr>
          <w:rFonts w:ascii="宋体" w:hAnsi="宋体"/>
          <w:sz w:val="24"/>
          <w:szCs w:val="24"/>
          <w:lang/>
        </w:rPr>
        <w:t>23</w:t>
      </w:r>
      <w:r>
        <w:rPr>
          <w:rFonts w:ascii="宋体" w:hAnsi="宋体"/>
          <w:sz w:val="24"/>
          <w:szCs w:val="24"/>
          <w:lang/>
        </w:rPr>
        <w:fldChar w:fldCharType="end"/>
      </w:r>
      <w:r>
        <w:rPr>
          <w:rFonts w:ascii="宋体" w:hAnsi="宋体"/>
          <w:sz w:val="24"/>
          <w:szCs w:val="24"/>
          <w:lang/>
        </w:rPr>
        <w:fldChar w:fldCharType="end"/>
      </w:r>
    </w:p>
    <w:p>
      <w:pPr>
        <w:pStyle w:val="20"/>
        <w:spacing w:line="360" w:lineRule="auto"/>
        <w:ind w:left="0" w:leftChars="0" w:firstLine="0" w:firstLineChars="0"/>
        <w:rPr>
          <w:rFonts w:ascii="宋体" w:hAnsi="宋体"/>
          <w:sz w:val="24"/>
          <w:szCs w:val="24"/>
          <w:lang/>
        </w:rPr>
      </w:pPr>
      <w:r>
        <w:rPr>
          <w:rFonts w:ascii="宋体" w:hAnsi="宋体"/>
          <w:sz w:val="24"/>
          <w:szCs w:val="24"/>
          <w:lang/>
        </w:rPr>
        <w:fldChar w:fldCharType="begin"/>
      </w:r>
      <w:r>
        <w:rPr>
          <w:rStyle w:val="54"/>
          <w:rFonts w:ascii="宋体" w:hAnsi="宋体"/>
          <w:sz w:val="24"/>
          <w:szCs w:val="24"/>
          <w:lang/>
        </w:rPr>
        <w:instrText xml:space="preserve"> </w:instrText>
      </w:r>
      <w:r>
        <w:rPr>
          <w:rFonts w:ascii="宋体" w:hAnsi="宋体"/>
          <w:sz w:val="24"/>
          <w:szCs w:val="24"/>
          <w:lang/>
        </w:rPr>
        <w:instrText xml:space="preserve">HYPERLINK \l "_Toc120537041"</w:instrText>
      </w:r>
      <w:r>
        <w:rPr>
          <w:rStyle w:val="54"/>
          <w:rFonts w:ascii="宋体" w:hAnsi="宋体"/>
          <w:sz w:val="24"/>
          <w:szCs w:val="24"/>
          <w:lang/>
        </w:rPr>
        <w:instrText xml:space="preserve"> </w:instrText>
      </w:r>
      <w:r>
        <w:rPr>
          <w:rFonts w:ascii="宋体" w:hAnsi="宋体"/>
          <w:sz w:val="24"/>
          <w:szCs w:val="24"/>
          <w:lang/>
        </w:rPr>
        <w:fldChar w:fldCharType="separate"/>
      </w:r>
      <w:r>
        <w:rPr>
          <w:rStyle w:val="54"/>
          <w:rFonts w:hint="eastAsia" w:ascii="宋体" w:hAnsi="宋体"/>
          <w:sz w:val="24"/>
          <w:szCs w:val="24"/>
          <w:highlight w:val="white"/>
          <w:lang/>
        </w:rPr>
        <w:t>七、技术文件</w:t>
      </w:r>
      <w:r>
        <w:rPr>
          <w:rFonts w:ascii="宋体" w:hAnsi="宋体"/>
          <w:sz w:val="24"/>
          <w:szCs w:val="24"/>
          <w:lang/>
        </w:rPr>
        <w:tab/>
      </w:r>
      <w:r>
        <w:rPr>
          <w:rFonts w:ascii="宋体" w:hAnsi="宋体"/>
          <w:sz w:val="24"/>
          <w:szCs w:val="24"/>
          <w:lang/>
        </w:rPr>
        <w:fldChar w:fldCharType="begin"/>
      </w:r>
      <w:r>
        <w:rPr>
          <w:rFonts w:ascii="宋体" w:hAnsi="宋体"/>
          <w:sz w:val="24"/>
          <w:szCs w:val="24"/>
          <w:lang/>
        </w:rPr>
        <w:instrText xml:space="preserve"> PAGEREF _Toc120537041 \h </w:instrText>
      </w:r>
      <w:r>
        <w:rPr>
          <w:rFonts w:ascii="宋体" w:hAnsi="宋体"/>
          <w:sz w:val="24"/>
          <w:szCs w:val="24"/>
          <w:lang/>
        </w:rPr>
        <w:fldChar w:fldCharType="separate"/>
      </w:r>
      <w:r>
        <w:rPr>
          <w:rFonts w:ascii="宋体" w:hAnsi="宋体"/>
          <w:sz w:val="24"/>
          <w:szCs w:val="24"/>
          <w:lang/>
        </w:rPr>
        <w:t>29</w:t>
      </w:r>
      <w:r>
        <w:rPr>
          <w:rFonts w:ascii="宋体" w:hAnsi="宋体"/>
          <w:sz w:val="24"/>
          <w:szCs w:val="24"/>
          <w:lang/>
        </w:rPr>
        <w:fldChar w:fldCharType="end"/>
      </w:r>
      <w:r>
        <w:rPr>
          <w:rFonts w:ascii="宋体" w:hAnsi="宋体"/>
          <w:sz w:val="24"/>
          <w:szCs w:val="24"/>
          <w:lang/>
        </w:rPr>
        <w:fldChar w:fldCharType="end"/>
      </w:r>
    </w:p>
    <w:p>
      <w:pPr>
        <w:pStyle w:val="20"/>
        <w:spacing w:line="360" w:lineRule="auto"/>
        <w:ind w:left="0" w:leftChars="0" w:firstLine="0" w:firstLineChars="0"/>
        <w:rPr>
          <w:rFonts w:ascii="宋体" w:hAnsi="宋体"/>
          <w:sz w:val="24"/>
          <w:szCs w:val="24"/>
          <w:lang/>
        </w:rPr>
      </w:pPr>
      <w:r>
        <w:rPr>
          <w:rFonts w:ascii="宋体" w:hAnsi="宋体"/>
          <w:sz w:val="24"/>
          <w:szCs w:val="24"/>
          <w:lang/>
        </w:rPr>
        <w:fldChar w:fldCharType="begin"/>
      </w:r>
      <w:r>
        <w:rPr>
          <w:rStyle w:val="54"/>
          <w:rFonts w:ascii="宋体" w:hAnsi="宋体"/>
          <w:sz w:val="24"/>
          <w:szCs w:val="24"/>
          <w:lang/>
        </w:rPr>
        <w:instrText xml:space="preserve"> </w:instrText>
      </w:r>
      <w:r>
        <w:rPr>
          <w:rFonts w:ascii="宋体" w:hAnsi="宋体"/>
          <w:sz w:val="24"/>
          <w:szCs w:val="24"/>
          <w:lang/>
        </w:rPr>
        <w:instrText xml:space="preserve">HYPERLINK \l "_Toc120537042"</w:instrText>
      </w:r>
      <w:r>
        <w:rPr>
          <w:rStyle w:val="54"/>
          <w:rFonts w:ascii="宋体" w:hAnsi="宋体"/>
          <w:sz w:val="24"/>
          <w:szCs w:val="24"/>
          <w:lang/>
        </w:rPr>
        <w:instrText xml:space="preserve"> </w:instrText>
      </w:r>
      <w:r>
        <w:rPr>
          <w:rFonts w:ascii="宋体" w:hAnsi="宋体"/>
          <w:sz w:val="24"/>
          <w:szCs w:val="24"/>
          <w:lang/>
        </w:rPr>
        <w:fldChar w:fldCharType="separate"/>
      </w:r>
      <w:r>
        <w:rPr>
          <w:rStyle w:val="54"/>
          <w:rFonts w:hint="eastAsia" w:ascii="宋体" w:hAnsi="宋体"/>
          <w:sz w:val="24"/>
          <w:szCs w:val="24"/>
          <w:highlight w:val="white"/>
          <w:lang/>
        </w:rPr>
        <w:t>八、其他资料</w:t>
      </w:r>
      <w:r>
        <w:rPr>
          <w:rFonts w:ascii="宋体" w:hAnsi="宋体"/>
          <w:sz w:val="24"/>
          <w:szCs w:val="24"/>
          <w:lang/>
        </w:rPr>
        <w:tab/>
      </w:r>
      <w:r>
        <w:rPr>
          <w:rFonts w:ascii="宋体" w:hAnsi="宋体"/>
          <w:sz w:val="24"/>
          <w:szCs w:val="24"/>
          <w:lang/>
        </w:rPr>
        <w:fldChar w:fldCharType="begin"/>
      </w:r>
      <w:r>
        <w:rPr>
          <w:rFonts w:ascii="宋体" w:hAnsi="宋体"/>
          <w:sz w:val="24"/>
          <w:szCs w:val="24"/>
          <w:lang/>
        </w:rPr>
        <w:instrText xml:space="preserve"> PAGEREF _Toc120537042 \h </w:instrText>
      </w:r>
      <w:r>
        <w:rPr>
          <w:rFonts w:ascii="宋体" w:hAnsi="宋体"/>
          <w:sz w:val="24"/>
          <w:szCs w:val="24"/>
          <w:lang/>
        </w:rPr>
        <w:fldChar w:fldCharType="separate"/>
      </w:r>
      <w:r>
        <w:rPr>
          <w:rFonts w:ascii="宋体" w:hAnsi="宋体"/>
          <w:sz w:val="24"/>
          <w:szCs w:val="24"/>
          <w:lang/>
        </w:rPr>
        <w:t>30</w:t>
      </w:r>
      <w:r>
        <w:rPr>
          <w:rFonts w:ascii="宋体" w:hAnsi="宋体"/>
          <w:sz w:val="24"/>
          <w:szCs w:val="24"/>
          <w:lang/>
        </w:rPr>
        <w:fldChar w:fldCharType="end"/>
      </w:r>
      <w:r>
        <w:rPr>
          <w:rFonts w:ascii="宋体" w:hAnsi="宋体"/>
          <w:sz w:val="24"/>
          <w:szCs w:val="24"/>
          <w:lang/>
        </w:rPr>
        <w:fldChar w:fldCharType="end"/>
      </w:r>
    </w:p>
    <w:p>
      <w:pPr>
        <w:pStyle w:val="29"/>
        <w:spacing w:line="360" w:lineRule="auto"/>
        <w:rPr>
          <w:rFonts w:ascii="宋体" w:hAnsi="宋体" w:eastAsia="宋体"/>
          <w:sz w:val="24"/>
          <w:szCs w:val="24"/>
          <w:lang/>
        </w:rPr>
      </w:pPr>
      <w:r>
        <w:rPr>
          <w:rFonts w:ascii="宋体" w:hAnsi="宋体" w:eastAsia="宋体"/>
          <w:sz w:val="24"/>
          <w:szCs w:val="24"/>
          <w:lang/>
        </w:rPr>
        <w:fldChar w:fldCharType="begin"/>
      </w:r>
      <w:r>
        <w:rPr>
          <w:rStyle w:val="54"/>
          <w:rFonts w:ascii="宋体" w:hAnsi="宋体" w:eastAsia="宋体"/>
          <w:sz w:val="24"/>
          <w:szCs w:val="24"/>
          <w:lang/>
        </w:rPr>
        <w:instrText xml:space="preserve"> </w:instrText>
      </w:r>
      <w:r>
        <w:rPr>
          <w:rFonts w:ascii="宋体" w:hAnsi="宋体" w:eastAsia="宋体"/>
          <w:sz w:val="24"/>
          <w:szCs w:val="24"/>
          <w:lang/>
        </w:rPr>
        <w:instrText xml:space="preserve">HYPERLINK \l "_Toc120537043"</w:instrText>
      </w:r>
      <w:r>
        <w:rPr>
          <w:rStyle w:val="54"/>
          <w:rFonts w:ascii="宋体" w:hAnsi="宋体" w:eastAsia="宋体"/>
          <w:sz w:val="24"/>
          <w:szCs w:val="24"/>
          <w:lang/>
        </w:rPr>
        <w:instrText xml:space="preserve"> </w:instrText>
      </w:r>
      <w:r>
        <w:rPr>
          <w:rFonts w:ascii="宋体" w:hAnsi="宋体" w:eastAsia="宋体"/>
          <w:sz w:val="24"/>
          <w:szCs w:val="24"/>
          <w:lang/>
        </w:rPr>
        <w:fldChar w:fldCharType="separate"/>
      </w:r>
      <w:r>
        <w:rPr>
          <w:rStyle w:val="54"/>
          <w:rFonts w:hint="eastAsia" w:ascii="宋体" w:hAnsi="宋体" w:eastAsia="宋体"/>
          <w:bCs/>
          <w:sz w:val="24"/>
          <w:szCs w:val="24"/>
          <w:highlight w:val="white"/>
          <w:lang/>
        </w:rPr>
        <w:t>第五章　比选项目需求</w:t>
      </w:r>
      <w:r>
        <w:rPr>
          <w:rFonts w:ascii="宋体" w:hAnsi="宋体" w:eastAsia="宋体"/>
          <w:sz w:val="24"/>
          <w:szCs w:val="24"/>
          <w:lang/>
        </w:rPr>
        <w:tab/>
      </w:r>
      <w:r>
        <w:rPr>
          <w:rFonts w:ascii="宋体" w:hAnsi="宋体" w:eastAsia="宋体"/>
          <w:sz w:val="24"/>
          <w:szCs w:val="24"/>
          <w:lang/>
        </w:rPr>
        <w:fldChar w:fldCharType="begin"/>
      </w:r>
      <w:r>
        <w:rPr>
          <w:rFonts w:ascii="宋体" w:hAnsi="宋体" w:eastAsia="宋体"/>
          <w:sz w:val="24"/>
          <w:szCs w:val="24"/>
          <w:lang/>
        </w:rPr>
        <w:instrText xml:space="preserve"> PAGEREF _Toc120537043 \h </w:instrText>
      </w:r>
      <w:r>
        <w:rPr>
          <w:rFonts w:ascii="宋体" w:hAnsi="宋体" w:eastAsia="宋体"/>
          <w:sz w:val="24"/>
          <w:szCs w:val="24"/>
          <w:lang/>
        </w:rPr>
        <w:fldChar w:fldCharType="separate"/>
      </w:r>
      <w:r>
        <w:rPr>
          <w:rFonts w:ascii="宋体" w:hAnsi="宋体" w:eastAsia="宋体"/>
          <w:sz w:val="24"/>
          <w:szCs w:val="24"/>
          <w:lang/>
        </w:rPr>
        <w:t>31</w:t>
      </w:r>
      <w:r>
        <w:rPr>
          <w:rFonts w:ascii="宋体" w:hAnsi="宋体" w:eastAsia="宋体"/>
          <w:sz w:val="24"/>
          <w:szCs w:val="24"/>
          <w:lang/>
        </w:rPr>
        <w:fldChar w:fldCharType="end"/>
      </w:r>
      <w:r>
        <w:rPr>
          <w:rFonts w:ascii="宋体" w:hAnsi="宋体" w:eastAsia="宋体"/>
          <w:sz w:val="24"/>
          <w:szCs w:val="24"/>
          <w:lang/>
        </w:rPr>
        <w:fldChar w:fldCharType="end"/>
      </w:r>
    </w:p>
    <w:p>
      <w:pPr>
        <w:pStyle w:val="35"/>
        <w:spacing w:line="360" w:lineRule="auto"/>
        <w:rPr>
          <w:rFonts w:ascii="宋体" w:hAnsi="宋体"/>
          <w:sz w:val="24"/>
          <w:szCs w:val="24"/>
          <w:lang/>
        </w:rPr>
      </w:pPr>
      <w:r>
        <w:rPr>
          <w:rFonts w:ascii="宋体" w:hAnsi="宋体"/>
          <w:sz w:val="24"/>
          <w:szCs w:val="24"/>
          <w:lang/>
        </w:rPr>
        <w:fldChar w:fldCharType="begin"/>
      </w:r>
      <w:r>
        <w:rPr>
          <w:rStyle w:val="54"/>
          <w:rFonts w:ascii="宋体" w:hAnsi="宋体"/>
          <w:sz w:val="24"/>
          <w:szCs w:val="24"/>
          <w:lang/>
        </w:rPr>
        <w:instrText xml:space="preserve"> </w:instrText>
      </w:r>
      <w:r>
        <w:rPr>
          <w:rFonts w:ascii="宋体" w:hAnsi="宋体"/>
          <w:sz w:val="24"/>
          <w:szCs w:val="24"/>
          <w:lang/>
        </w:rPr>
        <w:instrText xml:space="preserve">HYPERLINK \l "_Toc120537044"</w:instrText>
      </w:r>
      <w:r>
        <w:rPr>
          <w:rStyle w:val="54"/>
          <w:rFonts w:ascii="宋体" w:hAnsi="宋体"/>
          <w:sz w:val="24"/>
          <w:szCs w:val="24"/>
          <w:lang/>
        </w:rPr>
        <w:instrText xml:space="preserve"> </w:instrText>
      </w:r>
      <w:r>
        <w:rPr>
          <w:rFonts w:ascii="宋体" w:hAnsi="宋体"/>
          <w:sz w:val="24"/>
          <w:szCs w:val="24"/>
          <w:lang/>
        </w:rPr>
        <w:fldChar w:fldCharType="separate"/>
      </w:r>
      <w:r>
        <w:rPr>
          <w:rStyle w:val="54"/>
          <w:rFonts w:hint="eastAsia" w:ascii="宋体" w:hAnsi="宋体"/>
          <w:sz w:val="24"/>
          <w:szCs w:val="24"/>
          <w:lang/>
        </w:rPr>
        <w:t>一、技术要求</w:t>
      </w:r>
      <w:r>
        <w:rPr>
          <w:rFonts w:ascii="宋体" w:hAnsi="宋体"/>
          <w:sz w:val="24"/>
          <w:szCs w:val="24"/>
          <w:lang/>
        </w:rPr>
        <w:tab/>
      </w:r>
      <w:r>
        <w:rPr>
          <w:rFonts w:ascii="宋体" w:hAnsi="宋体"/>
          <w:sz w:val="24"/>
          <w:szCs w:val="24"/>
          <w:lang/>
        </w:rPr>
        <w:fldChar w:fldCharType="begin"/>
      </w:r>
      <w:r>
        <w:rPr>
          <w:rFonts w:ascii="宋体" w:hAnsi="宋体"/>
          <w:sz w:val="24"/>
          <w:szCs w:val="24"/>
          <w:lang/>
        </w:rPr>
        <w:instrText xml:space="preserve"> PAGEREF _Toc120537044 \h </w:instrText>
      </w:r>
      <w:r>
        <w:rPr>
          <w:rFonts w:ascii="宋体" w:hAnsi="宋体"/>
          <w:sz w:val="24"/>
          <w:szCs w:val="24"/>
          <w:lang/>
        </w:rPr>
        <w:fldChar w:fldCharType="separate"/>
      </w:r>
      <w:r>
        <w:rPr>
          <w:rFonts w:ascii="宋体" w:hAnsi="宋体"/>
          <w:sz w:val="24"/>
          <w:szCs w:val="24"/>
          <w:lang/>
        </w:rPr>
        <w:t>31</w:t>
      </w:r>
      <w:r>
        <w:rPr>
          <w:rFonts w:ascii="宋体" w:hAnsi="宋体"/>
          <w:sz w:val="24"/>
          <w:szCs w:val="24"/>
          <w:lang/>
        </w:rPr>
        <w:fldChar w:fldCharType="end"/>
      </w:r>
      <w:r>
        <w:rPr>
          <w:rFonts w:ascii="宋体" w:hAnsi="宋体"/>
          <w:sz w:val="24"/>
          <w:szCs w:val="24"/>
          <w:lang/>
        </w:rPr>
        <w:fldChar w:fldCharType="end"/>
      </w:r>
    </w:p>
    <w:p>
      <w:pPr>
        <w:pStyle w:val="35"/>
        <w:spacing w:line="360" w:lineRule="auto"/>
        <w:rPr>
          <w:rFonts w:ascii="宋体" w:hAnsi="宋体"/>
          <w:sz w:val="24"/>
          <w:szCs w:val="24"/>
          <w:lang/>
        </w:rPr>
      </w:pPr>
      <w:r>
        <w:rPr>
          <w:rFonts w:ascii="宋体" w:hAnsi="宋体"/>
          <w:sz w:val="24"/>
          <w:szCs w:val="24"/>
          <w:lang/>
        </w:rPr>
        <w:fldChar w:fldCharType="begin"/>
      </w:r>
      <w:r>
        <w:rPr>
          <w:rStyle w:val="54"/>
          <w:rFonts w:ascii="宋体" w:hAnsi="宋体"/>
          <w:sz w:val="24"/>
          <w:szCs w:val="24"/>
          <w:lang/>
        </w:rPr>
        <w:instrText xml:space="preserve"> </w:instrText>
      </w:r>
      <w:r>
        <w:rPr>
          <w:rFonts w:ascii="宋体" w:hAnsi="宋体"/>
          <w:sz w:val="24"/>
          <w:szCs w:val="24"/>
          <w:lang/>
        </w:rPr>
        <w:instrText xml:space="preserve">HYPERLINK \l "_Toc120537045"</w:instrText>
      </w:r>
      <w:r>
        <w:rPr>
          <w:rStyle w:val="54"/>
          <w:rFonts w:ascii="宋体" w:hAnsi="宋体"/>
          <w:sz w:val="24"/>
          <w:szCs w:val="24"/>
          <w:lang/>
        </w:rPr>
        <w:instrText xml:space="preserve"> </w:instrText>
      </w:r>
      <w:r>
        <w:rPr>
          <w:rFonts w:ascii="宋体" w:hAnsi="宋体"/>
          <w:sz w:val="24"/>
          <w:szCs w:val="24"/>
          <w:lang/>
        </w:rPr>
        <w:fldChar w:fldCharType="separate"/>
      </w:r>
      <w:r>
        <w:rPr>
          <w:rStyle w:val="54"/>
          <w:rFonts w:hint="eastAsia" w:ascii="宋体" w:hAnsi="宋体"/>
          <w:sz w:val="24"/>
          <w:szCs w:val="24"/>
          <w:highlight w:val="white"/>
          <w:lang/>
        </w:rPr>
        <w:t>二、商务条款</w:t>
      </w:r>
      <w:r>
        <w:rPr>
          <w:rFonts w:ascii="宋体" w:hAnsi="宋体"/>
          <w:sz w:val="24"/>
          <w:szCs w:val="24"/>
          <w:lang/>
        </w:rPr>
        <w:tab/>
      </w:r>
      <w:r>
        <w:rPr>
          <w:rFonts w:ascii="宋体" w:hAnsi="宋体"/>
          <w:sz w:val="24"/>
          <w:szCs w:val="24"/>
          <w:lang/>
        </w:rPr>
        <w:fldChar w:fldCharType="begin"/>
      </w:r>
      <w:r>
        <w:rPr>
          <w:rFonts w:ascii="宋体" w:hAnsi="宋体"/>
          <w:sz w:val="24"/>
          <w:szCs w:val="24"/>
          <w:lang/>
        </w:rPr>
        <w:instrText xml:space="preserve"> PAGEREF _Toc120537045 \h </w:instrText>
      </w:r>
      <w:r>
        <w:rPr>
          <w:rFonts w:ascii="宋体" w:hAnsi="宋体"/>
          <w:sz w:val="24"/>
          <w:szCs w:val="24"/>
          <w:lang/>
        </w:rPr>
        <w:fldChar w:fldCharType="separate"/>
      </w:r>
      <w:r>
        <w:rPr>
          <w:rFonts w:ascii="宋体" w:hAnsi="宋体"/>
          <w:sz w:val="24"/>
          <w:szCs w:val="24"/>
          <w:lang/>
        </w:rPr>
        <w:t>31</w:t>
      </w:r>
      <w:r>
        <w:rPr>
          <w:rFonts w:ascii="宋体" w:hAnsi="宋体"/>
          <w:sz w:val="24"/>
          <w:szCs w:val="24"/>
          <w:lang/>
        </w:rPr>
        <w:fldChar w:fldCharType="end"/>
      </w:r>
      <w:r>
        <w:rPr>
          <w:rFonts w:ascii="宋体" w:hAnsi="宋体"/>
          <w:sz w:val="24"/>
          <w:szCs w:val="24"/>
          <w:lang/>
        </w:rPr>
        <w:fldChar w:fldCharType="end"/>
      </w:r>
    </w:p>
    <w:p>
      <w:pPr>
        <w:pStyle w:val="29"/>
        <w:spacing w:line="360" w:lineRule="auto"/>
        <w:rPr>
          <w:rFonts w:ascii="宋体" w:hAnsi="宋体" w:eastAsia="宋体"/>
          <w:sz w:val="24"/>
          <w:szCs w:val="24"/>
          <w:lang/>
        </w:rPr>
      </w:pPr>
      <w:r>
        <w:rPr>
          <w:rFonts w:ascii="宋体" w:hAnsi="宋体" w:eastAsia="宋体"/>
          <w:sz w:val="24"/>
          <w:szCs w:val="24"/>
          <w:lang/>
        </w:rPr>
        <w:fldChar w:fldCharType="begin"/>
      </w:r>
      <w:r>
        <w:rPr>
          <w:rStyle w:val="54"/>
          <w:rFonts w:ascii="宋体" w:hAnsi="宋体" w:eastAsia="宋体"/>
          <w:sz w:val="24"/>
          <w:szCs w:val="24"/>
          <w:lang/>
        </w:rPr>
        <w:instrText xml:space="preserve"> </w:instrText>
      </w:r>
      <w:r>
        <w:rPr>
          <w:rFonts w:ascii="宋体" w:hAnsi="宋体" w:eastAsia="宋体"/>
          <w:sz w:val="24"/>
          <w:szCs w:val="24"/>
          <w:lang/>
        </w:rPr>
        <w:instrText xml:space="preserve">HYPERLINK \l "_Toc120537046"</w:instrText>
      </w:r>
      <w:r>
        <w:rPr>
          <w:rStyle w:val="54"/>
          <w:rFonts w:ascii="宋体" w:hAnsi="宋体" w:eastAsia="宋体"/>
          <w:sz w:val="24"/>
          <w:szCs w:val="24"/>
          <w:lang/>
        </w:rPr>
        <w:instrText xml:space="preserve"> </w:instrText>
      </w:r>
      <w:r>
        <w:rPr>
          <w:rFonts w:ascii="宋体" w:hAnsi="宋体" w:eastAsia="宋体"/>
          <w:sz w:val="24"/>
          <w:szCs w:val="24"/>
          <w:lang/>
        </w:rPr>
        <w:fldChar w:fldCharType="separate"/>
      </w:r>
      <w:r>
        <w:rPr>
          <w:rStyle w:val="54"/>
          <w:rFonts w:hint="eastAsia" w:ascii="宋体" w:hAnsi="宋体" w:eastAsia="宋体"/>
          <w:bCs/>
          <w:sz w:val="24"/>
          <w:szCs w:val="24"/>
          <w:highlight w:val="white"/>
          <w:lang/>
        </w:rPr>
        <w:t>第六章</w:t>
      </w:r>
      <w:r>
        <w:rPr>
          <w:rStyle w:val="54"/>
          <w:rFonts w:ascii="宋体" w:hAnsi="宋体" w:eastAsia="宋体"/>
          <w:bCs/>
          <w:sz w:val="24"/>
          <w:szCs w:val="24"/>
          <w:highlight w:val="white"/>
          <w:lang/>
        </w:rPr>
        <w:t xml:space="preserve">  </w:t>
      </w:r>
      <w:r>
        <w:rPr>
          <w:rStyle w:val="54"/>
          <w:rFonts w:hint="eastAsia" w:ascii="宋体" w:hAnsi="宋体" w:eastAsia="宋体"/>
          <w:bCs/>
          <w:sz w:val="24"/>
          <w:szCs w:val="24"/>
          <w:highlight w:val="white"/>
          <w:lang/>
        </w:rPr>
        <w:t>评审</w:t>
      </w:r>
      <w:r>
        <w:rPr>
          <w:rStyle w:val="54"/>
          <w:rFonts w:hint="eastAsia" w:ascii="宋体" w:hAnsi="宋体" w:eastAsia="宋体"/>
          <w:bCs/>
          <w:sz w:val="24"/>
          <w:szCs w:val="24"/>
          <w:lang/>
        </w:rPr>
        <w:t>方法</w:t>
      </w:r>
      <w:r>
        <w:rPr>
          <w:rFonts w:ascii="宋体" w:hAnsi="宋体" w:eastAsia="宋体"/>
          <w:sz w:val="24"/>
          <w:szCs w:val="24"/>
          <w:lang/>
        </w:rPr>
        <w:tab/>
      </w:r>
      <w:r>
        <w:rPr>
          <w:rFonts w:ascii="宋体" w:hAnsi="宋体" w:eastAsia="宋体"/>
          <w:sz w:val="24"/>
          <w:szCs w:val="24"/>
          <w:lang/>
        </w:rPr>
        <w:fldChar w:fldCharType="begin"/>
      </w:r>
      <w:r>
        <w:rPr>
          <w:rFonts w:ascii="宋体" w:hAnsi="宋体" w:eastAsia="宋体"/>
          <w:sz w:val="24"/>
          <w:szCs w:val="24"/>
          <w:lang/>
        </w:rPr>
        <w:instrText xml:space="preserve"> PAGEREF _Toc120537046 \h </w:instrText>
      </w:r>
      <w:r>
        <w:rPr>
          <w:rFonts w:ascii="宋体" w:hAnsi="宋体" w:eastAsia="宋体"/>
          <w:sz w:val="24"/>
          <w:szCs w:val="24"/>
          <w:lang/>
        </w:rPr>
        <w:fldChar w:fldCharType="separate"/>
      </w:r>
      <w:r>
        <w:rPr>
          <w:rFonts w:ascii="宋体" w:hAnsi="宋体" w:eastAsia="宋体"/>
          <w:sz w:val="24"/>
          <w:szCs w:val="24"/>
          <w:lang/>
        </w:rPr>
        <w:t>37</w:t>
      </w:r>
      <w:r>
        <w:rPr>
          <w:rFonts w:ascii="宋体" w:hAnsi="宋体" w:eastAsia="宋体"/>
          <w:sz w:val="24"/>
          <w:szCs w:val="24"/>
          <w:lang/>
        </w:rPr>
        <w:fldChar w:fldCharType="end"/>
      </w:r>
      <w:r>
        <w:rPr>
          <w:rFonts w:ascii="宋体" w:hAnsi="宋体" w:eastAsia="宋体"/>
          <w:sz w:val="24"/>
          <w:szCs w:val="24"/>
          <w:lang/>
        </w:rPr>
        <w:fldChar w:fldCharType="end"/>
      </w:r>
    </w:p>
    <w:p>
      <w:pPr>
        <w:pStyle w:val="35"/>
        <w:spacing w:line="360" w:lineRule="auto"/>
        <w:rPr>
          <w:rFonts w:ascii="宋体" w:hAnsi="宋体"/>
          <w:sz w:val="24"/>
          <w:szCs w:val="24"/>
          <w:lang/>
        </w:rPr>
      </w:pPr>
      <w:r>
        <w:rPr>
          <w:rFonts w:ascii="宋体" w:hAnsi="宋体"/>
          <w:sz w:val="24"/>
          <w:szCs w:val="24"/>
          <w:lang/>
        </w:rPr>
        <w:fldChar w:fldCharType="begin"/>
      </w:r>
      <w:r>
        <w:rPr>
          <w:rStyle w:val="54"/>
          <w:rFonts w:ascii="宋体" w:hAnsi="宋体"/>
          <w:sz w:val="24"/>
          <w:szCs w:val="24"/>
          <w:lang/>
        </w:rPr>
        <w:instrText xml:space="preserve"> </w:instrText>
      </w:r>
      <w:r>
        <w:rPr>
          <w:rFonts w:ascii="宋体" w:hAnsi="宋体"/>
          <w:sz w:val="24"/>
          <w:szCs w:val="24"/>
          <w:lang/>
        </w:rPr>
        <w:instrText xml:space="preserve">HYPERLINK \l "_Toc120537047"</w:instrText>
      </w:r>
      <w:r>
        <w:rPr>
          <w:rStyle w:val="54"/>
          <w:rFonts w:ascii="宋体" w:hAnsi="宋体"/>
          <w:sz w:val="24"/>
          <w:szCs w:val="24"/>
          <w:lang/>
        </w:rPr>
        <w:instrText xml:space="preserve"> </w:instrText>
      </w:r>
      <w:r>
        <w:rPr>
          <w:rFonts w:ascii="宋体" w:hAnsi="宋体"/>
          <w:sz w:val="24"/>
          <w:szCs w:val="24"/>
          <w:lang/>
        </w:rPr>
        <w:fldChar w:fldCharType="separate"/>
      </w:r>
      <w:r>
        <w:rPr>
          <w:rStyle w:val="54"/>
          <w:rFonts w:hint="eastAsia" w:ascii="宋体" w:hAnsi="宋体"/>
          <w:sz w:val="24"/>
          <w:szCs w:val="24"/>
          <w:highlight w:val="white"/>
          <w:lang/>
        </w:rPr>
        <w:t>一、符合性审查</w:t>
      </w:r>
      <w:r>
        <w:rPr>
          <w:rFonts w:ascii="宋体" w:hAnsi="宋体"/>
          <w:sz w:val="24"/>
          <w:szCs w:val="24"/>
          <w:lang/>
        </w:rPr>
        <w:tab/>
      </w:r>
      <w:r>
        <w:rPr>
          <w:rFonts w:ascii="宋体" w:hAnsi="宋体"/>
          <w:sz w:val="24"/>
          <w:szCs w:val="24"/>
          <w:lang/>
        </w:rPr>
        <w:fldChar w:fldCharType="begin"/>
      </w:r>
      <w:r>
        <w:rPr>
          <w:rFonts w:ascii="宋体" w:hAnsi="宋体"/>
          <w:sz w:val="24"/>
          <w:szCs w:val="24"/>
          <w:lang/>
        </w:rPr>
        <w:instrText xml:space="preserve"> PAGEREF _Toc120537047 \h </w:instrText>
      </w:r>
      <w:r>
        <w:rPr>
          <w:rFonts w:ascii="宋体" w:hAnsi="宋体"/>
          <w:sz w:val="24"/>
          <w:szCs w:val="24"/>
          <w:lang/>
        </w:rPr>
        <w:fldChar w:fldCharType="separate"/>
      </w:r>
      <w:r>
        <w:rPr>
          <w:rFonts w:ascii="宋体" w:hAnsi="宋体"/>
          <w:sz w:val="24"/>
          <w:szCs w:val="24"/>
          <w:lang/>
        </w:rPr>
        <w:t>37</w:t>
      </w:r>
      <w:r>
        <w:rPr>
          <w:rFonts w:ascii="宋体" w:hAnsi="宋体"/>
          <w:sz w:val="24"/>
          <w:szCs w:val="24"/>
          <w:lang/>
        </w:rPr>
        <w:fldChar w:fldCharType="end"/>
      </w:r>
      <w:r>
        <w:rPr>
          <w:rFonts w:ascii="宋体" w:hAnsi="宋体"/>
          <w:sz w:val="24"/>
          <w:szCs w:val="24"/>
          <w:lang/>
        </w:rPr>
        <w:fldChar w:fldCharType="end"/>
      </w:r>
    </w:p>
    <w:p>
      <w:pPr>
        <w:pStyle w:val="35"/>
        <w:spacing w:line="360" w:lineRule="auto"/>
        <w:rPr>
          <w:rFonts w:ascii="宋体" w:hAnsi="宋体"/>
          <w:sz w:val="24"/>
          <w:szCs w:val="24"/>
          <w:lang/>
        </w:rPr>
      </w:pPr>
      <w:r>
        <w:rPr>
          <w:rFonts w:ascii="宋体" w:hAnsi="宋体"/>
          <w:sz w:val="24"/>
          <w:szCs w:val="24"/>
          <w:lang/>
        </w:rPr>
        <w:fldChar w:fldCharType="begin"/>
      </w:r>
      <w:r>
        <w:rPr>
          <w:rStyle w:val="54"/>
          <w:rFonts w:ascii="宋体" w:hAnsi="宋体"/>
          <w:sz w:val="24"/>
          <w:szCs w:val="24"/>
          <w:lang/>
        </w:rPr>
        <w:instrText xml:space="preserve"> </w:instrText>
      </w:r>
      <w:r>
        <w:rPr>
          <w:rFonts w:ascii="宋体" w:hAnsi="宋体"/>
          <w:sz w:val="24"/>
          <w:szCs w:val="24"/>
          <w:lang/>
        </w:rPr>
        <w:instrText xml:space="preserve">HYPERLINK \l "_Toc120537048"</w:instrText>
      </w:r>
      <w:r>
        <w:rPr>
          <w:rStyle w:val="54"/>
          <w:rFonts w:ascii="宋体" w:hAnsi="宋体"/>
          <w:sz w:val="24"/>
          <w:szCs w:val="24"/>
          <w:lang/>
        </w:rPr>
        <w:instrText xml:space="preserve"> </w:instrText>
      </w:r>
      <w:r>
        <w:rPr>
          <w:rFonts w:ascii="宋体" w:hAnsi="宋体"/>
          <w:sz w:val="24"/>
          <w:szCs w:val="24"/>
          <w:lang/>
        </w:rPr>
        <w:fldChar w:fldCharType="separate"/>
      </w:r>
      <w:r>
        <w:rPr>
          <w:rStyle w:val="54"/>
          <w:rFonts w:hint="eastAsia" w:ascii="宋体" w:hAnsi="宋体"/>
          <w:sz w:val="24"/>
          <w:szCs w:val="24"/>
          <w:highlight w:val="white"/>
          <w:lang/>
        </w:rPr>
        <w:t>二、评分标准</w:t>
      </w:r>
      <w:r>
        <w:rPr>
          <w:rFonts w:ascii="宋体" w:hAnsi="宋体"/>
          <w:sz w:val="24"/>
          <w:szCs w:val="24"/>
          <w:lang/>
        </w:rPr>
        <w:tab/>
      </w:r>
      <w:r>
        <w:rPr>
          <w:rFonts w:ascii="宋体" w:hAnsi="宋体"/>
          <w:sz w:val="24"/>
          <w:szCs w:val="24"/>
          <w:lang/>
        </w:rPr>
        <w:fldChar w:fldCharType="begin"/>
      </w:r>
      <w:r>
        <w:rPr>
          <w:rFonts w:ascii="宋体" w:hAnsi="宋体"/>
          <w:sz w:val="24"/>
          <w:szCs w:val="24"/>
          <w:lang/>
        </w:rPr>
        <w:instrText xml:space="preserve"> PAGEREF _Toc120537048 \h </w:instrText>
      </w:r>
      <w:r>
        <w:rPr>
          <w:rFonts w:ascii="宋体" w:hAnsi="宋体"/>
          <w:sz w:val="24"/>
          <w:szCs w:val="24"/>
          <w:lang/>
        </w:rPr>
        <w:fldChar w:fldCharType="separate"/>
      </w:r>
      <w:r>
        <w:rPr>
          <w:rFonts w:ascii="宋体" w:hAnsi="宋体"/>
          <w:sz w:val="24"/>
          <w:szCs w:val="24"/>
          <w:lang/>
        </w:rPr>
        <w:t>37</w:t>
      </w:r>
      <w:r>
        <w:rPr>
          <w:rFonts w:ascii="宋体" w:hAnsi="宋体"/>
          <w:sz w:val="24"/>
          <w:szCs w:val="24"/>
          <w:lang/>
        </w:rPr>
        <w:fldChar w:fldCharType="end"/>
      </w:r>
      <w:r>
        <w:rPr>
          <w:rFonts w:ascii="宋体" w:hAnsi="宋体"/>
          <w:sz w:val="24"/>
          <w:szCs w:val="24"/>
          <w:lang/>
        </w:rPr>
        <w:fldChar w:fldCharType="end"/>
      </w:r>
    </w:p>
    <w:p>
      <w:pPr>
        <w:pStyle w:val="20"/>
        <w:spacing w:line="360" w:lineRule="auto"/>
        <w:ind w:left="0" w:leftChars="0" w:firstLine="0" w:firstLineChars="0"/>
        <w:rPr>
          <w:rStyle w:val="54"/>
          <w:rFonts w:ascii="宋体" w:hAnsi="宋体"/>
          <w:szCs w:val="21"/>
        </w:rPr>
      </w:pPr>
      <w:r>
        <w:rPr>
          <w:rFonts w:hint="eastAsia" w:ascii="宋体" w:hAnsi="宋体" w:cs="宋体"/>
          <w:sz w:val="24"/>
          <w:szCs w:val="24"/>
        </w:rPr>
        <w:fldChar w:fldCharType="end"/>
      </w:r>
      <w:r>
        <w:rPr>
          <w:rStyle w:val="54"/>
          <w:rFonts w:ascii="宋体" w:hAnsi="宋体"/>
          <w:szCs w:val="21"/>
          <w:highlight w:val="white"/>
        </w:rPr>
        <w:t xml:space="preserve"> </w:t>
      </w:r>
    </w:p>
    <w:p>
      <w:pPr>
        <w:adjustRightInd w:val="0"/>
        <w:snapToGrid w:val="0"/>
        <w:spacing w:line="460" w:lineRule="exact"/>
        <w:ind w:left="-2" w:firstLine="538"/>
        <w:jc w:val="center"/>
        <w:rPr>
          <w:rFonts w:ascii="宋体" w:hAnsi="宋体"/>
          <w:bCs/>
          <w:sz w:val="52"/>
        </w:rPr>
        <w:sectPr>
          <w:footerReference r:id="rId8" w:type="first"/>
          <w:footerReference r:id="rId7" w:type="default"/>
          <w:pgSz w:w="11907" w:h="16840"/>
          <w:pgMar w:top="1191" w:right="1418" w:bottom="1191" w:left="1418" w:header="720" w:footer="720" w:gutter="0"/>
          <w:pgNumType w:start="1"/>
          <w:cols w:space="720" w:num="1"/>
          <w:titlePg/>
          <w:docGrid w:linePitch="285" w:charSpace="0"/>
        </w:sectPr>
      </w:pPr>
    </w:p>
    <w:p>
      <w:pPr>
        <w:pStyle w:val="4"/>
        <w:spacing w:before="120" w:beforeLines="50" w:after="120" w:afterLines="50" w:line="360" w:lineRule="auto"/>
        <w:jc w:val="center"/>
        <w:rPr>
          <w:rFonts w:hAnsi="宋体"/>
          <w:b/>
          <w:bCs/>
          <w:sz w:val="44"/>
          <w:szCs w:val="44"/>
          <w:highlight w:val="white"/>
        </w:rPr>
      </w:pPr>
      <w:bookmarkStart w:id="0" w:name="_Toc120537022"/>
      <w:bookmarkStart w:id="1" w:name="_Toc331493633"/>
      <w:bookmarkStart w:id="2" w:name="_Toc281381122"/>
      <w:r>
        <w:rPr>
          <w:rFonts w:hint="eastAsia" w:hAnsi="宋体"/>
          <w:b/>
          <w:bCs/>
          <w:sz w:val="44"/>
          <w:szCs w:val="44"/>
          <w:highlight w:val="white"/>
        </w:rPr>
        <w:t>第一章  比选邀请</w:t>
      </w:r>
      <w:bookmarkEnd w:id="0"/>
      <w:bookmarkEnd w:id="1"/>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9287" w:type="dxa"/>
            <w:noWrap w:val="0"/>
            <w:vAlign w:val="top"/>
          </w:tcPr>
          <w:p>
            <w:pPr>
              <w:pStyle w:val="24"/>
              <w:spacing w:after="0" w:line="360" w:lineRule="auto"/>
              <w:ind w:left="0" w:leftChars="0"/>
              <w:rPr>
                <w:rFonts w:ascii="宋体" w:hAnsi="宋体" w:cs="宋体"/>
                <w:kern w:val="0"/>
                <w:sz w:val="24"/>
                <w:szCs w:val="24"/>
              </w:rPr>
            </w:pPr>
            <w:r>
              <w:rPr>
                <w:rFonts w:hint="eastAsia" w:ascii="宋体" w:hAnsi="宋体" w:cs="宋体"/>
                <w:kern w:val="0"/>
                <w:sz w:val="24"/>
                <w:szCs w:val="24"/>
              </w:rPr>
              <w:t>项目概况：</w:t>
            </w:r>
          </w:p>
          <w:p>
            <w:pPr>
              <w:pStyle w:val="24"/>
              <w:spacing w:line="360" w:lineRule="auto"/>
              <w:ind w:left="0" w:leftChars="0" w:firstLine="480" w:firstLineChars="200"/>
              <w:rPr>
                <w:rFonts w:hint="eastAsia" w:ascii="宋体" w:hAnsi="宋体" w:cs="宋体"/>
                <w:b/>
                <w:color w:val="333333"/>
                <w:kern w:val="0"/>
                <w:sz w:val="24"/>
                <w:szCs w:val="24"/>
              </w:rPr>
            </w:pPr>
            <w:r>
              <w:rPr>
                <w:rFonts w:hint="eastAsia" w:ascii="宋体" w:hAnsi="宋体" w:cs="宋体"/>
                <w:kern w:val="0"/>
                <w:sz w:val="24"/>
                <w:szCs w:val="24"/>
                <w:u w:val="single"/>
                <w:lang w:eastAsia="zh-CN"/>
              </w:rPr>
              <w:t>滨湖瑞府项目交付活动及包装服务</w:t>
            </w:r>
            <w:r>
              <w:rPr>
                <w:rFonts w:hint="eastAsia" w:ascii="宋体" w:hAnsi="宋体" w:cs="宋体"/>
                <w:kern w:val="0"/>
                <w:sz w:val="24"/>
                <w:szCs w:val="24"/>
                <w:u w:val="single"/>
              </w:rPr>
              <w:t>（项目编号：</w:t>
            </w:r>
            <w:r>
              <w:rPr>
                <w:rFonts w:hint="eastAsia" w:ascii="宋体" w:hAnsi="宋体" w:cs="宋体"/>
                <w:kern w:val="0"/>
                <w:sz w:val="24"/>
                <w:szCs w:val="24"/>
                <w:u w:val="single"/>
                <w:lang w:eastAsia="zh-CN"/>
              </w:rPr>
              <w:t>ZBGJ-2024-C006</w:t>
            </w:r>
            <w:r>
              <w:rPr>
                <w:rFonts w:hint="eastAsia" w:ascii="宋体" w:hAnsi="宋体" w:cs="宋体"/>
                <w:kern w:val="0"/>
                <w:sz w:val="24"/>
                <w:szCs w:val="24"/>
                <w:u w:val="single"/>
              </w:rPr>
              <w:t>）</w:t>
            </w:r>
            <w:r>
              <w:rPr>
                <w:rFonts w:hint="eastAsia" w:ascii="宋体" w:hAnsi="宋体" w:cs="宋体"/>
                <w:kern w:val="0"/>
                <w:sz w:val="24"/>
                <w:szCs w:val="24"/>
              </w:rPr>
              <w:t>项目的潜在参选人应在</w:t>
            </w:r>
            <w:r>
              <w:rPr>
                <w:rFonts w:hint="eastAsia" w:ascii="宋体" w:hAnsi="宋体"/>
                <w:bCs/>
                <w:sz w:val="24"/>
              </w:rPr>
              <w:t>南昌市红谷滩城市投资集团有限公司网站</w:t>
            </w:r>
            <w:r>
              <w:rPr>
                <w:rFonts w:hint="eastAsia" w:ascii="宋体" w:hAnsi="宋体" w:cs="宋体"/>
                <w:kern w:val="0"/>
                <w:sz w:val="24"/>
                <w:szCs w:val="24"/>
              </w:rPr>
              <w:t>获取比选文件，并于</w:t>
            </w:r>
            <w:r>
              <w:rPr>
                <w:rFonts w:hint="eastAsia" w:ascii="宋体" w:hAnsi="宋体" w:cs="宋体"/>
                <w:kern w:val="0"/>
                <w:sz w:val="24"/>
                <w:szCs w:val="24"/>
                <w:highlight w:val="none"/>
                <w:u w:val="single"/>
              </w:rPr>
              <w:t>202</w:t>
            </w:r>
            <w:r>
              <w:rPr>
                <w:rFonts w:hint="eastAsia" w:ascii="宋体" w:hAnsi="宋体" w:cs="宋体"/>
                <w:kern w:val="0"/>
                <w:sz w:val="24"/>
                <w:szCs w:val="24"/>
                <w:highlight w:val="none"/>
                <w:u w:val="single"/>
                <w:lang w:val="en-US" w:eastAsia="zh-CN"/>
              </w:rPr>
              <w:t>4</w:t>
            </w:r>
            <w:r>
              <w:rPr>
                <w:rFonts w:hint="eastAsia" w:ascii="宋体" w:hAnsi="宋体" w:cs="宋体"/>
                <w:kern w:val="0"/>
                <w:sz w:val="24"/>
                <w:szCs w:val="24"/>
                <w:highlight w:val="none"/>
                <w:u w:val="single"/>
              </w:rPr>
              <w:t>年</w:t>
            </w:r>
            <w:r>
              <w:rPr>
                <w:rFonts w:hint="eastAsia" w:ascii="宋体" w:hAnsi="宋体" w:cs="宋体"/>
                <w:kern w:val="0"/>
                <w:sz w:val="24"/>
                <w:szCs w:val="24"/>
                <w:highlight w:val="none"/>
                <w:u w:val="single"/>
                <w:lang w:val="en-US" w:eastAsia="zh-CN"/>
              </w:rPr>
              <w:t>6</w:t>
            </w:r>
            <w:r>
              <w:rPr>
                <w:rFonts w:hint="eastAsia" w:ascii="宋体" w:hAnsi="宋体" w:cs="宋体"/>
                <w:kern w:val="0"/>
                <w:sz w:val="24"/>
                <w:szCs w:val="24"/>
                <w:highlight w:val="none"/>
                <w:u w:val="single"/>
              </w:rPr>
              <w:t>月</w:t>
            </w:r>
            <w:r>
              <w:rPr>
                <w:rFonts w:hint="eastAsia" w:ascii="宋体" w:hAnsi="宋体" w:cs="宋体"/>
                <w:kern w:val="0"/>
                <w:sz w:val="24"/>
                <w:szCs w:val="24"/>
                <w:highlight w:val="none"/>
                <w:u w:val="single"/>
                <w:lang w:val="en-US" w:eastAsia="zh-CN"/>
              </w:rPr>
              <w:t>7</w:t>
            </w:r>
            <w:r>
              <w:rPr>
                <w:rFonts w:hint="eastAsia" w:ascii="宋体" w:hAnsi="宋体" w:cs="宋体"/>
                <w:kern w:val="0"/>
                <w:sz w:val="24"/>
                <w:szCs w:val="24"/>
                <w:highlight w:val="none"/>
                <w:u w:val="single"/>
              </w:rPr>
              <w:t>日</w:t>
            </w:r>
            <w:r>
              <w:rPr>
                <w:rFonts w:hint="eastAsia" w:ascii="宋体" w:hAnsi="宋体" w:cs="宋体"/>
                <w:kern w:val="0"/>
                <w:sz w:val="24"/>
                <w:szCs w:val="24"/>
                <w:u w:val="single"/>
              </w:rPr>
              <w:t>09:30分</w:t>
            </w:r>
            <w:r>
              <w:rPr>
                <w:rFonts w:hint="eastAsia" w:ascii="宋体" w:hAnsi="宋体" w:cs="宋体"/>
                <w:kern w:val="0"/>
                <w:sz w:val="24"/>
                <w:szCs w:val="24"/>
              </w:rPr>
              <w:t>（北京时间）前递交参选文件。</w:t>
            </w:r>
          </w:p>
        </w:tc>
      </w:tr>
    </w:tbl>
    <w:p>
      <w:pPr>
        <w:pStyle w:val="24"/>
        <w:spacing w:after="0" w:line="360" w:lineRule="auto"/>
        <w:ind w:left="0" w:leftChars="0"/>
        <w:rPr>
          <w:rFonts w:ascii="宋体" w:hAnsi="宋体" w:cs="宋体"/>
          <w:kern w:val="0"/>
          <w:sz w:val="24"/>
          <w:szCs w:val="24"/>
        </w:rPr>
      </w:pPr>
      <w:r>
        <w:rPr>
          <w:rFonts w:hint="eastAsia" w:ascii="宋体" w:hAnsi="宋体" w:cs="宋体"/>
          <w:kern w:val="0"/>
          <w:sz w:val="24"/>
          <w:szCs w:val="24"/>
        </w:rPr>
        <w:t xml:space="preserve">一、项目基本情况： </w:t>
      </w:r>
    </w:p>
    <w:p>
      <w:pPr>
        <w:pStyle w:val="24"/>
        <w:spacing w:after="0" w:line="360" w:lineRule="auto"/>
        <w:ind w:left="0" w:leftChars="0"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1．项目编号：</w:t>
      </w:r>
      <w:r>
        <w:rPr>
          <w:rFonts w:hint="eastAsia" w:ascii="宋体" w:hAnsi="宋体" w:cs="宋体"/>
          <w:kern w:val="0"/>
          <w:sz w:val="24"/>
          <w:szCs w:val="24"/>
          <w:lang w:eastAsia="zh-CN"/>
        </w:rPr>
        <w:t>ZBGJ-2024-C006</w:t>
      </w:r>
    </w:p>
    <w:p>
      <w:pPr>
        <w:pStyle w:val="24"/>
        <w:spacing w:after="0" w:line="360" w:lineRule="auto"/>
        <w:ind w:left="0" w:leftChars="0"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2．项目名称：</w:t>
      </w:r>
      <w:r>
        <w:rPr>
          <w:rFonts w:hint="eastAsia" w:ascii="宋体" w:hAnsi="宋体" w:cs="宋体"/>
          <w:kern w:val="0"/>
          <w:sz w:val="24"/>
          <w:szCs w:val="24"/>
          <w:lang w:eastAsia="zh-CN"/>
        </w:rPr>
        <w:t>滨湖瑞府项目交付活动及包装服务</w:t>
      </w:r>
    </w:p>
    <w:p>
      <w:pPr>
        <w:pStyle w:val="24"/>
        <w:spacing w:after="0" w:line="360" w:lineRule="auto"/>
        <w:ind w:left="0" w:leftChars="0" w:firstLine="480" w:firstLineChars="200"/>
        <w:rPr>
          <w:rFonts w:hint="eastAsia" w:ascii="宋体" w:hAnsi="宋体" w:cs="宋体"/>
          <w:kern w:val="0"/>
          <w:sz w:val="24"/>
          <w:szCs w:val="24"/>
        </w:rPr>
      </w:pPr>
      <w:r>
        <w:rPr>
          <w:rFonts w:hint="eastAsia" w:ascii="宋体" w:hAnsi="宋体" w:cs="宋体"/>
          <w:kern w:val="0"/>
          <w:sz w:val="24"/>
          <w:szCs w:val="24"/>
        </w:rPr>
        <w:t>3．预算金额</w:t>
      </w:r>
      <w:r>
        <w:rPr>
          <w:rFonts w:hint="eastAsia" w:ascii="宋体" w:hAnsi="宋体" w:cs="宋体"/>
          <w:kern w:val="0"/>
          <w:sz w:val="24"/>
          <w:szCs w:val="24"/>
          <w:lang w:eastAsia="zh-CN"/>
        </w:rPr>
        <w:t>：</w:t>
      </w:r>
      <w:r>
        <w:rPr>
          <w:rFonts w:hint="eastAsia" w:ascii="宋体" w:hAnsi="宋体" w:cs="宋体"/>
          <w:kern w:val="0"/>
          <w:sz w:val="24"/>
          <w:szCs w:val="24"/>
        </w:rPr>
        <w:t>256226.92元</w:t>
      </w:r>
    </w:p>
    <w:p>
      <w:pPr>
        <w:pStyle w:val="24"/>
        <w:spacing w:after="0" w:line="360" w:lineRule="auto"/>
        <w:ind w:left="0" w:leftChars="0"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采购需求：</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3002"/>
        <w:gridCol w:w="1101"/>
        <w:gridCol w:w="2080"/>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jc w:val="center"/>
        </w:trPr>
        <w:tc>
          <w:tcPr>
            <w:tcW w:w="386" w:type="pct"/>
            <w:noWrap w:val="0"/>
            <w:vAlign w:val="center"/>
          </w:tcPr>
          <w:p>
            <w:pPr>
              <w:widowControl/>
              <w:jc w:val="center"/>
              <w:rPr>
                <w:rFonts w:hint="eastAsia" w:ascii="宋体" w:hAnsi="宋体" w:cs="宋体"/>
                <w:b/>
                <w:color w:val="000000"/>
                <w:kern w:val="0"/>
                <w:sz w:val="24"/>
                <w:szCs w:val="24"/>
              </w:rPr>
            </w:pPr>
            <w:r>
              <w:rPr>
                <w:rFonts w:hint="eastAsia" w:ascii="宋体" w:hAnsi="宋体" w:cs="宋体"/>
                <w:b/>
                <w:color w:val="000000"/>
                <w:kern w:val="0"/>
                <w:sz w:val="24"/>
                <w:szCs w:val="24"/>
              </w:rPr>
              <w:t>序号</w:t>
            </w:r>
          </w:p>
        </w:tc>
        <w:tc>
          <w:tcPr>
            <w:tcW w:w="1616" w:type="pct"/>
            <w:noWrap w:val="0"/>
            <w:vAlign w:val="center"/>
          </w:tcPr>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项目名称</w:t>
            </w:r>
          </w:p>
        </w:tc>
        <w:tc>
          <w:tcPr>
            <w:tcW w:w="593" w:type="pct"/>
            <w:noWrap w:val="0"/>
            <w:vAlign w:val="center"/>
          </w:tcPr>
          <w:p>
            <w:pPr>
              <w:widowControl/>
              <w:jc w:val="center"/>
              <w:rPr>
                <w:rFonts w:hint="eastAsia" w:ascii="宋体" w:hAnsi="宋体" w:cs="宋体"/>
                <w:b/>
                <w:color w:val="000000"/>
                <w:kern w:val="0"/>
                <w:sz w:val="24"/>
                <w:szCs w:val="24"/>
              </w:rPr>
            </w:pPr>
            <w:r>
              <w:rPr>
                <w:rFonts w:hint="eastAsia" w:ascii="宋体" w:hAnsi="宋体" w:cs="宋体"/>
                <w:b/>
                <w:color w:val="000000"/>
                <w:kern w:val="0"/>
                <w:sz w:val="24"/>
                <w:szCs w:val="24"/>
              </w:rPr>
              <w:t>数量</w:t>
            </w:r>
          </w:p>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（单位）</w:t>
            </w:r>
          </w:p>
        </w:tc>
        <w:tc>
          <w:tcPr>
            <w:tcW w:w="1120" w:type="pct"/>
            <w:noWrap w:val="0"/>
            <w:vAlign w:val="center"/>
          </w:tcPr>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预算金额</w:t>
            </w:r>
          </w:p>
        </w:tc>
        <w:tc>
          <w:tcPr>
            <w:tcW w:w="1283" w:type="pct"/>
            <w:noWrap w:val="0"/>
            <w:vAlign w:val="center"/>
          </w:tcPr>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86" w:type="pct"/>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1616" w:type="pct"/>
            <w:noWrap w:val="0"/>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滨湖瑞府项目交付活动及包装服务</w:t>
            </w:r>
          </w:p>
        </w:tc>
        <w:tc>
          <w:tcPr>
            <w:tcW w:w="593" w:type="pc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1批</w:t>
            </w:r>
          </w:p>
        </w:tc>
        <w:tc>
          <w:tcPr>
            <w:tcW w:w="1120" w:type="pct"/>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宋体" w:hAnsi="宋体" w:cs="宋体"/>
                <w:kern w:val="0"/>
                <w:sz w:val="24"/>
                <w:szCs w:val="24"/>
              </w:rPr>
            </w:pPr>
            <w:r>
              <w:rPr>
                <w:rFonts w:hint="eastAsia" w:ascii="宋体" w:hAnsi="宋体" w:eastAsia="宋体" w:cs="宋体"/>
                <w:kern w:val="0"/>
                <w:sz w:val="24"/>
                <w:szCs w:val="24"/>
                <w:lang w:val="en-US" w:eastAsia="zh-CN" w:bidi="ar-SA"/>
              </w:rPr>
              <w:t>256226.92元</w:t>
            </w:r>
          </w:p>
        </w:tc>
        <w:tc>
          <w:tcPr>
            <w:tcW w:w="1283" w:type="pct"/>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详见比选文件第五章</w:t>
            </w:r>
          </w:p>
        </w:tc>
      </w:tr>
    </w:tbl>
    <w:p>
      <w:pPr>
        <w:keepNext w:val="0"/>
        <w:keepLines w:val="0"/>
        <w:pageBreakBefore w:val="0"/>
        <w:widowControl w:val="0"/>
        <w:tabs>
          <w:tab w:val="left" w:pos="3626"/>
        </w:tabs>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highlight w:val="none"/>
        </w:rPr>
      </w:pPr>
      <w:r>
        <w:rPr>
          <w:rFonts w:hint="eastAsia" w:ascii="宋体" w:hAnsi="宋体"/>
          <w:sz w:val="24"/>
          <w:lang w:val="en-US" w:eastAsia="zh-CN"/>
        </w:rPr>
        <w:t>5</w:t>
      </w:r>
      <w:r>
        <w:rPr>
          <w:rFonts w:hint="eastAsia" w:ascii="宋体" w:hAnsi="宋体"/>
          <w:sz w:val="24"/>
        </w:rPr>
        <w:t>．合同履行期限：</w:t>
      </w:r>
      <w:r>
        <w:rPr>
          <w:rFonts w:hint="eastAsia" w:ascii="宋体" w:hAnsi="宋体"/>
          <w:bCs/>
          <w:sz w:val="24"/>
          <w:szCs w:val="24"/>
          <w:lang w:val="en-US" w:eastAsia="zh-CN"/>
        </w:rPr>
        <w:t>合同签订后</w:t>
      </w:r>
      <w:r>
        <w:rPr>
          <w:rFonts w:hint="eastAsia" w:ascii="宋体" w:hAnsi="宋体"/>
          <w:bCs/>
          <w:sz w:val="24"/>
          <w:szCs w:val="24"/>
          <w:highlight w:val="none"/>
          <w:lang w:val="en-US" w:eastAsia="zh-CN"/>
        </w:rPr>
        <w:t>30日（具体以比选人实际要求为准）。</w:t>
      </w:r>
    </w:p>
    <w:p>
      <w:pPr>
        <w:spacing w:line="46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．本项目不接受联合体参选，不允许转包分包。</w:t>
      </w:r>
    </w:p>
    <w:p>
      <w:pPr>
        <w:spacing w:line="460" w:lineRule="exact"/>
        <w:rPr>
          <w:rFonts w:ascii="宋体" w:hAnsi="宋体"/>
          <w:b/>
          <w:sz w:val="24"/>
        </w:rPr>
      </w:pPr>
      <w:r>
        <w:rPr>
          <w:rFonts w:hint="eastAsia" w:ascii="宋体" w:hAnsi="宋体"/>
          <w:b/>
          <w:sz w:val="24"/>
        </w:rPr>
        <w:t>二、参选人应具备的资格要求</w:t>
      </w:r>
    </w:p>
    <w:p>
      <w:pPr>
        <w:adjustRightInd w:val="0"/>
        <w:snapToGrid w:val="0"/>
        <w:spacing w:line="360" w:lineRule="auto"/>
        <w:ind w:firstLine="480" w:firstLineChars="200"/>
        <w:jc w:val="left"/>
        <w:rPr>
          <w:rFonts w:hint="eastAsia" w:ascii="宋体" w:hAnsi="宋体" w:eastAsia="宋体"/>
          <w:sz w:val="24"/>
          <w:lang w:val="en-US" w:eastAsia="zh-CN"/>
        </w:rPr>
      </w:pPr>
      <w:r>
        <w:rPr>
          <w:rFonts w:hint="eastAsia" w:ascii="宋体" w:hAnsi="宋体"/>
          <w:sz w:val="24"/>
        </w:rPr>
        <w:t>1、具有独立承担民事责任的能力；</w:t>
      </w:r>
      <w:r>
        <w:rPr>
          <w:rFonts w:hint="eastAsia" w:ascii="宋体" w:hAnsi="宋体"/>
          <w:sz w:val="24"/>
          <w:lang w:val="en-US" w:eastAsia="zh-CN"/>
        </w:rPr>
        <w:t xml:space="preserve"> </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 xml:space="preserve">2、具有良好的商业信誉和健全的财务会计制度； </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 xml:space="preserve">3、具有履行合同所必须的设备和专业技术能力； </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4、有依法缴纳税收和社会保障资金的良好记录；</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5、参加本项目比选活动前三年内,在经营活动中没有重大违法记录；</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6、法律、行政法规规定的其他条件。</w:t>
      </w:r>
    </w:p>
    <w:p>
      <w:pPr>
        <w:adjustRightInd w:val="0"/>
        <w:snapToGrid w:val="0"/>
        <w:spacing w:line="360" w:lineRule="auto"/>
        <w:ind w:firstLine="424" w:firstLineChars="177"/>
        <w:jc w:val="left"/>
        <w:rPr>
          <w:rFonts w:hint="eastAsia" w:ascii="宋体" w:hAnsi="宋体"/>
          <w:sz w:val="24"/>
        </w:rPr>
      </w:pPr>
      <w:r>
        <w:rPr>
          <w:rFonts w:hint="eastAsia" w:ascii="宋体" w:hAnsi="宋体"/>
          <w:sz w:val="24"/>
        </w:rPr>
        <w:t>a) 单位负责人为同一人或者存在直接控股、管理关系的不同参选人，不得参加同一合同项下的比选活动。</w:t>
      </w:r>
    </w:p>
    <w:p>
      <w:pPr>
        <w:adjustRightInd w:val="0"/>
        <w:snapToGrid w:val="0"/>
        <w:spacing w:line="360" w:lineRule="auto"/>
        <w:ind w:firstLine="424" w:firstLineChars="177"/>
        <w:jc w:val="left"/>
        <w:rPr>
          <w:rFonts w:hint="eastAsia" w:ascii="宋体" w:hAnsi="宋体"/>
          <w:sz w:val="24"/>
        </w:rPr>
      </w:pPr>
      <w:r>
        <w:rPr>
          <w:rFonts w:hint="eastAsia" w:ascii="宋体" w:hAnsi="宋体"/>
          <w:sz w:val="24"/>
        </w:rPr>
        <w:t>b) 为本项目提供整体设计、规范编制或者项目管理、监理、检测等服务的参选人不得参加该项目的比选活动。</w:t>
      </w:r>
    </w:p>
    <w:p>
      <w:pPr>
        <w:adjustRightInd w:val="0"/>
        <w:snapToGrid w:val="0"/>
        <w:spacing w:line="360" w:lineRule="auto"/>
        <w:ind w:firstLine="424" w:firstLineChars="177"/>
        <w:jc w:val="left"/>
        <w:rPr>
          <w:rFonts w:hint="eastAsia" w:ascii="宋体" w:hAnsi="宋体"/>
          <w:sz w:val="24"/>
        </w:rPr>
      </w:pPr>
      <w:r>
        <w:rPr>
          <w:rFonts w:hint="eastAsia" w:ascii="宋体" w:hAnsi="宋体"/>
          <w:sz w:val="24"/>
        </w:rPr>
        <w:t>c) 参选人被“信用中国”网站列入失信被执行人和重大税收违法案件当事人名单的，不得参与本项目的比选活动。</w:t>
      </w:r>
    </w:p>
    <w:p>
      <w:pPr>
        <w:adjustRightInd w:val="0"/>
        <w:snapToGrid w:val="0"/>
        <w:spacing w:line="360" w:lineRule="auto"/>
        <w:jc w:val="left"/>
        <w:rPr>
          <w:rFonts w:hint="eastAsia" w:ascii="宋体" w:hAnsi="宋体"/>
          <w:sz w:val="24"/>
        </w:rPr>
      </w:pPr>
      <w:r>
        <w:rPr>
          <w:rFonts w:hint="eastAsia" w:ascii="宋体" w:hAnsi="宋体"/>
          <w:sz w:val="24"/>
        </w:rPr>
        <w:t xml:space="preserve">    7、本项目的特定资格要求：</w:t>
      </w:r>
      <w:r>
        <w:rPr>
          <w:rFonts w:hint="eastAsia" w:ascii="宋体" w:hAnsi="宋体"/>
          <w:b/>
          <w:sz w:val="24"/>
        </w:rPr>
        <w:t>无</w:t>
      </w:r>
      <w:r>
        <w:rPr>
          <w:rFonts w:hint="eastAsia" w:ascii="宋体" w:hAnsi="宋体"/>
          <w:sz w:val="24"/>
        </w:rPr>
        <w:t xml:space="preserve"> </w:t>
      </w:r>
    </w:p>
    <w:p>
      <w:pPr>
        <w:pStyle w:val="16"/>
        <w:rPr>
          <w:rFonts w:hint="eastAsia" w:ascii="宋体" w:hAnsi="宋体"/>
          <w:b/>
          <w:sz w:val="24"/>
        </w:rPr>
      </w:pPr>
      <w:r>
        <w:rPr>
          <w:rFonts w:hint="eastAsia"/>
        </w:rPr>
        <w:t xml:space="preserve">     </w:t>
      </w:r>
      <w:r>
        <w:rPr>
          <w:rFonts w:hint="eastAsia" w:ascii="宋体" w:hAnsi="宋体"/>
          <w:b/>
          <w:sz w:val="24"/>
        </w:rPr>
        <w:t>三、获取比选文件</w:t>
      </w:r>
    </w:p>
    <w:p>
      <w:pPr>
        <w:tabs>
          <w:tab w:val="left" w:pos="690"/>
        </w:tabs>
        <w:spacing w:line="460" w:lineRule="exact"/>
        <w:ind w:firstLine="480" w:firstLineChars="200"/>
        <w:rPr>
          <w:rFonts w:hint="eastAsia" w:ascii="宋体" w:hAnsi="宋体"/>
          <w:bCs/>
          <w:sz w:val="24"/>
        </w:rPr>
      </w:pPr>
      <w:r>
        <w:rPr>
          <w:rFonts w:hint="eastAsia" w:ascii="宋体" w:hAnsi="宋体"/>
          <w:bCs/>
          <w:sz w:val="24"/>
        </w:rPr>
        <w:t>有意向的参选人自行在南昌市红谷滩城市投资集团有限公司网站(网址：</w:t>
      </w:r>
      <w:r>
        <w:rPr>
          <w:rFonts w:hint="eastAsia" w:ascii="宋体" w:hAnsi="宋体"/>
          <w:bCs/>
          <w:color w:val="auto"/>
          <w:sz w:val="24"/>
        </w:rPr>
        <w:fldChar w:fldCharType="begin"/>
      </w:r>
      <w:r>
        <w:rPr>
          <w:rFonts w:hint="eastAsia" w:ascii="宋体" w:hAnsi="宋体"/>
          <w:bCs/>
          <w:color w:val="auto"/>
          <w:sz w:val="24"/>
        </w:rPr>
        <w:instrText xml:space="preserve"> HYPERLINK "http://www.hgtct.com)上下载比选文件。" </w:instrText>
      </w:r>
      <w:r>
        <w:rPr>
          <w:rFonts w:hint="eastAsia" w:ascii="宋体" w:hAnsi="宋体"/>
          <w:bCs/>
          <w:color w:val="auto"/>
          <w:sz w:val="24"/>
        </w:rPr>
        <w:fldChar w:fldCharType="separate"/>
      </w:r>
      <w:r>
        <w:rPr>
          <w:rStyle w:val="54"/>
          <w:rFonts w:hint="eastAsia" w:ascii="宋体" w:hAnsi="宋体"/>
          <w:bCs/>
          <w:color w:val="auto"/>
          <w:sz w:val="24"/>
        </w:rPr>
        <w:t>http://www.hgtct.com)上下载比选文件。</w:t>
      </w:r>
      <w:r>
        <w:rPr>
          <w:rFonts w:hint="eastAsia" w:ascii="宋体" w:hAnsi="宋体"/>
          <w:bCs/>
          <w:color w:val="auto"/>
          <w:sz w:val="24"/>
        </w:rPr>
        <w:fldChar w:fldCharType="end"/>
      </w:r>
    </w:p>
    <w:p>
      <w:pPr>
        <w:tabs>
          <w:tab w:val="left" w:pos="690"/>
        </w:tabs>
        <w:spacing w:line="460" w:lineRule="exact"/>
        <w:ind w:firstLine="482" w:firstLineChars="200"/>
        <w:rPr>
          <w:rFonts w:hint="eastAsia" w:ascii="宋体" w:hAnsi="宋体"/>
          <w:b/>
          <w:sz w:val="24"/>
        </w:rPr>
      </w:pPr>
      <w:r>
        <w:rPr>
          <w:rFonts w:hint="eastAsia" w:ascii="宋体" w:hAnsi="宋体"/>
          <w:b/>
          <w:sz w:val="24"/>
        </w:rPr>
        <w:t>四、</w:t>
      </w:r>
      <w:r>
        <w:rPr>
          <w:rFonts w:hint="eastAsia" w:ascii="宋体" w:hAnsi="宋体"/>
          <w:b/>
          <w:bCs/>
          <w:sz w:val="24"/>
        </w:rPr>
        <w:t>提交参选文件截止时间、比选时间和地点</w:t>
      </w:r>
      <w:r>
        <w:rPr>
          <w:rFonts w:hint="eastAsia" w:ascii="宋体" w:hAnsi="宋体"/>
          <w:b/>
          <w:sz w:val="24"/>
        </w:rPr>
        <w:t xml:space="preserve"> </w:t>
      </w:r>
    </w:p>
    <w:p>
      <w:pPr>
        <w:tabs>
          <w:tab w:val="left" w:pos="690"/>
        </w:tabs>
        <w:spacing w:line="460" w:lineRule="exact"/>
        <w:ind w:firstLine="480" w:firstLineChars="200"/>
        <w:rPr>
          <w:rFonts w:ascii="宋体" w:hAnsi="宋体"/>
          <w:sz w:val="24"/>
        </w:rPr>
      </w:pPr>
      <w:r>
        <w:rPr>
          <w:rFonts w:hint="eastAsia" w:ascii="宋体" w:hAnsi="宋体"/>
          <w:sz w:val="24"/>
        </w:rPr>
        <w:t>参选文件文件截止时间和比选时间为</w:t>
      </w: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6</w:t>
      </w:r>
      <w:r>
        <w:rPr>
          <w:rFonts w:hint="eastAsia" w:ascii="宋体" w:hAnsi="宋体"/>
          <w:sz w:val="24"/>
          <w:highlight w:val="none"/>
        </w:rPr>
        <w:t>月</w:t>
      </w:r>
      <w:r>
        <w:rPr>
          <w:rFonts w:hint="eastAsia" w:ascii="宋体" w:hAnsi="宋体"/>
          <w:sz w:val="24"/>
          <w:highlight w:val="none"/>
          <w:lang w:val="en-US" w:eastAsia="zh-CN"/>
        </w:rPr>
        <w:t>7</w:t>
      </w:r>
      <w:r>
        <w:rPr>
          <w:rFonts w:hint="eastAsia" w:ascii="宋体" w:hAnsi="宋体"/>
          <w:sz w:val="24"/>
          <w:highlight w:val="none"/>
        </w:rPr>
        <w:t>日09:30分</w:t>
      </w:r>
      <w:r>
        <w:rPr>
          <w:rFonts w:hint="eastAsia" w:ascii="宋体" w:hAnsi="宋体"/>
          <w:sz w:val="24"/>
        </w:rPr>
        <w:t>（北京时间）。届时请参选人的法定代表人或经正式授权的代表携带参选文件出席比选活动，签到时间以递交参选文件签到时间为准。</w:t>
      </w:r>
    </w:p>
    <w:p>
      <w:pPr>
        <w:tabs>
          <w:tab w:val="left" w:pos="690"/>
        </w:tabs>
        <w:spacing w:line="460" w:lineRule="exact"/>
        <w:ind w:firstLine="480" w:firstLineChars="200"/>
        <w:rPr>
          <w:rFonts w:hint="eastAsia" w:ascii="宋体" w:hAnsi="宋体" w:cs="宋体"/>
          <w:kern w:val="0"/>
          <w:sz w:val="24"/>
          <w:szCs w:val="24"/>
          <w:lang w:eastAsia="zh-CN"/>
        </w:rPr>
      </w:pPr>
      <w:r>
        <w:rPr>
          <w:rFonts w:hint="eastAsia" w:ascii="宋体" w:hAnsi="宋体"/>
          <w:sz w:val="24"/>
        </w:rPr>
        <w:t>地点：</w:t>
      </w:r>
      <w:r>
        <w:rPr>
          <w:rFonts w:hint="eastAsia" w:ascii="宋体" w:hAnsi="宋体" w:cs="宋体"/>
          <w:kern w:val="0"/>
          <w:sz w:val="24"/>
          <w:szCs w:val="24"/>
          <w:lang w:eastAsia="zh-CN"/>
        </w:rPr>
        <w:t>南昌市红谷滩区中洋大厦12楼。</w:t>
      </w:r>
    </w:p>
    <w:p>
      <w:pPr>
        <w:tabs>
          <w:tab w:val="left" w:pos="690"/>
        </w:tabs>
        <w:spacing w:line="460" w:lineRule="exact"/>
        <w:ind w:firstLine="482" w:firstLineChars="200"/>
        <w:rPr>
          <w:rFonts w:hint="eastAsia" w:ascii="宋体" w:hAnsi="宋体"/>
          <w:b/>
          <w:sz w:val="24"/>
        </w:rPr>
      </w:pPr>
      <w:r>
        <w:rPr>
          <w:rFonts w:hint="eastAsia" w:ascii="宋体" w:hAnsi="宋体"/>
          <w:b/>
          <w:sz w:val="24"/>
        </w:rPr>
        <w:t>五、</w:t>
      </w:r>
      <w:r>
        <w:rPr>
          <w:rFonts w:hint="eastAsia" w:ascii="宋体" w:hAnsi="宋体"/>
          <w:b/>
          <w:bCs/>
          <w:sz w:val="24"/>
        </w:rPr>
        <w:t>其他补充事宜</w:t>
      </w:r>
    </w:p>
    <w:p>
      <w:pPr>
        <w:tabs>
          <w:tab w:val="left" w:pos="690"/>
        </w:tabs>
        <w:spacing w:line="460" w:lineRule="exact"/>
        <w:ind w:firstLine="480" w:firstLineChars="200"/>
        <w:rPr>
          <w:rFonts w:hint="eastAsia" w:ascii="宋体" w:hAnsi="宋体"/>
          <w:sz w:val="24"/>
        </w:rPr>
      </w:pPr>
      <w:r>
        <w:rPr>
          <w:rFonts w:hint="eastAsia" w:ascii="宋体" w:hAnsi="宋体"/>
          <w:sz w:val="24"/>
        </w:rPr>
        <w:t>1.比选保证金缴纳方式、户名、开户行、账号及金额详见比选文件。</w:t>
      </w:r>
    </w:p>
    <w:p>
      <w:pPr>
        <w:tabs>
          <w:tab w:val="left" w:pos="690"/>
        </w:tabs>
        <w:spacing w:line="460" w:lineRule="exact"/>
        <w:ind w:firstLine="480" w:firstLineChars="200"/>
        <w:rPr>
          <w:rFonts w:hint="eastAsia" w:ascii="宋体" w:hAnsi="宋体"/>
          <w:sz w:val="24"/>
        </w:rPr>
      </w:pPr>
      <w:r>
        <w:rPr>
          <w:rFonts w:hint="eastAsia" w:ascii="宋体" w:hAnsi="宋体"/>
          <w:sz w:val="24"/>
        </w:rPr>
        <w:t>2.本项目采购代理服务费向中选人收取，具体缴纳方式及收费标准详见招标文件。</w:t>
      </w:r>
    </w:p>
    <w:p>
      <w:pPr>
        <w:tabs>
          <w:tab w:val="left" w:pos="690"/>
        </w:tabs>
        <w:spacing w:line="460" w:lineRule="exact"/>
        <w:ind w:firstLine="482" w:firstLineChars="200"/>
        <w:rPr>
          <w:rFonts w:hint="eastAsia" w:ascii="宋体" w:hAnsi="宋体"/>
          <w:b/>
          <w:sz w:val="24"/>
        </w:rPr>
      </w:pPr>
      <w:r>
        <w:rPr>
          <w:rFonts w:hint="eastAsia" w:ascii="宋体" w:hAnsi="宋体"/>
          <w:b/>
          <w:bCs/>
          <w:sz w:val="24"/>
        </w:rPr>
        <w:t>六、对本次参选提出询问，请按以下方式联系。</w:t>
      </w:r>
    </w:p>
    <w:p>
      <w:pPr>
        <w:tabs>
          <w:tab w:val="left" w:pos="690"/>
        </w:tabs>
        <w:spacing w:line="460" w:lineRule="exact"/>
        <w:ind w:firstLine="480" w:firstLineChars="200"/>
        <w:rPr>
          <w:rFonts w:ascii="宋体" w:hAnsi="宋体"/>
          <w:sz w:val="24"/>
        </w:rPr>
      </w:pPr>
      <w:r>
        <w:rPr>
          <w:rFonts w:hint="eastAsia" w:ascii="宋体" w:hAnsi="宋体"/>
          <w:sz w:val="24"/>
        </w:rPr>
        <w:t>1．比选人信息</w:t>
      </w:r>
    </w:p>
    <w:p>
      <w:pPr>
        <w:tabs>
          <w:tab w:val="left" w:pos="690"/>
        </w:tabs>
        <w:spacing w:line="420" w:lineRule="exact"/>
        <w:ind w:left="0" w:leftChars="0" w:firstLine="420" w:firstLineChars="175"/>
        <w:rPr>
          <w:rFonts w:hint="eastAsia" w:ascii="宋体" w:hAnsi="宋体"/>
          <w:sz w:val="24"/>
          <w:szCs w:val="24"/>
        </w:rPr>
      </w:pPr>
      <w:r>
        <w:rPr>
          <w:rFonts w:hint="eastAsia" w:ascii="宋体" w:hAnsi="宋体"/>
          <w:sz w:val="24"/>
          <w:szCs w:val="24"/>
        </w:rPr>
        <w:t>名    称：南昌红投置业有限公司</w:t>
      </w:r>
    </w:p>
    <w:p>
      <w:pPr>
        <w:tabs>
          <w:tab w:val="left" w:pos="690"/>
        </w:tabs>
        <w:spacing w:line="420" w:lineRule="exact"/>
        <w:ind w:left="0" w:leftChars="0" w:firstLine="420" w:firstLineChars="175"/>
        <w:rPr>
          <w:rFonts w:hint="eastAsia" w:ascii="宋体" w:hAnsi="宋体"/>
          <w:sz w:val="24"/>
          <w:szCs w:val="24"/>
        </w:rPr>
      </w:pPr>
      <w:r>
        <w:rPr>
          <w:rFonts w:hint="eastAsia" w:ascii="宋体" w:hAnsi="宋体"/>
          <w:sz w:val="24"/>
          <w:szCs w:val="24"/>
        </w:rPr>
        <w:t>地    址：江西省南昌市红谷滩区会展路545号</w:t>
      </w:r>
    </w:p>
    <w:p>
      <w:pPr>
        <w:tabs>
          <w:tab w:val="left" w:pos="690"/>
        </w:tabs>
        <w:spacing w:line="460" w:lineRule="exact"/>
        <w:ind w:left="0" w:leftChars="0" w:firstLine="420" w:firstLineChars="175"/>
        <w:rPr>
          <w:rFonts w:hint="default" w:ascii="宋体" w:hAnsi="宋体" w:eastAsia="宋体"/>
          <w:sz w:val="24"/>
          <w:szCs w:val="24"/>
          <w:lang w:val="en-US" w:eastAsia="zh-CN"/>
        </w:rPr>
      </w:pPr>
      <w:r>
        <w:rPr>
          <w:rFonts w:hint="eastAsia" w:ascii="宋体" w:hAnsi="宋体"/>
          <w:sz w:val="24"/>
          <w:szCs w:val="24"/>
        </w:rPr>
        <w:t>联 系 人：</w:t>
      </w:r>
      <w:r>
        <w:rPr>
          <w:rFonts w:hint="eastAsia" w:ascii="宋体" w:hAnsi="宋体"/>
          <w:sz w:val="24"/>
          <w:szCs w:val="24"/>
          <w:lang w:val="en-US" w:eastAsia="zh-CN"/>
        </w:rPr>
        <w:t>吴女士</w:t>
      </w:r>
    </w:p>
    <w:p>
      <w:pPr>
        <w:tabs>
          <w:tab w:val="left" w:pos="690"/>
        </w:tabs>
        <w:spacing w:line="460" w:lineRule="exact"/>
        <w:ind w:left="0" w:leftChars="0" w:firstLine="420" w:firstLineChars="175"/>
        <w:rPr>
          <w:rFonts w:hint="default" w:ascii="宋体" w:hAnsi="宋体" w:eastAsia="宋体"/>
          <w:sz w:val="24"/>
          <w:szCs w:val="24"/>
          <w:lang w:val="en-US" w:eastAsia="zh-CN"/>
        </w:rPr>
      </w:pPr>
      <w:r>
        <w:rPr>
          <w:rFonts w:hint="eastAsia" w:ascii="宋体" w:hAnsi="宋体"/>
          <w:sz w:val="24"/>
          <w:szCs w:val="24"/>
        </w:rPr>
        <w:t>联系方式：</w:t>
      </w:r>
      <w:r>
        <w:rPr>
          <w:rFonts w:hint="eastAsia"/>
          <w:lang w:val="en-US" w:eastAsia="zh-CN"/>
        </w:rPr>
        <w:t>15170456464</w:t>
      </w:r>
    </w:p>
    <w:p>
      <w:pPr>
        <w:tabs>
          <w:tab w:val="left" w:pos="690"/>
        </w:tabs>
        <w:spacing w:line="460" w:lineRule="exact"/>
        <w:ind w:firstLine="480" w:firstLineChars="200"/>
        <w:rPr>
          <w:rFonts w:ascii="宋体" w:hAnsi="宋体"/>
          <w:sz w:val="24"/>
        </w:rPr>
      </w:pPr>
      <w:r>
        <w:rPr>
          <w:rFonts w:hint="eastAsia" w:ascii="宋体" w:hAnsi="宋体"/>
          <w:sz w:val="24"/>
        </w:rPr>
        <w:t>2．采购代理机构信息</w:t>
      </w:r>
    </w:p>
    <w:p>
      <w:pPr>
        <w:tabs>
          <w:tab w:val="left" w:pos="690"/>
        </w:tabs>
        <w:spacing w:line="460" w:lineRule="exact"/>
        <w:ind w:firstLine="480" w:firstLineChars="200"/>
        <w:rPr>
          <w:rFonts w:hint="eastAsia" w:ascii="宋体" w:hAnsi="宋体"/>
          <w:sz w:val="24"/>
        </w:rPr>
      </w:pPr>
      <w:r>
        <w:rPr>
          <w:rFonts w:hint="eastAsia" w:ascii="宋体" w:hAnsi="宋体"/>
          <w:sz w:val="24"/>
        </w:rPr>
        <w:t>名    称：江西省中标国际招标咨询有限公司</w:t>
      </w:r>
    </w:p>
    <w:p>
      <w:pPr>
        <w:tabs>
          <w:tab w:val="left" w:pos="690"/>
        </w:tabs>
        <w:spacing w:line="460" w:lineRule="exact"/>
        <w:ind w:firstLine="480" w:firstLineChars="200"/>
        <w:rPr>
          <w:rFonts w:hint="eastAsia" w:ascii="宋体" w:hAnsi="宋体"/>
          <w:sz w:val="24"/>
        </w:rPr>
      </w:pPr>
      <w:r>
        <w:rPr>
          <w:rFonts w:hint="eastAsia" w:ascii="宋体" w:hAnsi="宋体"/>
          <w:sz w:val="24"/>
        </w:rPr>
        <w:t>地    址：南昌市西湖区二七南路 753 号</w:t>
      </w:r>
    </w:p>
    <w:p>
      <w:pPr>
        <w:tabs>
          <w:tab w:val="left" w:pos="690"/>
        </w:tabs>
        <w:spacing w:line="460" w:lineRule="exact"/>
        <w:ind w:firstLine="480" w:firstLineChars="200"/>
        <w:rPr>
          <w:rFonts w:hint="eastAsia" w:ascii="宋体" w:hAnsi="宋体"/>
          <w:sz w:val="24"/>
        </w:rPr>
      </w:pPr>
      <w:r>
        <w:rPr>
          <w:rFonts w:hint="eastAsia" w:ascii="宋体" w:hAnsi="宋体"/>
          <w:sz w:val="24"/>
        </w:rPr>
        <w:t>项目联系人：张工 沈工 姜工 刘工</w:t>
      </w:r>
    </w:p>
    <w:p>
      <w:pPr>
        <w:tabs>
          <w:tab w:val="left" w:pos="690"/>
        </w:tabs>
        <w:spacing w:line="460" w:lineRule="exact"/>
        <w:ind w:firstLine="480" w:firstLineChars="200"/>
        <w:rPr>
          <w:rFonts w:hint="eastAsia" w:ascii="宋体" w:hAnsi="宋体"/>
          <w:sz w:val="24"/>
        </w:rPr>
      </w:pPr>
      <w:r>
        <w:rPr>
          <w:rFonts w:hint="eastAsia" w:ascii="宋体" w:hAnsi="宋体"/>
          <w:sz w:val="24"/>
        </w:rPr>
        <w:t>电    话：0791-86222069</w:t>
      </w:r>
    </w:p>
    <w:p>
      <w:pPr>
        <w:tabs>
          <w:tab w:val="left" w:pos="690"/>
        </w:tabs>
        <w:spacing w:line="460" w:lineRule="exact"/>
        <w:ind w:firstLine="480" w:firstLineChars="200"/>
        <w:rPr>
          <w:rFonts w:hint="eastAsia" w:ascii="宋体" w:hAnsi="宋体"/>
          <w:sz w:val="24"/>
        </w:rPr>
      </w:pPr>
      <w:r>
        <w:rPr>
          <w:rFonts w:hint="eastAsia" w:ascii="宋体" w:hAnsi="宋体"/>
          <w:sz w:val="24"/>
        </w:rPr>
        <w:t>邮    箱：1475347219@qq.com</w:t>
      </w:r>
    </w:p>
    <w:p>
      <w:pPr>
        <w:widowControl/>
        <w:jc w:val="left"/>
        <w:rPr>
          <w:rFonts w:hint="eastAsia"/>
        </w:rPr>
      </w:pPr>
    </w:p>
    <w:p>
      <w:pPr>
        <w:tabs>
          <w:tab w:val="left" w:pos="690"/>
        </w:tabs>
        <w:spacing w:line="460" w:lineRule="exact"/>
        <w:ind w:firstLine="240" w:firstLineChars="100"/>
        <w:rPr>
          <w:rFonts w:hint="eastAsia" w:ascii="宋体" w:hAnsi="宋体"/>
          <w:sz w:val="24"/>
        </w:rPr>
      </w:pPr>
    </w:p>
    <w:p>
      <w:pPr>
        <w:tabs>
          <w:tab w:val="left" w:pos="690"/>
        </w:tabs>
        <w:spacing w:line="460" w:lineRule="exact"/>
        <w:ind w:firstLine="240" w:firstLineChars="100"/>
        <w:rPr>
          <w:rFonts w:hint="eastAsia" w:ascii="宋体" w:hAnsi="宋体"/>
          <w:sz w:val="24"/>
        </w:rPr>
      </w:pPr>
    </w:p>
    <w:p>
      <w:pPr>
        <w:pStyle w:val="24"/>
        <w:spacing w:line="360" w:lineRule="auto"/>
        <w:ind w:left="0" w:leftChars="0" w:firstLine="482" w:firstLineChars="200"/>
        <w:rPr>
          <w:rFonts w:ascii="宋体" w:hAnsi="宋体" w:cs="宋体"/>
          <w:b/>
          <w:color w:val="333333"/>
          <w:kern w:val="0"/>
          <w:sz w:val="24"/>
          <w:szCs w:val="24"/>
          <w:highlight w:val="yellow"/>
        </w:rPr>
      </w:pPr>
    </w:p>
    <w:p>
      <w:pPr>
        <w:pStyle w:val="4"/>
        <w:keepNext/>
        <w:pageBreakBefore w:val="0"/>
        <w:widowControl w:val="0"/>
        <w:kinsoku/>
        <w:wordWrap/>
        <w:overflowPunct/>
        <w:topLinePunct w:val="0"/>
        <w:autoSpaceDE/>
        <w:autoSpaceDN/>
        <w:bidi w:val="0"/>
        <w:adjustRightInd/>
        <w:snapToGrid/>
        <w:spacing w:line="360" w:lineRule="auto"/>
        <w:jc w:val="center"/>
        <w:textAlignment w:val="auto"/>
        <w:rPr>
          <w:rFonts w:hAnsi="宋体"/>
          <w:b/>
          <w:sz w:val="32"/>
          <w:szCs w:val="32"/>
          <w:highlight w:val="white"/>
        </w:rPr>
      </w:pPr>
      <w:bookmarkStart w:id="3" w:name="_Toc331493634"/>
      <w:r>
        <w:rPr>
          <w:rFonts w:hAnsi="宋体"/>
          <w:b/>
          <w:bCs/>
          <w:sz w:val="44"/>
          <w:szCs w:val="44"/>
          <w:highlight w:val="white"/>
        </w:rPr>
        <w:br w:type="page"/>
      </w:r>
      <w:bookmarkStart w:id="4" w:name="_Toc120537023"/>
      <w:r>
        <w:rPr>
          <w:rFonts w:hint="eastAsia" w:hAnsi="宋体"/>
          <w:b/>
          <w:bCs/>
          <w:sz w:val="44"/>
          <w:szCs w:val="44"/>
          <w:highlight w:val="white"/>
        </w:rPr>
        <w:t>第二章  参选人须知</w:t>
      </w:r>
      <w:bookmarkEnd w:id="4"/>
    </w:p>
    <w:p>
      <w:pPr>
        <w:pStyle w:val="5"/>
        <w:keepNext/>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eastAsia="宋体"/>
          <w:sz w:val="30"/>
          <w:szCs w:val="30"/>
        </w:rPr>
      </w:pPr>
      <w:bookmarkStart w:id="5" w:name="_Toc120537024"/>
      <w:bookmarkStart w:id="6" w:name="_Toc494138588"/>
      <w:r>
        <w:rPr>
          <w:rFonts w:hint="eastAsia" w:ascii="宋体" w:hAnsi="宋体" w:eastAsia="宋体"/>
          <w:sz w:val="30"/>
          <w:szCs w:val="30"/>
          <w:highlight w:val="white"/>
        </w:rPr>
        <w:t>一、参选人须知前附表</w:t>
      </w:r>
      <w:bookmarkEnd w:id="5"/>
      <w:bookmarkEnd w:id="6"/>
    </w:p>
    <w:tbl>
      <w:tblPr>
        <w:tblStyle w:val="43"/>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9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45" w:type="dxa"/>
            <w:noWrap w:val="0"/>
            <w:vAlign w:val="center"/>
          </w:tcPr>
          <w:p>
            <w:pPr>
              <w:spacing w:line="360" w:lineRule="auto"/>
              <w:jc w:val="center"/>
              <w:rPr>
                <w:rFonts w:ascii="宋体" w:hAnsi="宋体"/>
                <w:b/>
                <w:sz w:val="24"/>
                <w:szCs w:val="24"/>
                <w:highlight w:val="white"/>
              </w:rPr>
            </w:pPr>
            <w:r>
              <w:rPr>
                <w:rFonts w:ascii="宋体" w:hAnsi="宋体"/>
                <w:b/>
                <w:sz w:val="24"/>
                <w:szCs w:val="24"/>
                <w:highlight w:val="white"/>
              </w:rPr>
              <w:t>序号</w:t>
            </w:r>
          </w:p>
        </w:tc>
        <w:tc>
          <w:tcPr>
            <w:tcW w:w="9323" w:type="dxa"/>
            <w:noWrap w:val="0"/>
            <w:vAlign w:val="center"/>
          </w:tcPr>
          <w:p>
            <w:pPr>
              <w:spacing w:line="360" w:lineRule="auto"/>
              <w:jc w:val="center"/>
              <w:rPr>
                <w:rFonts w:ascii="宋体" w:hAnsi="宋体"/>
                <w:b/>
                <w:sz w:val="24"/>
                <w:szCs w:val="24"/>
              </w:rPr>
            </w:pPr>
            <w:r>
              <w:rPr>
                <w:rFonts w:ascii="宋体" w:hAnsi="宋体"/>
                <w:b/>
                <w:sz w:val="24"/>
                <w:szCs w:val="24"/>
                <w:highlight w:val="whit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945" w:type="dxa"/>
            <w:noWrap w:val="0"/>
            <w:vAlign w:val="center"/>
          </w:tcPr>
          <w:p>
            <w:pPr>
              <w:spacing w:line="360" w:lineRule="auto"/>
              <w:jc w:val="center"/>
              <w:rPr>
                <w:rFonts w:ascii="宋体" w:hAnsi="宋体"/>
                <w:sz w:val="24"/>
                <w:szCs w:val="24"/>
                <w:highlight w:val="white"/>
              </w:rPr>
            </w:pPr>
            <w:r>
              <w:rPr>
                <w:rFonts w:ascii="宋体" w:hAnsi="宋体"/>
                <w:sz w:val="24"/>
                <w:szCs w:val="24"/>
                <w:highlight w:val="white"/>
              </w:rPr>
              <w:t>1</w:t>
            </w:r>
          </w:p>
        </w:tc>
        <w:tc>
          <w:tcPr>
            <w:tcW w:w="9323" w:type="dxa"/>
            <w:noWrap w:val="0"/>
            <w:vAlign w:val="center"/>
          </w:tcPr>
          <w:p>
            <w:pPr>
              <w:spacing w:line="360" w:lineRule="auto"/>
              <w:rPr>
                <w:rFonts w:hint="eastAsia" w:ascii="宋体" w:hAnsi="宋体" w:eastAsia="宋体"/>
                <w:kern w:val="0"/>
                <w:sz w:val="24"/>
                <w:szCs w:val="24"/>
                <w:lang w:eastAsia="zh-CN"/>
              </w:rPr>
            </w:pPr>
            <w:r>
              <w:rPr>
                <w:rFonts w:ascii="宋体" w:hAnsi="宋体"/>
                <w:sz w:val="24"/>
                <w:szCs w:val="24"/>
                <w:highlight w:val="white"/>
              </w:rPr>
              <w:t>项目名称：</w:t>
            </w:r>
            <w:r>
              <w:rPr>
                <w:rFonts w:hint="eastAsia" w:ascii="宋体" w:hAnsi="宋体"/>
                <w:kern w:val="0"/>
                <w:sz w:val="24"/>
                <w:szCs w:val="24"/>
                <w:highlight w:val="white"/>
                <w:lang w:eastAsia="zh-CN"/>
              </w:rPr>
              <w:t>滨湖瑞府项目交付活动及包装服务</w:t>
            </w:r>
          </w:p>
          <w:p>
            <w:pPr>
              <w:spacing w:line="360" w:lineRule="auto"/>
              <w:rPr>
                <w:rFonts w:hint="eastAsia" w:ascii="宋体" w:hAnsi="宋体" w:eastAsia="宋体"/>
                <w:sz w:val="24"/>
                <w:szCs w:val="24"/>
                <w:u w:val="single"/>
                <w:lang w:eastAsia="zh-CN"/>
              </w:rPr>
            </w:pPr>
            <w:r>
              <w:rPr>
                <w:rFonts w:ascii="宋体" w:hAnsi="宋体"/>
                <w:sz w:val="24"/>
                <w:szCs w:val="24"/>
                <w:highlight w:val="white"/>
              </w:rPr>
              <w:t>项目编号：</w:t>
            </w:r>
            <w:r>
              <w:rPr>
                <w:rFonts w:hint="eastAsia" w:ascii="宋体" w:hAnsi="宋体"/>
                <w:kern w:val="0"/>
                <w:sz w:val="24"/>
                <w:szCs w:val="24"/>
                <w:highlight w:val="white"/>
                <w:lang w:eastAsia="zh-CN"/>
              </w:rPr>
              <w:t>ZBGJ-2024-C006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5" w:type="dxa"/>
            <w:noWrap w:val="0"/>
            <w:vAlign w:val="center"/>
          </w:tcPr>
          <w:p>
            <w:pPr>
              <w:spacing w:line="360" w:lineRule="auto"/>
              <w:jc w:val="center"/>
              <w:rPr>
                <w:rFonts w:ascii="宋体" w:hAnsi="宋体"/>
                <w:sz w:val="24"/>
                <w:szCs w:val="24"/>
                <w:highlight w:val="white"/>
              </w:rPr>
            </w:pPr>
            <w:r>
              <w:rPr>
                <w:rFonts w:hint="eastAsia" w:ascii="宋体" w:hAnsi="宋体"/>
                <w:sz w:val="24"/>
                <w:szCs w:val="24"/>
                <w:highlight w:val="white"/>
              </w:rPr>
              <w:t>2</w:t>
            </w:r>
          </w:p>
        </w:tc>
        <w:tc>
          <w:tcPr>
            <w:tcW w:w="9323" w:type="dxa"/>
            <w:noWrap w:val="0"/>
            <w:vAlign w:val="center"/>
          </w:tcPr>
          <w:p>
            <w:pPr>
              <w:spacing w:line="360" w:lineRule="auto"/>
              <w:rPr>
                <w:rFonts w:ascii="宋体" w:hAnsi="宋体"/>
                <w:sz w:val="24"/>
                <w:szCs w:val="24"/>
                <w:highlight w:val="white"/>
              </w:rPr>
            </w:pPr>
            <w:r>
              <w:rPr>
                <w:rFonts w:hint="eastAsia" w:ascii="宋体" w:hAnsi="宋体"/>
                <w:sz w:val="24"/>
                <w:szCs w:val="24"/>
              </w:rPr>
              <w:t>参选</w:t>
            </w:r>
            <w:r>
              <w:rPr>
                <w:rFonts w:ascii="宋体" w:hAnsi="宋体"/>
                <w:sz w:val="24"/>
                <w:szCs w:val="24"/>
                <w:highlight w:val="white"/>
              </w:rPr>
              <w:t>有效期：</w:t>
            </w:r>
            <w:r>
              <w:rPr>
                <w:rFonts w:hint="eastAsia" w:ascii="宋体" w:hAnsi="宋体"/>
                <w:sz w:val="24"/>
                <w:szCs w:val="24"/>
              </w:rPr>
              <w:t>从提交参选文件的截止之日起九十个日历日（比选保证金有效期应当与参选有效期一致）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45" w:type="dxa"/>
            <w:noWrap w:val="0"/>
            <w:vAlign w:val="center"/>
          </w:tcPr>
          <w:p>
            <w:pPr>
              <w:spacing w:line="360" w:lineRule="auto"/>
              <w:jc w:val="center"/>
              <w:rPr>
                <w:rFonts w:ascii="宋体" w:hAnsi="宋体"/>
                <w:sz w:val="24"/>
                <w:szCs w:val="24"/>
                <w:highlight w:val="white"/>
              </w:rPr>
            </w:pPr>
            <w:r>
              <w:rPr>
                <w:rFonts w:hint="eastAsia" w:ascii="宋体" w:hAnsi="宋体"/>
                <w:sz w:val="24"/>
                <w:szCs w:val="24"/>
                <w:highlight w:val="white"/>
              </w:rPr>
              <w:t>3</w:t>
            </w:r>
          </w:p>
        </w:tc>
        <w:tc>
          <w:tcPr>
            <w:tcW w:w="9323" w:type="dxa"/>
            <w:noWrap w:val="0"/>
            <w:vAlign w:val="center"/>
          </w:tcPr>
          <w:p>
            <w:pPr>
              <w:spacing w:line="360" w:lineRule="auto"/>
              <w:rPr>
                <w:rFonts w:ascii="宋体" w:hAnsi="宋体"/>
                <w:sz w:val="24"/>
              </w:rPr>
            </w:pPr>
            <w:r>
              <w:rPr>
                <w:rFonts w:hint="eastAsia" w:ascii="宋体" w:hAnsi="宋体"/>
                <w:b/>
                <w:sz w:val="24"/>
                <w:highlight w:val="white"/>
              </w:rPr>
              <w:t>比选保证金：</w:t>
            </w:r>
            <w:r>
              <w:rPr>
                <w:rFonts w:hint="eastAsia"/>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45" w:type="dxa"/>
            <w:noWrap w:val="0"/>
            <w:vAlign w:val="center"/>
          </w:tcPr>
          <w:p>
            <w:pPr>
              <w:spacing w:line="360" w:lineRule="auto"/>
              <w:jc w:val="center"/>
              <w:rPr>
                <w:rFonts w:hint="eastAsia" w:ascii="宋体" w:hAnsi="宋体"/>
                <w:sz w:val="24"/>
                <w:szCs w:val="24"/>
                <w:highlight w:val="white"/>
              </w:rPr>
            </w:pPr>
            <w:r>
              <w:rPr>
                <w:rFonts w:hint="eastAsia" w:ascii="宋体" w:hAnsi="宋体"/>
                <w:sz w:val="24"/>
                <w:szCs w:val="24"/>
                <w:highlight w:val="white"/>
              </w:rPr>
              <w:t>4</w:t>
            </w:r>
          </w:p>
        </w:tc>
        <w:tc>
          <w:tcPr>
            <w:tcW w:w="9323" w:type="dxa"/>
            <w:noWrap w:val="0"/>
            <w:vAlign w:val="center"/>
          </w:tcPr>
          <w:p>
            <w:pPr>
              <w:spacing w:line="360" w:lineRule="auto"/>
              <w:rPr>
                <w:rFonts w:hint="eastAsia" w:ascii="宋体" w:hAnsi="宋体"/>
                <w:sz w:val="24"/>
              </w:rPr>
            </w:pPr>
            <w:r>
              <w:rPr>
                <w:rFonts w:hint="eastAsia" w:ascii="宋体" w:hAnsi="宋体"/>
                <w:sz w:val="24"/>
              </w:rPr>
              <w:t>参选文件份数：正本份数一份；副本份数</w:t>
            </w:r>
            <w:r>
              <w:rPr>
                <w:rFonts w:hint="eastAsia" w:ascii="宋体" w:hAnsi="宋体"/>
                <w:sz w:val="24"/>
                <w:lang w:val="en-US" w:eastAsia="zh-CN"/>
              </w:rPr>
              <w:t>二</w:t>
            </w:r>
            <w:r>
              <w:rPr>
                <w:rFonts w:hint="eastAsia" w:ascii="宋体" w:hAnsi="宋体"/>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45" w:type="dxa"/>
            <w:noWrap w:val="0"/>
            <w:vAlign w:val="center"/>
          </w:tcPr>
          <w:p>
            <w:pPr>
              <w:spacing w:line="360" w:lineRule="auto"/>
              <w:jc w:val="center"/>
              <w:rPr>
                <w:rFonts w:ascii="宋体" w:hAnsi="宋体"/>
                <w:sz w:val="24"/>
                <w:szCs w:val="24"/>
                <w:highlight w:val="white"/>
              </w:rPr>
            </w:pPr>
            <w:r>
              <w:rPr>
                <w:rFonts w:hint="eastAsia" w:ascii="宋体" w:hAnsi="宋体"/>
                <w:sz w:val="24"/>
                <w:szCs w:val="24"/>
                <w:highlight w:val="white"/>
              </w:rPr>
              <w:t>5</w:t>
            </w:r>
          </w:p>
        </w:tc>
        <w:tc>
          <w:tcPr>
            <w:tcW w:w="9323" w:type="dxa"/>
            <w:noWrap w:val="0"/>
            <w:vAlign w:val="center"/>
          </w:tcPr>
          <w:p>
            <w:pPr>
              <w:spacing w:line="360" w:lineRule="auto"/>
              <w:rPr>
                <w:rFonts w:ascii="宋体" w:hAnsi="宋体"/>
                <w:sz w:val="24"/>
                <w:szCs w:val="24"/>
              </w:rPr>
            </w:pPr>
            <w:r>
              <w:rPr>
                <w:rFonts w:ascii="宋体" w:hAnsi="宋体"/>
                <w:bCs/>
                <w:sz w:val="24"/>
                <w:szCs w:val="24"/>
                <w:highlight w:val="white"/>
              </w:rPr>
              <w:t>评</w:t>
            </w:r>
            <w:r>
              <w:rPr>
                <w:rFonts w:hint="eastAsia" w:ascii="宋体" w:hAnsi="宋体"/>
                <w:bCs/>
                <w:sz w:val="24"/>
                <w:szCs w:val="24"/>
                <w:highlight w:val="white"/>
              </w:rPr>
              <w:t>审</w:t>
            </w:r>
            <w:r>
              <w:rPr>
                <w:rFonts w:ascii="宋体" w:hAnsi="宋体"/>
                <w:bCs/>
                <w:sz w:val="24"/>
                <w:szCs w:val="24"/>
                <w:highlight w:val="white"/>
              </w:rPr>
              <w:t>因素和评审方法：</w:t>
            </w:r>
            <w:r>
              <w:rPr>
                <w:rFonts w:hint="eastAsia" w:ascii="宋体" w:hAnsi="宋体"/>
                <w:b/>
                <w:bCs w:val="0"/>
                <w:sz w:val="24"/>
                <w:szCs w:val="24"/>
                <w:highlight w:val="white"/>
              </w:rPr>
              <w:t>综合评估法</w:t>
            </w:r>
            <w:r>
              <w:rPr>
                <w:rFonts w:hint="eastAsia" w:ascii="宋体" w:hAnsi="宋体"/>
                <w:bCs/>
                <w:sz w:val="24"/>
                <w:szCs w:val="24"/>
                <w:highlight w:val="white"/>
              </w:rPr>
              <w:t>，是指评标小组将按照规定,对满足招标文件全部实质性要求的投标文件进行评价和比较，且按照评分因素的量化指标评审得分由高到低排序前三名推荐为中标候选人的评标方法。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45" w:type="dxa"/>
            <w:noWrap w:val="0"/>
            <w:vAlign w:val="center"/>
          </w:tcPr>
          <w:p>
            <w:pPr>
              <w:spacing w:line="360" w:lineRule="auto"/>
              <w:jc w:val="center"/>
              <w:rPr>
                <w:rFonts w:hint="eastAsia" w:ascii="宋体" w:hAnsi="宋体"/>
                <w:sz w:val="24"/>
                <w:szCs w:val="24"/>
              </w:rPr>
            </w:pPr>
            <w:r>
              <w:rPr>
                <w:rFonts w:hint="eastAsia" w:ascii="宋体" w:hAnsi="宋体"/>
                <w:sz w:val="24"/>
                <w:szCs w:val="24"/>
              </w:rPr>
              <w:t>6</w:t>
            </w:r>
          </w:p>
        </w:tc>
        <w:tc>
          <w:tcPr>
            <w:tcW w:w="9323" w:type="dxa"/>
            <w:noWrap w:val="0"/>
            <w:vAlign w:val="center"/>
          </w:tcPr>
          <w:p>
            <w:pPr>
              <w:spacing w:line="360" w:lineRule="auto"/>
              <w:rPr>
                <w:rFonts w:hint="eastAsia" w:ascii="宋体" w:hAnsi="宋体"/>
                <w:sz w:val="24"/>
                <w:szCs w:val="24"/>
              </w:rPr>
            </w:pPr>
            <w:r>
              <w:rPr>
                <w:rFonts w:hint="eastAsia" w:ascii="宋体" w:hAnsi="宋体"/>
                <w:sz w:val="24"/>
                <w:szCs w:val="24"/>
              </w:rPr>
              <w:t>参选人应确保证明文件的真实性、有效性及合法性，否则，由此引起的任何责任都由参选人自行承担。资格证明文件必须提供，否则视为响应无效。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945" w:type="dxa"/>
            <w:noWrap w:val="0"/>
            <w:vAlign w:val="center"/>
          </w:tcPr>
          <w:p>
            <w:pPr>
              <w:spacing w:line="360" w:lineRule="auto"/>
              <w:jc w:val="center"/>
              <w:rPr>
                <w:rFonts w:hint="eastAsia" w:ascii="宋体" w:hAnsi="宋体"/>
                <w:sz w:val="24"/>
                <w:szCs w:val="24"/>
                <w:highlight w:val="white"/>
              </w:rPr>
            </w:pPr>
            <w:r>
              <w:rPr>
                <w:rFonts w:hint="eastAsia" w:ascii="宋体" w:hAnsi="宋体"/>
                <w:sz w:val="24"/>
                <w:szCs w:val="24"/>
                <w:highlight w:val="white"/>
              </w:rPr>
              <w:t>7</w:t>
            </w:r>
          </w:p>
        </w:tc>
        <w:tc>
          <w:tcPr>
            <w:tcW w:w="9323" w:type="dxa"/>
            <w:noWrap w:val="0"/>
            <w:vAlign w:val="center"/>
          </w:tcPr>
          <w:p>
            <w:pPr>
              <w:spacing w:line="360" w:lineRule="auto"/>
              <w:rPr>
                <w:rFonts w:hint="eastAsia" w:ascii="宋体" w:hAnsi="宋体"/>
                <w:sz w:val="24"/>
                <w:szCs w:val="24"/>
              </w:rPr>
            </w:pPr>
            <w:r>
              <w:rPr>
                <w:rFonts w:hint="eastAsia" w:ascii="宋体" w:hAnsi="宋体"/>
                <w:sz w:val="24"/>
                <w:szCs w:val="24"/>
              </w:rPr>
              <w:t>参选人如有提供虚假材料、恶意竞争，经查实，比选人将取消其参选资格，并保留追究法律责任的权利。中选人未在规定的时间内与比选人签订合同等行为，比选人将取消其中选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945" w:type="dxa"/>
            <w:noWrap w:val="0"/>
            <w:vAlign w:val="center"/>
          </w:tcPr>
          <w:p>
            <w:pPr>
              <w:spacing w:line="360" w:lineRule="auto"/>
              <w:jc w:val="center"/>
              <w:rPr>
                <w:rFonts w:ascii="宋体" w:hAnsi="宋体"/>
                <w:sz w:val="24"/>
                <w:szCs w:val="24"/>
              </w:rPr>
            </w:pPr>
            <w:r>
              <w:rPr>
                <w:rFonts w:hint="eastAsia" w:ascii="宋体" w:hAnsi="宋体"/>
                <w:sz w:val="24"/>
                <w:szCs w:val="24"/>
              </w:rPr>
              <w:t>8</w:t>
            </w:r>
          </w:p>
        </w:tc>
        <w:tc>
          <w:tcPr>
            <w:tcW w:w="9323" w:type="dxa"/>
            <w:noWrap w:val="0"/>
            <w:vAlign w:val="center"/>
          </w:tcPr>
          <w:p>
            <w:pPr>
              <w:widowControl/>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sz w:val="24"/>
                <w:szCs w:val="24"/>
              </w:rPr>
              <w:t>代理服务费：</w:t>
            </w:r>
            <w:r>
              <w:rPr>
                <w:rFonts w:hint="eastAsia" w:ascii="宋体" w:hAnsi="宋体"/>
                <w:kern w:val="0"/>
                <w:sz w:val="24"/>
                <w:szCs w:val="24"/>
              </w:rPr>
              <w:t>代理服务费由中选人交纳。</w:t>
            </w:r>
            <w:r>
              <w:rPr>
                <w:rFonts w:hint="eastAsia" w:ascii="宋体" w:hAnsi="宋体" w:eastAsia="宋体" w:cs="宋体"/>
                <w:color w:val="000000"/>
                <w:kern w:val="0"/>
                <w:sz w:val="24"/>
                <w:szCs w:val="24"/>
                <w:highlight w:val="none"/>
                <w:lang w:val="en-US" w:eastAsia="zh-CN" w:bidi="ar"/>
              </w:rPr>
              <w:t>应向招标代理机构一次性付清代理服务费，代理服务费根据相关规定按标准收费。</w:t>
            </w:r>
          </w:p>
          <w:p>
            <w:pPr>
              <w:widowControl/>
              <w:spacing w:line="360" w:lineRule="auto"/>
              <w:jc w:val="left"/>
              <w:rPr>
                <w:rFonts w:ascii="宋体" w:hAnsi="宋体"/>
                <w:sz w:val="24"/>
                <w:szCs w:val="24"/>
              </w:rPr>
            </w:pPr>
            <w:r>
              <w:rPr>
                <w:rFonts w:hint="eastAsia" w:ascii="宋体" w:hAnsi="宋体"/>
                <w:sz w:val="24"/>
                <w:szCs w:val="24"/>
              </w:rPr>
              <w:t>采购代理服务费请交至下面账号：</w:t>
            </w:r>
          </w:p>
          <w:p>
            <w:pPr>
              <w:widowControl/>
              <w:spacing w:line="360" w:lineRule="auto"/>
              <w:jc w:val="left"/>
              <w:rPr>
                <w:rFonts w:hint="eastAsia" w:ascii="宋体" w:hAnsi="宋体" w:eastAsia="宋体"/>
                <w:sz w:val="24"/>
                <w:szCs w:val="24"/>
                <w:lang w:eastAsia="zh-CN"/>
              </w:rPr>
            </w:pPr>
            <w:r>
              <w:rPr>
                <w:rFonts w:hint="eastAsia" w:ascii="宋体" w:hAnsi="宋体" w:eastAsia="宋体"/>
                <w:sz w:val="24"/>
                <w:szCs w:val="24"/>
                <w:lang w:eastAsia="zh-CN"/>
              </w:rPr>
              <w:t>户名：江西省中标国际招标咨询有限公司</w:t>
            </w:r>
          </w:p>
          <w:p>
            <w:pPr>
              <w:widowControl/>
              <w:spacing w:line="360" w:lineRule="auto"/>
              <w:jc w:val="left"/>
              <w:rPr>
                <w:rFonts w:hint="eastAsia" w:ascii="宋体" w:hAnsi="宋体" w:eastAsia="宋体"/>
                <w:sz w:val="24"/>
                <w:szCs w:val="24"/>
                <w:lang w:eastAsia="zh-CN"/>
              </w:rPr>
            </w:pPr>
            <w:r>
              <w:rPr>
                <w:rFonts w:hint="eastAsia" w:ascii="宋体" w:hAnsi="宋体" w:eastAsia="宋体"/>
                <w:sz w:val="24"/>
                <w:szCs w:val="24"/>
                <w:lang w:eastAsia="zh-CN"/>
              </w:rPr>
              <w:t>开户行：江西省农村信用社联合社</w:t>
            </w:r>
          </w:p>
          <w:p>
            <w:pPr>
              <w:widowControl/>
              <w:spacing w:line="360" w:lineRule="auto"/>
              <w:jc w:val="left"/>
              <w:rPr>
                <w:rFonts w:hint="eastAsia" w:ascii="宋体" w:hAnsi="宋体" w:eastAsia="宋体"/>
                <w:sz w:val="24"/>
                <w:szCs w:val="24"/>
                <w:lang w:eastAsia="zh-CN"/>
              </w:rPr>
            </w:pPr>
            <w:r>
              <w:rPr>
                <w:rFonts w:hint="eastAsia" w:ascii="宋体" w:hAnsi="宋体" w:eastAsia="宋体"/>
                <w:sz w:val="24"/>
                <w:szCs w:val="24"/>
                <w:lang w:eastAsia="zh-CN"/>
              </w:rPr>
              <w:t>账号：106979000000007871</w:t>
            </w:r>
          </w:p>
        </w:tc>
      </w:tr>
      <w:bookmarkEnd w:id="2"/>
      <w:bookmarkEnd w:id="3"/>
    </w:tbl>
    <w:p>
      <w:pPr>
        <w:bidi w:val="0"/>
        <w:rPr>
          <w:rFonts w:hint="eastAsia"/>
        </w:rPr>
      </w:pPr>
      <w:bookmarkStart w:id="7" w:name="_Toc120537025"/>
      <w:bookmarkStart w:id="8" w:name="_Toc281381163"/>
    </w:p>
    <w:p>
      <w:pPr>
        <w:pStyle w:val="5"/>
        <w:spacing w:before="0" w:after="0" w:line="360" w:lineRule="auto"/>
        <w:jc w:val="left"/>
        <w:rPr>
          <w:rFonts w:ascii="宋体" w:hAnsi="宋体" w:eastAsia="宋体"/>
          <w:sz w:val="28"/>
          <w:szCs w:val="28"/>
        </w:rPr>
      </w:pPr>
      <w:r>
        <w:rPr>
          <w:rFonts w:hint="eastAsia" w:ascii="宋体" w:hAnsi="宋体" w:eastAsia="宋体"/>
          <w:sz w:val="28"/>
          <w:szCs w:val="28"/>
          <w:highlight w:val="white"/>
        </w:rPr>
        <w:t>二、</w:t>
      </w:r>
      <w:bookmarkStart w:id="9" w:name="_Toc286758305"/>
      <w:r>
        <w:rPr>
          <w:rFonts w:hint="eastAsia" w:ascii="宋体" w:hAnsi="宋体" w:eastAsia="宋体"/>
          <w:sz w:val="28"/>
          <w:szCs w:val="28"/>
          <w:highlight w:val="white"/>
        </w:rPr>
        <w:t>比选</w:t>
      </w:r>
      <w:bookmarkEnd w:id="7"/>
    </w:p>
    <w:p>
      <w:pPr>
        <w:spacing w:line="360" w:lineRule="auto"/>
        <w:rPr>
          <w:rFonts w:ascii="宋体" w:hAnsi="宋体"/>
          <w:b/>
          <w:bCs/>
          <w:sz w:val="24"/>
          <w:szCs w:val="24"/>
        </w:rPr>
      </w:pPr>
      <w:bookmarkStart w:id="10" w:name="_Toc514829034"/>
      <w:r>
        <w:rPr>
          <w:rFonts w:hint="eastAsia" w:ascii="宋体" w:hAnsi="宋体"/>
          <w:b/>
          <w:bCs/>
          <w:sz w:val="24"/>
          <w:szCs w:val="24"/>
          <w:highlight w:val="white"/>
        </w:rPr>
        <w:t>1. 适用范围</w:t>
      </w:r>
      <w:bookmarkEnd w:id="9"/>
      <w:bookmarkEnd w:id="10"/>
    </w:p>
    <w:p>
      <w:pPr>
        <w:spacing w:line="360" w:lineRule="auto"/>
        <w:rPr>
          <w:rFonts w:ascii="宋体" w:hAnsi="宋体"/>
          <w:sz w:val="24"/>
          <w:szCs w:val="24"/>
        </w:rPr>
      </w:pPr>
      <w:r>
        <w:rPr>
          <w:rFonts w:ascii="宋体" w:hAnsi="宋体"/>
          <w:sz w:val="24"/>
          <w:szCs w:val="24"/>
          <w:highlight w:val="white"/>
        </w:rPr>
        <w:t xml:space="preserve">1.1 </w:t>
      </w:r>
      <w:r>
        <w:rPr>
          <w:rFonts w:hint="eastAsia" w:ascii="宋体" w:hAnsi="宋体"/>
          <w:sz w:val="24"/>
          <w:szCs w:val="24"/>
          <w:highlight w:val="white"/>
        </w:rPr>
        <w:t>本比选文件仅适用于本项目“比选邀请”所述采购货物和服务的采购。</w:t>
      </w:r>
    </w:p>
    <w:p>
      <w:pPr>
        <w:spacing w:line="360" w:lineRule="auto"/>
        <w:rPr>
          <w:rFonts w:ascii="宋体" w:hAnsi="宋体"/>
          <w:b/>
          <w:bCs/>
          <w:sz w:val="24"/>
          <w:szCs w:val="24"/>
        </w:rPr>
      </w:pPr>
      <w:bookmarkStart w:id="11" w:name="_Toc286758306"/>
      <w:r>
        <w:rPr>
          <w:rFonts w:hint="eastAsia" w:ascii="宋体" w:hAnsi="宋体"/>
          <w:b/>
          <w:bCs/>
          <w:sz w:val="24"/>
          <w:szCs w:val="24"/>
          <w:highlight w:val="white"/>
        </w:rPr>
        <w:t>2. 定义</w:t>
      </w:r>
      <w:bookmarkEnd w:id="11"/>
    </w:p>
    <w:p>
      <w:pPr>
        <w:spacing w:line="360" w:lineRule="auto"/>
        <w:rPr>
          <w:rFonts w:ascii="宋体" w:hAnsi="宋体"/>
          <w:sz w:val="24"/>
          <w:szCs w:val="24"/>
        </w:rPr>
      </w:pPr>
      <w:r>
        <w:rPr>
          <w:rFonts w:ascii="宋体" w:hAnsi="宋体"/>
          <w:sz w:val="24"/>
          <w:szCs w:val="24"/>
          <w:highlight w:val="white"/>
        </w:rPr>
        <w:t xml:space="preserve">2.1 </w:t>
      </w:r>
      <w:r>
        <w:rPr>
          <w:rFonts w:hint="eastAsia" w:ascii="宋体" w:hAnsi="宋体"/>
          <w:sz w:val="24"/>
          <w:szCs w:val="24"/>
          <w:highlight w:val="white"/>
        </w:rPr>
        <w:t>“比选人”详见“比选邀请”。</w:t>
      </w:r>
    </w:p>
    <w:p>
      <w:pPr>
        <w:spacing w:line="360" w:lineRule="auto"/>
        <w:rPr>
          <w:rFonts w:ascii="宋体" w:hAnsi="宋体"/>
          <w:b/>
          <w:bCs/>
          <w:sz w:val="24"/>
          <w:szCs w:val="24"/>
        </w:rPr>
      </w:pPr>
      <w:r>
        <w:rPr>
          <w:rFonts w:ascii="宋体" w:hAnsi="宋体"/>
          <w:sz w:val="24"/>
          <w:szCs w:val="24"/>
          <w:highlight w:val="white"/>
        </w:rPr>
        <w:t xml:space="preserve">2.2 </w:t>
      </w:r>
      <w:r>
        <w:rPr>
          <w:rFonts w:hint="eastAsia" w:ascii="宋体" w:hAnsi="宋体"/>
          <w:sz w:val="24"/>
          <w:szCs w:val="24"/>
          <w:highlight w:val="white"/>
        </w:rPr>
        <w:t>“代理机构”是指受比选人委托的</w:t>
      </w:r>
      <w:r>
        <w:rPr>
          <w:rFonts w:hint="eastAsia" w:ascii="宋体" w:hAnsi="宋体"/>
          <w:sz w:val="24"/>
          <w:szCs w:val="24"/>
          <w:highlight w:val="white"/>
          <w:lang w:eastAsia="zh-CN"/>
        </w:rPr>
        <w:t>江西省中标国际招标咨询有限公司</w:t>
      </w:r>
      <w:r>
        <w:rPr>
          <w:rFonts w:hint="eastAsia" w:ascii="宋体" w:hAnsi="宋体"/>
          <w:sz w:val="24"/>
          <w:szCs w:val="24"/>
          <w:highlight w:val="white"/>
        </w:rPr>
        <w:t>。</w:t>
      </w:r>
    </w:p>
    <w:p>
      <w:pPr>
        <w:spacing w:line="360" w:lineRule="auto"/>
        <w:rPr>
          <w:rFonts w:ascii="宋体" w:hAnsi="宋体"/>
          <w:sz w:val="24"/>
          <w:szCs w:val="24"/>
        </w:rPr>
      </w:pPr>
      <w:r>
        <w:rPr>
          <w:rFonts w:hint="eastAsia" w:ascii="宋体" w:hAnsi="宋体"/>
          <w:sz w:val="24"/>
          <w:szCs w:val="24"/>
          <w:highlight w:val="white"/>
        </w:rPr>
        <w:t>2.3 “参选人”</w:t>
      </w:r>
      <w:r>
        <w:rPr>
          <w:rFonts w:hint="eastAsia" w:ascii="宋体" w:hAnsi="宋体"/>
          <w:sz w:val="24"/>
          <w:szCs w:val="24"/>
        </w:rPr>
        <w:t>是指响应比选文件要求、参加比选竞争的法人、其他组织或者自然人。参选人应当遵守相关的法律、法规政策及比选文件的规定，且具备承担本次比选项目的能力。</w:t>
      </w:r>
    </w:p>
    <w:p>
      <w:pPr>
        <w:spacing w:line="360" w:lineRule="auto"/>
        <w:rPr>
          <w:rFonts w:ascii="宋体" w:hAnsi="宋体"/>
          <w:b/>
          <w:bCs/>
          <w:sz w:val="24"/>
          <w:szCs w:val="24"/>
        </w:rPr>
      </w:pPr>
      <w:bookmarkStart w:id="12" w:name="_Toc286758307"/>
      <w:bookmarkStart w:id="13" w:name="_Toc286758308"/>
      <w:r>
        <w:rPr>
          <w:rFonts w:hint="eastAsia" w:ascii="宋体" w:hAnsi="宋体"/>
          <w:b/>
          <w:bCs/>
          <w:sz w:val="24"/>
          <w:szCs w:val="24"/>
          <w:highlight w:val="white"/>
        </w:rPr>
        <w:t>3. 合格参选人</w:t>
      </w:r>
      <w:bookmarkEnd w:id="12"/>
    </w:p>
    <w:p>
      <w:pPr>
        <w:spacing w:line="360" w:lineRule="auto"/>
        <w:rPr>
          <w:rFonts w:ascii="宋体" w:hAnsi="宋体"/>
          <w:sz w:val="24"/>
          <w:szCs w:val="24"/>
        </w:rPr>
      </w:pPr>
      <w:r>
        <w:rPr>
          <w:rFonts w:hint="eastAsia" w:ascii="宋体" w:hAnsi="宋体"/>
          <w:sz w:val="24"/>
          <w:szCs w:val="24"/>
          <w:highlight w:val="white"/>
        </w:rPr>
        <w:t>3</w:t>
      </w:r>
      <w:r>
        <w:rPr>
          <w:rFonts w:ascii="宋体" w:hAnsi="宋体"/>
          <w:sz w:val="24"/>
          <w:szCs w:val="24"/>
          <w:highlight w:val="white"/>
        </w:rPr>
        <w:t>.1</w:t>
      </w:r>
      <w:r>
        <w:rPr>
          <w:rFonts w:hint="eastAsia" w:ascii="宋体" w:hAnsi="宋体"/>
          <w:sz w:val="24"/>
          <w:szCs w:val="24"/>
          <w:highlight w:val="white"/>
        </w:rPr>
        <w:t>参选人的资格条件：</w:t>
      </w:r>
      <w:r>
        <w:rPr>
          <w:rFonts w:ascii="宋体" w:hAnsi="宋体"/>
          <w:sz w:val="24"/>
          <w:szCs w:val="24"/>
          <w:highlight w:val="white"/>
        </w:rPr>
        <w:t xml:space="preserve"> </w:t>
      </w:r>
      <w:r>
        <w:rPr>
          <w:rFonts w:hint="eastAsia" w:ascii="宋体" w:hAnsi="宋体"/>
          <w:sz w:val="24"/>
          <w:szCs w:val="24"/>
          <w:highlight w:val="white"/>
        </w:rPr>
        <w:t>详见“比选邀请”</w:t>
      </w:r>
    </w:p>
    <w:p>
      <w:pPr>
        <w:spacing w:line="360" w:lineRule="auto"/>
        <w:rPr>
          <w:rFonts w:ascii="宋体" w:hAnsi="宋体"/>
          <w:b/>
          <w:bCs/>
          <w:sz w:val="24"/>
          <w:szCs w:val="24"/>
        </w:rPr>
      </w:pPr>
      <w:r>
        <w:rPr>
          <w:rFonts w:hint="eastAsia" w:ascii="宋体" w:hAnsi="宋体"/>
          <w:b/>
          <w:bCs/>
          <w:sz w:val="24"/>
          <w:szCs w:val="24"/>
          <w:highlight w:val="white"/>
        </w:rPr>
        <w:t>4. 比选费用</w:t>
      </w:r>
      <w:bookmarkEnd w:id="13"/>
    </w:p>
    <w:p>
      <w:pPr>
        <w:spacing w:line="360" w:lineRule="auto"/>
        <w:rPr>
          <w:rFonts w:ascii="宋体" w:hAnsi="宋体"/>
          <w:sz w:val="24"/>
          <w:szCs w:val="24"/>
        </w:rPr>
      </w:pPr>
      <w:r>
        <w:rPr>
          <w:rFonts w:hint="eastAsia" w:ascii="宋体" w:hAnsi="宋体"/>
          <w:sz w:val="24"/>
          <w:szCs w:val="24"/>
          <w:highlight w:val="white"/>
        </w:rPr>
        <w:t>4</w:t>
      </w:r>
      <w:r>
        <w:rPr>
          <w:rFonts w:ascii="宋体" w:hAnsi="宋体"/>
          <w:sz w:val="24"/>
          <w:szCs w:val="24"/>
          <w:highlight w:val="white"/>
        </w:rPr>
        <w:t>.1</w:t>
      </w:r>
      <w:r>
        <w:rPr>
          <w:rFonts w:hint="eastAsia" w:ascii="宋体" w:hAnsi="宋体"/>
          <w:sz w:val="24"/>
          <w:szCs w:val="24"/>
          <w:highlight w:val="white"/>
        </w:rPr>
        <w:t>参选人应自行承担所有与准备和参加比选有关的全部费用。不论比选的结果如何，代理机构和比选人均无义务和责任承担这些费用。</w:t>
      </w:r>
    </w:p>
    <w:p>
      <w:pPr>
        <w:spacing w:line="360" w:lineRule="auto"/>
        <w:rPr>
          <w:rFonts w:ascii="宋体" w:hAnsi="宋体"/>
          <w:b/>
          <w:bCs/>
          <w:sz w:val="24"/>
          <w:szCs w:val="24"/>
        </w:rPr>
      </w:pPr>
      <w:bookmarkStart w:id="14" w:name="_Toc286758309"/>
      <w:r>
        <w:rPr>
          <w:rFonts w:hint="eastAsia" w:ascii="宋体" w:hAnsi="宋体"/>
          <w:b/>
          <w:bCs/>
          <w:sz w:val="24"/>
          <w:szCs w:val="24"/>
          <w:highlight w:val="white"/>
        </w:rPr>
        <w:t>5. 参选人代表</w:t>
      </w:r>
      <w:bookmarkEnd w:id="14"/>
    </w:p>
    <w:p>
      <w:pPr>
        <w:spacing w:line="360" w:lineRule="auto"/>
        <w:rPr>
          <w:rFonts w:ascii="宋体" w:hAnsi="宋体"/>
          <w:sz w:val="24"/>
          <w:szCs w:val="24"/>
        </w:rPr>
      </w:pPr>
      <w:r>
        <w:rPr>
          <w:rFonts w:hint="eastAsia" w:ascii="宋体" w:hAnsi="宋体"/>
          <w:sz w:val="24"/>
          <w:szCs w:val="24"/>
          <w:highlight w:val="white"/>
        </w:rPr>
        <w:t>5</w:t>
      </w:r>
      <w:r>
        <w:rPr>
          <w:rFonts w:ascii="宋体" w:hAnsi="宋体"/>
          <w:sz w:val="24"/>
          <w:szCs w:val="24"/>
          <w:highlight w:val="white"/>
        </w:rPr>
        <w:t>.1</w:t>
      </w:r>
      <w:r>
        <w:rPr>
          <w:rFonts w:hint="eastAsia" w:ascii="宋体" w:hAnsi="宋体"/>
          <w:sz w:val="24"/>
          <w:szCs w:val="24"/>
          <w:highlight w:val="white"/>
        </w:rPr>
        <w:t>指全权代表参选人参加比选活动并签署参选文件的人。如果参选人代表不是法定代表人，须持有《法定代表人授权书》。</w:t>
      </w:r>
    </w:p>
    <w:p>
      <w:pPr>
        <w:spacing w:line="360" w:lineRule="auto"/>
        <w:rPr>
          <w:rFonts w:ascii="宋体" w:hAnsi="宋体"/>
          <w:b/>
          <w:bCs/>
          <w:sz w:val="24"/>
          <w:szCs w:val="24"/>
        </w:rPr>
      </w:pPr>
      <w:bookmarkStart w:id="15" w:name="_Toc286758311"/>
      <w:r>
        <w:rPr>
          <w:rFonts w:hint="eastAsia" w:ascii="宋体" w:hAnsi="宋体"/>
          <w:b/>
          <w:bCs/>
          <w:sz w:val="24"/>
          <w:szCs w:val="24"/>
          <w:highlight w:val="white"/>
        </w:rPr>
        <w:t>6. 比选文件的构成</w:t>
      </w:r>
      <w:bookmarkEnd w:id="15"/>
    </w:p>
    <w:p>
      <w:pPr>
        <w:spacing w:line="360" w:lineRule="auto"/>
        <w:rPr>
          <w:rFonts w:ascii="宋体" w:hAnsi="宋体"/>
          <w:sz w:val="24"/>
          <w:szCs w:val="24"/>
        </w:rPr>
      </w:pPr>
      <w:r>
        <w:rPr>
          <w:rFonts w:hint="eastAsia" w:ascii="宋体" w:hAnsi="宋体"/>
          <w:sz w:val="24"/>
          <w:szCs w:val="24"/>
          <w:highlight w:val="white"/>
        </w:rPr>
        <w:t>6</w:t>
      </w:r>
      <w:r>
        <w:rPr>
          <w:rFonts w:ascii="宋体" w:hAnsi="宋体"/>
          <w:sz w:val="24"/>
          <w:szCs w:val="24"/>
          <w:highlight w:val="white"/>
        </w:rPr>
        <w:t>.1</w:t>
      </w:r>
      <w:r>
        <w:rPr>
          <w:rFonts w:hint="eastAsia" w:ascii="宋体" w:hAnsi="宋体"/>
          <w:sz w:val="24"/>
          <w:szCs w:val="24"/>
        </w:rPr>
        <w:t>比选文件用以阐明所需服务、比选程序以及合同主要条款等。本比选文件共六章，各章的内容如下：</w:t>
      </w:r>
    </w:p>
    <w:p>
      <w:pPr>
        <w:numPr>
          <w:ilvl w:val="0"/>
          <w:numId w:val="1"/>
        </w:numPr>
        <w:spacing w:line="360" w:lineRule="auto"/>
        <w:ind w:left="0" w:firstLine="0"/>
        <w:rPr>
          <w:rFonts w:ascii="宋体" w:hAnsi="宋体"/>
          <w:sz w:val="24"/>
          <w:szCs w:val="24"/>
        </w:rPr>
      </w:pPr>
      <w:r>
        <w:rPr>
          <w:rFonts w:hint="eastAsia" w:ascii="宋体" w:hAnsi="宋体"/>
          <w:sz w:val="24"/>
          <w:szCs w:val="24"/>
          <w:highlight w:val="white"/>
        </w:rPr>
        <w:t>比选邀请</w:t>
      </w:r>
    </w:p>
    <w:p>
      <w:pPr>
        <w:numPr>
          <w:ilvl w:val="0"/>
          <w:numId w:val="1"/>
        </w:numPr>
        <w:tabs>
          <w:tab w:val="left" w:pos="480"/>
        </w:tabs>
        <w:spacing w:line="360" w:lineRule="auto"/>
        <w:ind w:left="0" w:firstLine="0"/>
        <w:rPr>
          <w:rFonts w:ascii="宋体" w:hAnsi="宋体"/>
          <w:sz w:val="24"/>
          <w:szCs w:val="24"/>
        </w:rPr>
      </w:pPr>
      <w:r>
        <w:rPr>
          <w:rFonts w:hint="eastAsia" w:ascii="宋体" w:hAnsi="宋体"/>
          <w:sz w:val="24"/>
          <w:szCs w:val="24"/>
          <w:highlight w:val="white"/>
        </w:rPr>
        <w:t>参选人须知</w:t>
      </w:r>
    </w:p>
    <w:p>
      <w:pPr>
        <w:numPr>
          <w:ilvl w:val="0"/>
          <w:numId w:val="1"/>
        </w:numPr>
        <w:tabs>
          <w:tab w:val="left" w:pos="480"/>
        </w:tabs>
        <w:spacing w:line="360" w:lineRule="auto"/>
        <w:ind w:left="0" w:firstLine="0"/>
        <w:rPr>
          <w:rFonts w:ascii="宋体" w:hAnsi="宋体"/>
          <w:sz w:val="24"/>
          <w:szCs w:val="24"/>
        </w:rPr>
      </w:pPr>
      <w:r>
        <w:rPr>
          <w:rFonts w:hint="eastAsia" w:ascii="宋体" w:hAnsi="宋体"/>
          <w:sz w:val="24"/>
          <w:szCs w:val="24"/>
          <w:highlight w:val="white"/>
        </w:rPr>
        <w:t>合同文本（仅供参考）</w:t>
      </w:r>
    </w:p>
    <w:p>
      <w:pPr>
        <w:numPr>
          <w:ilvl w:val="0"/>
          <w:numId w:val="1"/>
        </w:numPr>
        <w:spacing w:line="360" w:lineRule="auto"/>
        <w:ind w:left="0" w:firstLine="0"/>
        <w:rPr>
          <w:rFonts w:ascii="宋体" w:hAnsi="宋体"/>
          <w:sz w:val="24"/>
          <w:szCs w:val="24"/>
        </w:rPr>
      </w:pPr>
      <w:r>
        <w:rPr>
          <w:rFonts w:hint="eastAsia" w:ascii="宋体" w:hAnsi="宋体"/>
          <w:sz w:val="24"/>
          <w:szCs w:val="24"/>
          <w:highlight w:val="white"/>
        </w:rPr>
        <w:t>参选文件格式</w:t>
      </w:r>
    </w:p>
    <w:p>
      <w:pPr>
        <w:numPr>
          <w:ilvl w:val="0"/>
          <w:numId w:val="1"/>
        </w:numPr>
        <w:spacing w:line="360" w:lineRule="auto"/>
        <w:ind w:left="0" w:firstLine="0"/>
        <w:rPr>
          <w:rFonts w:ascii="宋体" w:hAnsi="宋体"/>
          <w:sz w:val="24"/>
          <w:szCs w:val="24"/>
        </w:rPr>
      </w:pPr>
      <w:r>
        <w:rPr>
          <w:rFonts w:hint="eastAsia" w:ascii="宋体" w:hAnsi="宋体"/>
          <w:sz w:val="24"/>
          <w:szCs w:val="24"/>
          <w:highlight w:val="white"/>
        </w:rPr>
        <w:t>比选项目需求</w:t>
      </w:r>
    </w:p>
    <w:p>
      <w:pPr>
        <w:numPr>
          <w:ilvl w:val="0"/>
          <w:numId w:val="1"/>
        </w:numPr>
        <w:spacing w:line="360" w:lineRule="auto"/>
        <w:ind w:left="0" w:firstLine="0"/>
        <w:rPr>
          <w:rFonts w:ascii="宋体" w:hAnsi="宋体"/>
          <w:sz w:val="24"/>
          <w:szCs w:val="24"/>
        </w:rPr>
      </w:pPr>
      <w:r>
        <w:rPr>
          <w:rFonts w:hint="eastAsia" w:ascii="宋体" w:hAnsi="宋体"/>
          <w:sz w:val="24"/>
          <w:szCs w:val="24"/>
          <w:highlight w:val="white"/>
        </w:rPr>
        <w:t>评审标准</w:t>
      </w:r>
    </w:p>
    <w:p>
      <w:pPr>
        <w:spacing w:line="360" w:lineRule="auto"/>
        <w:rPr>
          <w:rFonts w:ascii="宋体" w:hAnsi="宋体"/>
          <w:sz w:val="24"/>
          <w:szCs w:val="24"/>
        </w:rPr>
      </w:pPr>
      <w:r>
        <w:rPr>
          <w:rFonts w:hint="eastAsia" w:ascii="宋体" w:hAnsi="宋体"/>
          <w:sz w:val="24"/>
          <w:szCs w:val="24"/>
        </w:rPr>
        <w:t>除上述内容外，比选人或比选代理机构在比选期间发出的补充通知和其它正式有效函件均是比选文件的组成部分。</w:t>
      </w:r>
    </w:p>
    <w:p>
      <w:pPr>
        <w:spacing w:line="360" w:lineRule="auto"/>
        <w:rPr>
          <w:rFonts w:hint="eastAsia" w:ascii="宋体" w:hAnsi="宋体"/>
          <w:bCs/>
          <w:sz w:val="24"/>
          <w:szCs w:val="24"/>
        </w:rPr>
      </w:pPr>
      <w:r>
        <w:rPr>
          <w:rFonts w:hint="eastAsia" w:ascii="宋体" w:hAnsi="宋体"/>
          <w:b/>
          <w:bCs/>
          <w:sz w:val="24"/>
          <w:szCs w:val="24"/>
          <w:highlight w:val="white"/>
        </w:rPr>
        <w:t>7.参选人应当提交的资格、资信、证明文件的要求</w:t>
      </w:r>
      <w:r>
        <w:rPr>
          <w:rFonts w:hint="eastAsia" w:ascii="宋体" w:hAnsi="宋体"/>
          <w:bCs/>
          <w:sz w:val="24"/>
          <w:szCs w:val="24"/>
          <w:highlight w:val="white"/>
        </w:rPr>
        <w:t>（详见比选文件第四章参选文件格式）</w:t>
      </w:r>
    </w:p>
    <w:p>
      <w:pPr>
        <w:pStyle w:val="16"/>
        <w:spacing w:after="0" w:line="360" w:lineRule="auto"/>
        <w:rPr>
          <w:rFonts w:hint="eastAsia" w:ascii="宋体" w:hAnsi="宋体"/>
          <w:b/>
          <w:bCs/>
          <w:sz w:val="24"/>
          <w:szCs w:val="24"/>
        </w:rPr>
      </w:pPr>
      <w:r>
        <w:rPr>
          <w:rFonts w:hint="eastAsia" w:ascii="宋体" w:hAnsi="宋体"/>
          <w:b/>
          <w:bCs/>
          <w:sz w:val="24"/>
          <w:szCs w:val="24"/>
          <w:highlight w:val="white"/>
        </w:rPr>
        <w:t>8.</w:t>
      </w:r>
      <w:r>
        <w:rPr>
          <w:rFonts w:hint="eastAsia" w:ascii="宋体" w:hAnsi="宋体"/>
        </w:rPr>
        <w:t xml:space="preserve"> </w:t>
      </w:r>
      <w:r>
        <w:rPr>
          <w:rFonts w:hint="eastAsia" w:ascii="宋体" w:hAnsi="宋体"/>
          <w:b/>
          <w:bCs/>
          <w:sz w:val="24"/>
          <w:szCs w:val="24"/>
        </w:rPr>
        <w:t>合格的服务和相关货物</w:t>
      </w:r>
    </w:p>
    <w:p>
      <w:pPr>
        <w:spacing w:line="360" w:lineRule="auto"/>
        <w:rPr>
          <w:rFonts w:hint="eastAsia" w:ascii="宋体" w:hAnsi="宋体"/>
          <w:sz w:val="24"/>
          <w:szCs w:val="24"/>
        </w:rPr>
      </w:pPr>
      <w:bookmarkStart w:id="16" w:name="_Toc286758312"/>
      <w:r>
        <w:rPr>
          <w:rFonts w:hint="eastAsia" w:ascii="宋体" w:hAnsi="宋体"/>
          <w:sz w:val="24"/>
          <w:szCs w:val="24"/>
        </w:rPr>
        <w:t>8.1参选人应提交其服务和相关货物符合比选文件规定的证明材料，作为参选文件的一部分。</w:t>
      </w:r>
    </w:p>
    <w:p>
      <w:pPr>
        <w:spacing w:line="360" w:lineRule="auto"/>
        <w:rPr>
          <w:rFonts w:hint="eastAsia" w:ascii="宋体" w:hAnsi="宋体"/>
          <w:sz w:val="24"/>
          <w:szCs w:val="24"/>
        </w:rPr>
      </w:pPr>
      <w:r>
        <w:rPr>
          <w:rFonts w:hint="eastAsia" w:ascii="宋体" w:hAnsi="宋体"/>
          <w:sz w:val="24"/>
          <w:szCs w:val="24"/>
        </w:rPr>
        <w:t>8.2参选人应保证，比选人在中华人民共和国使用与服务相关的任何一部分时，免受第三方提出的侵犯其专利权、商标权或工业设计权的起诉。</w:t>
      </w:r>
    </w:p>
    <w:p>
      <w:pPr>
        <w:spacing w:line="360" w:lineRule="auto"/>
        <w:rPr>
          <w:rFonts w:hint="eastAsia" w:ascii="宋体" w:hAnsi="宋体"/>
          <w:sz w:val="24"/>
          <w:szCs w:val="24"/>
        </w:rPr>
      </w:pPr>
      <w:r>
        <w:rPr>
          <w:rFonts w:hint="eastAsia" w:ascii="宋体" w:hAnsi="宋体"/>
          <w:sz w:val="24"/>
          <w:szCs w:val="24"/>
        </w:rPr>
        <w:t>8.3</w:t>
      </w:r>
      <w:r>
        <w:rPr>
          <w:rFonts w:hint="eastAsia" w:ascii="宋体" w:hAnsi="宋体"/>
          <w:sz w:val="24"/>
          <w:szCs w:val="24"/>
        </w:rPr>
        <w:t>货物</w:t>
      </w:r>
      <w:r>
        <w:rPr>
          <w:rFonts w:hint="eastAsia" w:ascii="宋体" w:hAnsi="宋体"/>
          <w:sz w:val="24"/>
          <w:szCs w:val="24"/>
        </w:rPr>
        <w:t>和相关</w:t>
      </w:r>
      <w:r>
        <w:rPr>
          <w:rFonts w:hint="eastAsia" w:ascii="宋体" w:hAnsi="宋体"/>
          <w:sz w:val="24"/>
          <w:szCs w:val="24"/>
        </w:rPr>
        <w:t>服务</w:t>
      </w:r>
      <w:r>
        <w:rPr>
          <w:rFonts w:hint="eastAsia" w:ascii="宋体" w:hAnsi="宋体"/>
          <w:sz w:val="24"/>
          <w:szCs w:val="24"/>
        </w:rPr>
        <w:t>与比选文件的要求相一致的证明，可以是文字资料、图纸和数据，包括：</w:t>
      </w:r>
    </w:p>
    <w:p>
      <w:pPr>
        <w:spacing w:line="360" w:lineRule="auto"/>
        <w:rPr>
          <w:rFonts w:hint="eastAsia" w:ascii="宋体" w:hAnsi="宋体"/>
          <w:sz w:val="24"/>
          <w:szCs w:val="24"/>
        </w:rPr>
      </w:pPr>
      <w:r>
        <w:rPr>
          <w:rFonts w:hint="eastAsia" w:ascii="宋体" w:hAnsi="宋体"/>
          <w:sz w:val="24"/>
          <w:szCs w:val="24"/>
        </w:rPr>
        <w:t>（1）</w:t>
      </w:r>
      <w:r>
        <w:rPr>
          <w:rFonts w:hint="eastAsia" w:ascii="宋体" w:hAnsi="宋体"/>
          <w:sz w:val="24"/>
          <w:szCs w:val="24"/>
        </w:rPr>
        <w:t>货物</w:t>
      </w:r>
      <w:r>
        <w:rPr>
          <w:rFonts w:hint="eastAsia" w:ascii="宋体" w:hAnsi="宋体"/>
          <w:sz w:val="24"/>
          <w:szCs w:val="24"/>
        </w:rPr>
        <w:t>主要技术指标和性能的详细说明；</w:t>
      </w:r>
    </w:p>
    <w:p>
      <w:pPr>
        <w:spacing w:line="360" w:lineRule="auto"/>
        <w:rPr>
          <w:rFonts w:hint="eastAsia" w:ascii="宋体" w:hAnsi="宋体"/>
          <w:sz w:val="24"/>
          <w:szCs w:val="24"/>
        </w:rPr>
      </w:pPr>
      <w:r>
        <w:rPr>
          <w:rFonts w:hint="eastAsia" w:ascii="宋体" w:hAnsi="宋体"/>
          <w:sz w:val="24"/>
          <w:szCs w:val="24"/>
        </w:rPr>
        <w:t xml:space="preserve">（2）对照比选文件技术要求，逐条说明所提供的服务和相关货物已对比选文件的技术要求作出了实质性响应，或说明与技术要求的偏差和例外； </w:t>
      </w:r>
    </w:p>
    <w:p>
      <w:pPr>
        <w:spacing w:line="360" w:lineRule="auto"/>
        <w:rPr>
          <w:rFonts w:hint="eastAsia" w:ascii="宋体" w:hAnsi="宋体"/>
          <w:sz w:val="24"/>
          <w:szCs w:val="24"/>
        </w:rPr>
      </w:pPr>
      <w:r>
        <w:rPr>
          <w:rFonts w:hint="eastAsia" w:ascii="宋体" w:hAnsi="宋体"/>
          <w:sz w:val="24"/>
          <w:szCs w:val="24"/>
        </w:rPr>
        <w:t>（3）商务条款的偏差和例外。</w:t>
      </w:r>
    </w:p>
    <w:p>
      <w:pPr>
        <w:spacing w:line="360" w:lineRule="auto"/>
        <w:rPr>
          <w:rFonts w:ascii="宋体" w:hAnsi="宋体"/>
          <w:b/>
          <w:bCs/>
          <w:sz w:val="24"/>
          <w:szCs w:val="24"/>
        </w:rPr>
      </w:pPr>
      <w:r>
        <w:rPr>
          <w:rFonts w:hint="eastAsia" w:ascii="宋体" w:hAnsi="宋体"/>
          <w:b/>
          <w:bCs/>
          <w:sz w:val="24"/>
          <w:szCs w:val="24"/>
          <w:highlight w:val="white"/>
        </w:rPr>
        <w:t xml:space="preserve">9. </w:t>
      </w:r>
      <w:r>
        <w:rPr>
          <w:rFonts w:hint="eastAsia" w:ascii="宋体" w:hAnsi="宋体"/>
          <w:b/>
          <w:bCs/>
          <w:sz w:val="24"/>
          <w:szCs w:val="24"/>
        </w:rPr>
        <w:t>比选文件的澄清</w:t>
      </w:r>
      <w:bookmarkEnd w:id="16"/>
      <w:r>
        <w:rPr>
          <w:rFonts w:hint="eastAsia" w:ascii="宋体" w:hAnsi="宋体"/>
          <w:b/>
          <w:bCs/>
          <w:sz w:val="24"/>
          <w:szCs w:val="24"/>
        </w:rPr>
        <w:t>与修改</w:t>
      </w:r>
    </w:p>
    <w:p>
      <w:pPr>
        <w:pStyle w:val="3"/>
        <w:ind w:firstLine="0"/>
        <w:rPr>
          <w:rFonts w:hint="eastAsia"/>
        </w:rPr>
      </w:pPr>
      <w:bookmarkStart w:id="17" w:name="_Toc331493638"/>
      <w:r>
        <w:rPr>
          <w:rFonts w:hint="eastAsia"/>
        </w:rPr>
        <w:t>9.1比选人或者比选代理机构可以对已发出的比选文件进行必要的澄清或者修改。澄清或者修改应当在原公告发布媒体上发布澄清公告。澄清或者修改的内容为比选文件的组成部分。</w:t>
      </w:r>
    </w:p>
    <w:p>
      <w:pPr>
        <w:pStyle w:val="3"/>
        <w:ind w:firstLine="0"/>
        <w:rPr>
          <w:rFonts w:hint="eastAsia"/>
          <w:b/>
        </w:rPr>
      </w:pPr>
      <w:r>
        <w:rPr>
          <w:rFonts w:hint="eastAsia"/>
        </w:rPr>
        <w:t>9.2澄清或者修改内容可能影响参选文件编制的，比选人或者比选代理机构应当在参选截止时间至少3日前，以书面形式通知所有获取比选文件的潜在参选人；不足3日的，比选人或者比选代理机构应当顺延提交参选文件的截止时间。</w:t>
      </w:r>
    </w:p>
    <w:p>
      <w:pPr>
        <w:pStyle w:val="5"/>
        <w:spacing w:before="0" w:after="0" w:line="360" w:lineRule="auto"/>
        <w:jc w:val="left"/>
        <w:rPr>
          <w:rFonts w:ascii="宋体" w:hAnsi="宋体" w:eastAsia="宋体"/>
          <w:bCs w:val="0"/>
          <w:sz w:val="24"/>
          <w:szCs w:val="24"/>
        </w:rPr>
      </w:pPr>
      <w:bookmarkStart w:id="18" w:name="_Toc120537026"/>
      <w:r>
        <w:rPr>
          <w:rFonts w:hint="eastAsia" w:ascii="宋体" w:hAnsi="宋体" w:eastAsia="宋体"/>
          <w:bCs w:val="0"/>
          <w:sz w:val="28"/>
          <w:szCs w:val="28"/>
          <w:highlight w:val="white"/>
        </w:rPr>
        <w:t>三、</w:t>
      </w:r>
      <w:bookmarkEnd w:id="17"/>
      <w:r>
        <w:rPr>
          <w:rFonts w:hint="eastAsia" w:ascii="宋体" w:hAnsi="宋体" w:eastAsia="宋体"/>
          <w:bCs w:val="0"/>
          <w:sz w:val="28"/>
          <w:szCs w:val="28"/>
          <w:highlight w:val="white"/>
        </w:rPr>
        <w:t>响应</w:t>
      </w:r>
      <w:bookmarkEnd w:id="18"/>
    </w:p>
    <w:p>
      <w:pPr>
        <w:spacing w:line="360" w:lineRule="auto"/>
        <w:rPr>
          <w:rFonts w:ascii="宋体" w:hAnsi="宋体"/>
          <w:b/>
          <w:bCs/>
          <w:sz w:val="24"/>
          <w:szCs w:val="24"/>
        </w:rPr>
      </w:pPr>
      <w:bookmarkStart w:id="19" w:name="_Toc286758315"/>
      <w:bookmarkStart w:id="20" w:name="_Toc494138601"/>
      <w:bookmarkStart w:id="21" w:name="_Toc286758318"/>
      <w:r>
        <w:rPr>
          <w:rFonts w:ascii="宋体" w:hAnsi="宋体"/>
          <w:b/>
          <w:bCs/>
          <w:sz w:val="24"/>
          <w:szCs w:val="24"/>
          <w:highlight w:val="white"/>
        </w:rPr>
        <w:t>1</w:t>
      </w:r>
      <w:r>
        <w:rPr>
          <w:rFonts w:hint="eastAsia" w:ascii="宋体" w:hAnsi="宋体"/>
          <w:b/>
          <w:bCs/>
          <w:sz w:val="24"/>
          <w:szCs w:val="24"/>
          <w:highlight w:val="white"/>
        </w:rPr>
        <w:t>0、</w:t>
      </w:r>
      <w:bookmarkEnd w:id="19"/>
      <w:r>
        <w:rPr>
          <w:rFonts w:hint="eastAsia" w:ascii="宋体" w:hAnsi="宋体"/>
          <w:b/>
          <w:bCs/>
          <w:sz w:val="24"/>
          <w:szCs w:val="24"/>
          <w:highlight w:val="white"/>
        </w:rPr>
        <w:t>参选文件的编制</w:t>
      </w:r>
      <w:bookmarkEnd w:id="20"/>
      <w:r>
        <w:rPr>
          <w:rFonts w:ascii="宋体" w:hAnsi="宋体"/>
          <w:b/>
          <w:bCs/>
          <w:sz w:val="24"/>
          <w:szCs w:val="24"/>
          <w:highlight w:val="white"/>
        </w:rPr>
        <w:t xml:space="preserve">  </w:t>
      </w:r>
    </w:p>
    <w:p>
      <w:pPr>
        <w:spacing w:line="360" w:lineRule="auto"/>
        <w:rPr>
          <w:rFonts w:ascii="宋体" w:hAnsi="宋体"/>
          <w:b/>
          <w:sz w:val="32"/>
          <w:szCs w:val="32"/>
        </w:rPr>
      </w:pPr>
      <w:r>
        <w:rPr>
          <w:rFonts w:ascii="宋体" w:hAnsi="宋体"/>
          <w:sz w:val="24"/>
          <w:szCs w:val="24"/>
          <w:highlight w:val="white"/>
        </w:rPr>
        <w:t>1</w:t>
      </w:r>
      <w:r>
        <w:rPr>
          <w:rFonts w:hint="eastAsia" w:ascii="宋体" w:hAnsi="宋体"/>
          <w:sz w:val="24"/>
          <w:szCs w:val="24"/>
          <w:highlight w:val="white"/>
        </w:rPr>
        <w:t>0</w:t>
      </w:r>
      <w:r>
        <w:rPr>
          <w:rFonts w:ascii="宋体" w:hAnsi="宋体"/>
          <w:sz w:val="24"/>
          <w:szCs w:val="24"/>
          <w:highlight w:val="white"/>
        </w:rPr>
        <w:t>.1</w:t>
      </w:r>
      <w:r>
        <w:rPr>
          <w:rFonts w:hint="eastAsia" w:ascii="宋体" w:hAnsi="宋体"/>
          <w:sz w:val="24"/>
          <w:szCs w:val="24"/>
        </w:rPr>
        <w:t>参选人应仔细阅读比选文件，在完全了解比选文件的内容、要求后，编制参选文件。</w:t>
      </w:r>
    </w:p>
    <w:p>
      <w:pPr>
        <w:spacing w:line="360" w:lineRule="auto"/>
        <w:rPr>
          <w:rFonts w:ascii="宋体" w:hAnsi="宋体"/>
          <w:sz w:val="24"/>
          <w:szCs w:val="24"/>
        </w:rPr>
      </w:pPr>
      <w:r>
        <w:rPr>
          <w:rFonts w:ascii="宋体" w:hAnsi="宋体"/>
          <w:sz w:val="24"/>
          <w:szCs w:val="24"/>
          <w:highlight w:val="white"/>
        </w:rPr>
        <w:t>1</w:t>
      </w:r>
      <w:r>
        <w:rPr>
          <w:rFonts w:hint="eastAsia" w:ascii="宋体" w:hAnsi="宋体"/>
          <w:sz w:val="24"/>
          <w:szCs w:val="24"/>
          <w:highlight w:val="white"/>
        </w:rPr>
        <w:t>0</w:t>
      </w:r>
      <w:r>
        <w:rPr>
          <w:rFonts w:ascii="宋体" w:hAnsi="宋体"/>
          <w:sz w:val="24"/>
          <w:szCs w:val="24"/>
          <w:highlight w:val="white"/>
        </w:rPr>
        <w:t>.2</w:t>
      </w:r>
      <w:r>
        <w:rPr>
          <w:rFonts w:hint="eastAsia" w:ascii="宋体" w:hAnsi="宋体"/>
          <w:sz w:val="24"/>
          <w:szCs w:val="24"/>
        </w:rPr>
        <w:t>参选人应按参选文件的构成顺序自编目录及页码。</w:t>
      </w:r>
    </w:p>
    <w:p>
      <w:pPr>
        <w:spacing w:line="360" w:lineRule="auto"/>
        <w:rPr>
          <w:rFonts w:ascii="宋体" w:hAnsi="宋体"/>
          <w:sz w:val="24"/>
          <w:szCs w:val="24"/>
        </w:rPr>
      </w:pPr>
      <w:r>
        <w:rPr>
          <w:rFonts w:ascii="宋体" w:hAnsi="宋体"/>
          <w:sz w:val="24"/>
          <w:szCs w:val="24"/>
          <w:highlight w:val="white"/>
        </w:rPr>
        <w:t>1</w:t>
      </w:r>
      <w:r>
        <w:rPr>
          <w:rFonts w:hint="eastAsia" w:ascii="宋体" w:hAnsi="宋体"/>
          <w:sz w:val="24"/>
          <w:szCs w:val="24"/>
          <w:highlight w:val="white"/>
        </w:rPr>
        <w:t>0</w:t>
      </w:r>
      <w:r>
        <w:rPr>
          <w:rFonts w:ascii="宋体" w:hAnsi="宋体"/>
          <w:sz w:val="24"/>
          <w:szCs w:val="24"/>
          <w:highlight w:val="white"/>
        </w:rPr>
        <w:t>.3</w:t>
      </w:r>
      <w:r>
        <w:rPr>
          <w:rFonts w:hint="eastAsia" w:ascii="宋体" w:hAnsi="宋体"/>
          <w:sz w:val="24"/>
          <w:szCs w:val="24"/>
        </w:rPr>
        <w:t>参选文件</w:t>
      </w:r>
      <w:r>
        <w:rPr>
          <w:rFonts w:hint="eastAsia" w:ascii="宋体" w:hAnsi="宋体"/>
          <w:sz w:val="24"/>
          <w:szCs w:val="24"/>
          <w:highlight w:val="white"/>
        </w:rPr>
        <w:t>因字迹潦草或表达不清所引起的后果由参选人负责。</w:t>
      </w:r>
    </w:p>
    <w:p>
      <w:pPr>
        <w:spacing w:line="360" w:lineRule="auto"/>
        <w:rPr>
          <w:rFonts w:ascii="宋体" w:hAnsi="宋体"/>
          <w:b/>
          <w:bCs/>
          <w:sz w:val="24"/>
          <w:szCs w:val="24"/>
        </w:rPr>
      </w:pPr>
      <w:bookmarkStart w:id="22" w:name="_Toc262628453"/>
      <w:bookmarkStart w:id="23" w:name="_Toc494138602"/>
      <w:r>
        <w:rPr>
          <w:rFonts w:ascii="宋体" w:hAnsi="宋体"/>
          <w:b/>
          <w:bCs/>
          <w:sz w:val="24"/>
          <w:szCs w:val="24"/>
          <w:highlight w:val="white"/>
        </w:rPr>
        <w:t>1</w:t>
      </w:r>
      <w:r>
        <w:rPr>
          <w:rFonts w:hint="eastAsia" w:ascii="宋体" w:hAnsi="宋体"/>
          <w:b/>
          <w:bCs/>
          <w:sz w:val="24"/>
          <w:szCs w:val="24"/>
          <w:highlight w:val="white"/>
        </w:rPr>
        <w:t>1、</w:t>
      </w:r>
      <w:r>
        <w:rPr>
          <w:rFonts w:ascii="宋体" w:hAnsi="宋体"/>
          <w:b/>
          <w:bCs/>
          <w:sz w:val="24"/>
          <w:szCs w:val="24"/>
          <w:highlight w:val="white"/>
        </w:rPr>
        <w:t xml:space="preserve"> </w:t>
      </w:r>
      <w:r>
        <w:rPr>
          <w:rFonts w:hint="eastAsia" w:ascii="宋体" w:hAnsi="宋体"/>
          <w:b/>
          <w:bCs/>
          <w:sz w:val="24"/>
          <w:szCs w:val="24"/>
          <w:highlight w:val="white"/>
        </w:rPr>
        <w:t>参选文件计量单位</w:t>
      </w:r>
      <w:bookmarkEnd w:id="22"/>
      <w:bookmarkEnd w:id="23"/>
      <w:r>
        <w:rPr>
          <w:rFonts w:ascii="宋体" w:hAnsi="宋体"/>
          <w:b/>
          <w:bCs/>
          <w:sz w:val="24"/>
          <w:szCs w:val="24"/>
          <w:highlight w:val="white"/>
        </w:rPr>
        <w:tab/>
      </w:r>
    </w:p>
    <w:p>
      <w:pPr>
        <w:spacing w:line="360" w:lineRule="auto"/>
        <w:rPr>
          <w:rFonts w:hint="eastAsia" w:ascii="宋体" w:hAnsi="宋体"/>
          <w:sz w:val="24"/>
          <w:szCs w:val="24"/>
        </w:rPr>
      </w:pPr>
      <w:r>
        <w:rPr>
          <w:rFonts w:ascii="宋体" w:hAnsi="宋体"/>
          <w:sz w:val="24"/>
          <w:szCs w:val="24"/>
          <w:highlight w:val="white"/>
        </w:rPr>
        <w:t>1</w:t>
      </w:r>
      <w:r>
        <w:rPr>
          <w:rFonts w:hint="eastAsia" w:ascii="宋体" w:hAnsi="宋体"/>
          <w:sz w:val="24"/>
          <w:szCs w:val="24"/>
          <w:highlight w:val="white"/>
        </w:rPr>
        <w:t>1</w:t>
      </w:r>
      <w:r>
        <w:rPr>
          <w:rFonts w:ascii="宋体" w:hAnsi="宋体"/>
          <w:sz w:val="24"/>
          <w:szCs w:val="24"/>
          <w:highlight w:val="white"/>
        </w:rPr>
        <w:t>.1</w:t>
      </w:r>
      <w:r>
        <w:rPr>
          <w:rFonts w:hint="eastAsia" w:ascii="宋体" w:hAnsi="宋体"/>
          <w:sz w:val="24"/>
          <w:szCs w:val="24"/>
        </w:rPr>
        <w:t>参选人的参选文件以及参选人与比选代理机构的所有来往的文件统一使用中文（另有规定的除外）。参选人提交的支持文件或印刷的文献可以用另一种语言，但相应内容应附有中文翻译本，在解释参选文件内容时以中文翻译本为准。</w:t>
      </w:r>
    </w:p>
    <w:p>
      <w:pPr>
        <w:spacing w:line="360" w:lineRule="auto"/>
        <w:rPr>
          <w:rFonts w:ascii="宋体" w:hAnsi="宋体"/>
          <w:sz w:val="24"/>
          <w:szCs w:val="24"/>
        </w:rPr>
      </w:pPr>
      <w:r>
        <w:rPr>
          <w:rFonts w:hint="eastAsia" w:ascii="宋体" w:hAnsi="宋体"/>
          <w:sz w:val="24"/>
          <w:szCs w:val="24"/>
        </w:rPr>
        <w:t>11.2参选文件中使用的计量单位除比选文件中有特殊规定外，一律使用国家法定计量单位。</w:t>
      </w:r>
    </w:p>
    <w:p>
      <w:pPr>
        <w:spacing w:line="360" w:lineRule="auto"/>
        <w:rPr>
          <w:rFonts w:ascii="宋体" w:hAnsi="宋体"/>
          <w:b/>
          <w:bCs/>
          <w:sz w:val="24"/>
          <w:szCs w:val="24"/>
        </w:rPr>
      </w:pPr>
      <w:bookmarkStart w:id="24" w:name="_Toc494138604"/>
      <w:r>
        <w:rPr>
          <w:rFonts w:ascii="宋体" w:hAnsi="宋体"/>
          <w:b/>
          <w:bCs/>
          <w:sz w:val="24"/>
          <w:szCs w:val="24"/>
          <w:highlight w:val="white"/>
        </w:rPr>
        <w:t>1</w:t>
      </w:r>
      <w:r>
        <w:rPr>
          <w:rFonts w:hint="eastAsia" w:ascii="宋体" w:hAnsi="宋体"/>
          <w:b/>
          <w:bCs/>
          <w:sz w:val="24"/>
          <w:szCs w:val="24"/>
          <w:highlight w:val="white"/>
        </w:rPr>
        <w:t>2、</w:t>
      </w:r>
      <w:r>
        <w:rPr>
          <w:rFonts w:ascii="宋体" w:hAnsi="宋体"/>
          <w:b/>
          <w:bCs/>
          <w:sz w:val="24"/>
          <w:szCs w:val="24"/>
          <w:highlight w:val="white"/>
        </w:rPr>
        <w:t xml:space="preserve"> </w:t>
      </w:r>
      <w:r>
        <w:rPr>
          <w:rFonts w:hint="eastAsia" w:ascii="宋体" w:hAnsi="宋体"/>
          <w:b/>
          <w:bCs/>
          <w:sz w:val="24"/>
          <w:szCs w:val="24"/>
          <w:highlight w:val="white"/>
        </w:rPr>
        <w:t>参选文件的构成</w:t>
      </w:r>
      <w:bookmarkEnd w:id="24"/>
    </w:p>
    <w:p>
      <w:pPr>
        <w:spacing w:line="360" w:lineRule="auto"/>
        <w:rPr>
          <w:rFonts w:ascii="宋体" w:hAnsi="宋体"/>
          <w:sz w:val="24"/>
          <w:szCs w:val="24"/>
        </w:rPr>
      </w:pPr>
      <w:r>
        <w:rPr>
          <w:rFonts w:ascii="宋体" w:hAnsi="宋体"/>
          <w:sz w:val="24"/>
          <w:szCs w:val="24"/>
          <w:highlight w:val="white"/>
        </w:rPr>
        <w:t>1</w:t>
      </w:r>
      <w:r>
        <w:rPr>
          <w:rFonts w:hint="eastAsia" w:ascii="宋体" w:hAnsi="宋体"/>
          <w:sz w:val="24"/>
          <w:szCs w:val="24"/>
          <w:highlight w:val="white"/>
        </w:rPr>
        <w:t>2</w:t>
      </w:r>
      <w:r>
        <w:rPr>
          <w:rFonts w:ascii="宋体" w:hAnsi="宋体"/>
          <w:sz w:val="24"/>
          <w:szCs w:val="24"/>
          <w:highlight w:val="white"/>
        </w:rPr>
        <w:t>.1</w:t>
      </w:r>
      <w:r>
        <w:rPr>
          <w:rFonts w:hint="eastAsia" w:ascii="宋体" w:hAnsi="宋体"/>
          <w:sz w:val="24"/>
          <w:szCs w:val="24"/>
        </w:rPr>
        <w:t>参选</w:t>
      </w:r>
      <w:r>
        <w:rPr>
          <w:rFonts w:hint="eastAsia" w:ascii="宋体" w:hAnsi="宋体"/>
          <w:sz w:val="24"/>
          <w:szCs w:val="24"/>
          <w:highlight w:val="white"/>
        </w:rPr>
        <w:t>文件应由下列部分构成（格式详见“第四章</w:t>
      </w:r>
      <w:r>
        <w:rPr>
          <w:rFonts w:ascii="宋体" w:hAnsi="宋体"/>
          <w:sz w:val="24"/>
          <w:szCs w:val="24"/>
          <w:highlight w:val="white"/>
        </w:rPr>
        <w:t xml:space="preserve"> </w:t>
      </w:r>
      <w:r>
        <w:rPr>
          <w:rFonts w:hint="eastAsia" w:ascii="宋体" w:hAnsi="宋体"/>
          <w:sz w:val="24"/>
          <w:szCs w:val="24"/>
        </w:rPr>
        <w:t>参选</w:t>
      </w:r>
      <w:r>
        <w:rPr>
          <w:rFonts w:hint="eastAsia" w:ascii="宋体" w:hAnsi="宋体"/>
          <w:sz w:val="24"/>
          <w:szCs w:val="24"/>
          <w:highlight w:val="white"/>
        </w:rPr>
        <w:t>文件格式”）：</w:t>
      </w:r>
    </w:p>
    <w:p>
      <w:pPr>
        <w:spacing w:line="360" w:lineRule="auto"/>
        <w:rPr>
          <w:rFonts w:hint="eastAsia" w:ascii="宋体" w:hAnsi="宋体"/>
          <w:sz w:val="24"/>
          <w:szCs w:val="24"/>
        </w:rPr>
      </w:pPr>
      <w:r>
        <w:rPr>
          <w:rFonts w:hint="eastAsia" w:ascii="宋体" w:hAnsi="宋体"/>
          <w:sz w:val="24"/>
          <w:szCs w:val="24"/>
          <w:highlight w:val="white"/>
        </w:rPr>
        <w:t>（</w:t>
      </w:r>
      <w:r>
        <w:rPr>
          <w:rFonts w:ascii="宋体" w:hAnsi="宋体"/>
          <w:sz w:val="24"/>
          <w:szCs w:val="24"/>
          <w:highlight w:val="white"/>
        </w:rPr>
        <w:t>1</w:t>
      </w:r>
      <w:r>
        <w:rPr>
          <w:rFonts w:hint="eastAsia" w:ascii="宋体" w:hAnsi="宋体"/>
          <w:sz w:val="24"/>
          <w:szCs w:val="24"/>
          <w:highlight w:val="white"/>
        </w:rPr>
        <w:t>）参选书</w:t>
      </w:r>
    </w:p>
    <w:p>
      <w:pPr>
        <w:spacing w:line="360" w:lineRule="auto"/>
        <w:rPr>
          <w:rFonts w:hint="eastAsia" w:ascii="宋体" w:hAnsi="宋体"/>
          <w:sz w:val="24"/>
          <w:szCs w:val="24"/>
        </w:rPr>
      </w:pPr>
      <w:r>
        <w:rPr>
          <w:rFonts w:hint="eastAsia" w:ascii="宋体" w:hAnsi="宋体"/>
          <w:sz w:val="24"/>
          <w:szCs w:val="24"/>
          <w:highlight w:val="white"/>
        </w:rPr>
        <w:t>（</w:t>
      </w:r>
      <w:r>
        <w:rPr>
          <w:rFonts w:ascii="宋体" w:hAnsi="宋体"/>
          <w:sz w:val="24"/>
          <w:szCs w:val="24"/>
          <w:highlight w:val="white"/>
        </w:rPr>
        <w:t>2</w:t>
      </w:r>
      <w:r>
        <w:rPr>
          <w:rFonts w:hint="eastAsia" w:ascii="宋体" w:hAnsi="宋体"/>
          <w:sz w:val="24"/>
          <w:szCs w:val="24"/>
          <w:highlight w:val="white"/>
        </w:rPr>
        <w:t>）报价一览表</w:t>
      </w:r>
    </w:p>
    <w:p>
      <w:pPr>
        <w:spacing w:line="360" w:lineRule="auto"/>
        <w:rPr>
          <w:rFonts w:hint="eastAsia" w:ascii="宋体" w:hAnsi="宋体"/>
          <w:sz w:val="24"/>
          <w:szCs w:val="24"/>
        </w:rPr>
      </w:pPr>
      <w:r>
        <w:rPr>
          <w:rFonts w:hint="eastAsia" w:ascii="宋体" w:hAnsi="宋体"/>
          <w:sz w:val="24"/>
          <w:szCs w:val="24"/>
          <w:highlight w:val="white"/>
        </w:rPr>
        <w:t>（3）</w:t>
      </w:r>
      <w:r>
        <w:rPr>
          <w:rFonts w:hint="eastAsia" w:ascii="宋体" w:hAnsi="宋体"/>
          <w:sz w:val="24"/>
          <w:szCs w:val="24"/>
          <w:lang w:val="en-US" w:eastAsia="zh-CN"/>
        </w:rPr>
        <w:t>技术</w:t>
      </w:r>
      <w:r>
        <w:rPr>
          <w:rFonts w:hint="eastAsia" w:ascii="宋体" w:hAnsi="宋体"/>
          <w:sz w:val="24"/>
          <w:szCs w:val="24"/>
          <w:highlight w:val="white"/>
          <w:lang w:val="en-US" w:eastAsia="zh-CN"/>
        </w:rPr>
        <w:t>要求</w:t>
      </w:r>
      <w:r>
        <w:rPr>
          <w:rFonts w:hint="eastAsia" w:ascii="宋体" w:hAnsi="宋体"/>
          <w:sz w:val="24"/>
          <w:szCs w:val="24"/>
          <w:highlight w:val="white"/>
        </w:rPr>
        <w:t>响应</w:t>
      </w:r>
      <w:r>
        <w:rPr>
          <w:rFonts w:ascii="宋体" w:hAnsi="宋体"/>
          <w:sz w:val="24"/>
          <w:szCs w:val="24"/>
          <w:highlight w:val="white"/>
        </w:rPr>
        <w:t>/</w:t>
      </w:r>
      <w:r>
        <w:rPr>
          <w:rFonts w:hint="eastAsia" w:ascii="宋体" w:hAnsi="宋体"/>
          <w:sz w:val="24"/>
          <w:szCs w:val="24"/>
          <w:highlight w:val="white"/>
        </w:rPr>
        <w:t>偏离表</w:t>
      </w:r>
    </w:p>
    <w:p>
      <w:pPr>
        <w:spacing w:line="360" w:lineRule="auto"/>
        <w:rPr>
          <w:rFonts w:hint="eastAsia" w:ascii="宋体" w:hAnsi="宋体"/>
          <w:sz w:val="24"/>
          <w:szCs w:val="24"/>
        </w:rPr>
      </w:pPr>
      <w:r>
        <w:rPr>
          <w:rFonts w:hint="eastAsia" w:ascii="宋体" w:hAnsi="宋体"/>
          <w:sz w:val="24"/>
          <w:szCs w:val="24"/>
          <w:highlight w:val="white"/>
        </w:rPr>
        <w:t>（4）商务条款响应</w:t>
      </w:r>
      <w:r>
        <w:rPr>
          <w:rFonts w:ascii="宋体" w:hAnsi="宋体"/>
          <w:sz w:val="24"/>
          <w:szCs w:val="24"/>
          <w:highlight w:val="white"/>
        </w:rPr>
        <w:t>/</w:t>
      </w:r>
      <w:r>
        <w:rPr>
          <w:rFonts w:hint="eastAsia" w:ascii="宋体" w:hAnsi="宋体"/>
          <w:sz w:val="24"/>
          <w:szCs w:val="24"/>
          <w:highlight w:val="white"/>
        </w:rPr>
        <w:t>偏离表</w:t>
      </w:r>
    </w:p>
    <w:p>
      <w:pPr>
        <w:spacing w:line="360" w:lineRule="auto"/>
        <w:rPr>
          <w:rFonts w:hint="eastAsia" w:ascii="宋体" w:hAnsi="宋体"/>
          <w:sz w:val="24"/>
          <w:szCs w:val="24"/>
        </w:rPr>
      </w:pPr>
      <w:r>
        <w:rPr>
          <w:rFonts w:hint="eastAsia" w:ascii="宋体" w:hAnsi="宋体"/>
          <w:sz w:val="24"/>
          <w:szCs w:val="24"/>
          <w:highlight w:val="white"/>
        </w:rPr>
        <w:t>（5）</w:t>
      </w:r>
      <w:r>
        <w:rPr>
          <w:rFonts w:hint="eastAsia" w:ascii="宋体" w:hAnsi="宋体"/>
          <w:sz w:val="24"/>
          <w:szCs w:val="24"/>
        </w:rPr>
        <w:t>参选人的资格声明</w:t>
      </w:r>
    </w:p>
    <w:p>
      <w:pPr>
        <w:spacing w:line="360" w:lineRule="auto"/>
        <w:rPr>
          <w:rFonts w:hint="eastAsia" w:ascii="宋体" w:hAnsi="宋体"/>
          <w:sz w:val="24"/>
          <w:szCs w:val="24"/>
        </w:rPr>
      </w:pPr>
      <w:r>
        <w:rPr>
          <w:rFonts w:hint="eastAsia" w:ascii="宋体" w:hAnsi="宋体"/>
          <w:sz w:val="24"/>
          <w:szCs w:val="24"/>
          <w:highlight w:val="white"/>
        </w:rPr>
        <w:t>（6）参选人应当提交的资格、资信证明文件</w:t>
      </w:r>
    </w:p>
    <w:p>
      <w:pPr>
        <w:spacing w:line="360" w:lineRule="auto"/>
        <w:rPr>
          <w:rFonts w:hint="eastAsia" w:ascii="宋体" w:hAnsi="宋体"/>
          <w:sz w:val="24"/>
          <w:szCs w:val="24"/>
        </w:rPr>
      </w:pPr>
      <w:r>
        <w:rPr>
          <w:rFonts w:hint="eastAsia" w:ascii="宋体" w:hAnsi="宋体"/>
          <w:sz w:val="24"/>
          <w:szCs w:val="24"/>
          <w:highlight w:val="white"/>
        </w:rPr>
        <w:t>（7）服务方案</w:t>
      </w:r>
    </w:p>
    <w:p>
      <w:pPr>
        <w:spacing w:line="360" w:lineRule="auto"/>
        <w:rPr>
          <w:rFonts w:ascii="宋体" w:hAnsi="宋体"/>
          <w:sz w:val="24"/>
          <w:szCs w:val="24"/>
        </w:rPr>
      </w:pPr>
      <w:r>
        <w:rPr>
          <w:rFonts w:hint="eastAsia" w:ascii="宋体" w:hAnsi="宋体"/>
          <w:sz w:val="24"/>
          <w:szCs w:val="24"/>
          <w:highlight w:val="white"/>
        </w:rPr>
        <w:t>（8）其他资料</w:t>
      </w:r>
    </w:p>
    <w:bookmarkEnd w:id="21"/>
    <w:p>
      <w:pPr>
        <w:spacing w:line="360" w:lineRule="auto"/>
        <w:rPr>
          <w:rFonts w:ascii="宋体" w:hAnsi="宋体"/>
          <w:b/>
          <w:bCs/>
          <w:sz w:val="24"/>
          <w:szCs w:val="24"/>
        </w:rPr>
      </w:pPr>
      <w:bookmarkStart w:id="25" w:name="_Toc286758321"/>
      <w:r>
        <w:rPr>
          <w:rFonts w:hint="eastAsia" w:ascii="宋体" w:hAnsi="宋体"/>
          <w:b/>
          <w:bCs/>
          <w:sz w:val="24"/>
          <w:szCs w:val="24"/>
          <w:highlight w:val="white"/>
        </w:rPr>
        <w:t>13. 比选报价</w:t>
      </w:r>
      <w:bookmarkEnd w:id="25"/>
    </w:p>
    <w:p>
      <w:pPr>
        <w:spacing w:line="360" w:lineRule="auto"/>
        <w:rPr>
          <w:rFonts w:hint="eastAsia" w:ascii="宋体" w:hAnsi="宋体"/>
          <w:sz w:val="24"/>
          <w:szCs w:val="24"/>
        </w:rPr>
      </w:pPr>
      <w:r>
        <w:rPr>
          <w:rFonts w:hint="eastAsia" w:ascii="宋体" w:hAnsi="宋体"/>
          <w:sz w:val="24"/>
          <w:szCs w:val="24"/>
          <w:highlight w:val="white"/>
        </w:rPr>
        <w:t>13.1</w:t>
      </w:r>
      <w:r>
        <w:rPr>
          <w:rFonts w:hint="eastAsia" w:ascii="宋体" w:hAnsi="宋体"/>
          <w:sz w:val="24"/>
        </w:rPr>
        <w:t>参选人应按比选文件第五章中的内容作出完整、唯一报价。</w:t>
      </w:r>
    </w:p>
    <w:p>
      <w:pPr>
        <w:spacing w:line="360" w:lineRule="auto"/>
        <w:rPr>
          <w:rFonts w:hint="eastAsia" w:ascii="宋体" w:hAnsi="宋体"/>
          <w:b/>
          <w:sz w:val="24"/>
          <w:highlight w:val="white"/>
        </w:rPr>
      </w:pPr>
      <w:r>
        <w:rPr>
          <w:rFonts w:hint="eastAsia" w:ascii="宋体" w:hAnsi="宋体"/>
          <w:sz w:val="24"/>
          <w:highlight w:val="white"/>
        </w:rPr>
        <w:t>13.2</w:t>
      </w:r>
      <w:r>
        <w:rPr>
          <w:rFonts w:hint="eastAsia" w:ascii="宋体" w:hAnsi="宋体"/>
          <w:sz w:val="24"/>
          <w:szCs w:val="24"/>
        </w:rPr>
        <w:t>参选人须按比选一览表的内容填写。</w:t>
      </w:r>
    </w:p>
    <w:p>
      <w:pPr>
        <w:spacing w:line="360" w:lineRule="auto"/>
        <w:rPr>
          <w:rFonts w:ascii="宋体" w:hAnsi="宋体"/>
          <w:sz w:val="24"/>
          <w:szCs w:val="24"/>
        </w:rPr>
      </w:pPr>
      <w:r>
        <w:rPr>
          <w:rFonts w:hint="eastAsia" w:ascii="宋体" w:hAnsi="宋体"/>
          <w:sz w:val="24"/>
          <w:szCs w:val="24"/>
          <w:highlight w:val="white"/>
        </w:rPr>
        <w:t>13</w:t>
      </w:r>
      <w:r>
        <w:rPr>
          <w:rFonts w:ascii="宋体" w:hAnsi="宋体"/>
          <w:sz w:val="24"/>
          <w:szCs w:val="24"/>
          <w:highlight w:val="white"/>
        </w:rPr>
        <w:t>.</w:t>
      </w:r>
      <w:r>
        <w:rPr>
          <w:rFonts w:hint="eastAsia" w:ascii="宋体" w:hAnsi="宋体"/>
          <w:sz w:val="24"/>
          <w:szCs w:val="24"/>
          <w:highlight w:val="white"/>
        </w:rPr>
        <w:t>3</w:t>
      </w:r>
      <w:r>
        <w:rPr>
          <w:rFonts w:hint="eastAsia" w:ascii="宋体" w:hAnsi="宋体"/>
          <w:sz w:val="24"/>
          <w:szCs w:val="24"/>
        </w:rPr>
        <w:t>参选人的报价在合同执行过程中是固定不变的，不得以任何理由予以变更。参选人应当对比选文件提出的要求和条件作出明确响应，且只提供最优方案一套，参选人提交任何包含价格调整要求的参选将按非实质性响应比选文件要求，视为参选无效。</w:t>
      </w:r>
    </w:p>
    <w:p>
      <w:pPr>
        <w:spacing w:line="360" w:lineRule="auto"/>
        <w:rPr>
          <w:rFonts w:ascii="宋体" w:hAnsi="宋体"/>
          <w:sz w:val="24"/>
          <w:szCs w:val="24"/>
        </w:rPr>
      </w:pPr>
      <w:r>
        <w:rPr>
          <w:rFonts w:hint="eastAsia" w:ascii="宋体" w:hAnsi="宋体"/>
          <w:sz w:val="24"/>
          <w:szCs w:val="24"/>
          <w:highlight w:val="white"/>
        </w:rPr>
        <w:t>13</w:t>
      </w:r>
      <w:r>
        <w:rPr>
          <w:rFonts w:ascii="宋体" w:hAnsi="宋体"/>
          <w:sz w:val="24"/>
          <w:szCs w:val="24"/>
          <w:highlight w:val="white"/>
        </w:rPr>
        <w:t>.</w:t>
      </w:r>
      <w:r>
        <w:rPr>
          <w:rFonts w:hint="eastAsia" w:ascii="宋体" w:hAnsi="宋体"/>
          <w:sz w:val="24"/>
          <w:szCs w:val="24"/>
          <w:highlight w:val="white"/>
        </w:rPr>
        <w:t>4</w:t>
      </w:r>
      <w:r>
        <w:rPr>
          <w:rFonts w:hint="eastAsia" w:ascii="宋体" w:hAnsi="宋体"/>
          <w:sz w:val="24"/>
          <w:szCs w:val="24"/>
        </w:rPr>
        <w:t>参选报价原则上均以人民币报价，除非比选文件第五章中另有约定</w:t>
      </w:r>
      <w:r>
        <w:rPr>
          <w:rFonts w:hint="eastAsia" w:ascii="宋体" w:hAnsi="宋体"/>
          <w:sz w:val="24"/>
          <w:szCs w:val="24"/>
          <w:highlight w:val="white"/>
        </w:rPr>
        <w:t>。</w:t>
      </w:r>
    </w:p>
    <w:p>
      <w:pPr>
        <w:spacing w:line="360" w:lineRule="auto"/>
        <w:rPr>
          <w:rFonts w:ascii="宋体" w:hAnsi="宋体"/>
          <w:sz w:val="24"/>
          <w:szCs w:val="24"/>
        </w:rPr>
      </w:pPr>
      <w:r>
        <w:rPr>
          <w:rFonts w:hint="eastAsia" w:ascii="宋体" w:hAnsi="宋体"/>
          <w:sz w:val="24"/>
          <w:szCs w:val="24"/>
          <w:highlight w:val="white"/>
        </w:rPr>
        <w:t>13</w:t>
      </w:r>
      <w:r>
        <w:rPr>
          <w:rFonts w:ascii="宋体" w:hAnsi="宋体"/>
          <w:sz w:val="24"/>
          <w:szCs w:val="24"/>
          <w:highlight w:val="white"/>
        </w:rPr>
        <w:t>.</w:t>
      </w:r>
      <w:r>
        <w:rPr>
          <w:rFonts w:hint="eastAsia" w:ascii="宋体" w:hAnsi="宋体"/>
          <w:sz w:val="24"/>
          <w:szCs w:val="24"/>
          <w:highlight w:val="white"/>
        </w:rPr>
        <w:t>5</w:t>
      </w:r>
      <w:r>
        <w:rPr>
          <w:rFonts w:ascii="宋体" w:hAnsi="宋体"/>
          <w:sz w:val="24"/>
          <w:szCs w:val="24"/>
          <w:highlight w:val="white"/>
        </w:rPr>
        <w:t xml:space="preserve"> </w:t>
      </w:r>
      <w:r>
        <w:rPr>
          <w:rFonts w:hint="eastAsia" w:ascii="宋体" w:hAnsi="宋体"/>
          <w:sz w:val="24"/>
          <w:szCs w:val="24"/>
          <w:highlight w:val="white"/>
        </w:rPr>
        <w:t>最低报价不能作为中标的保证。</w:t>
      </w:r>
    </w:p>
    <w:p>
      <w:pPr>
        <w:spacing w:line="360" w:lineRule="auto"/>
        <w:rPr>
          <w:rFonts w:ascii="宋体" w:hAnsi="宋体"/>
          <w:b/>
          <w:bCs/>
          <w:sz w:val="24"/>
          <w:szCs w:val="24"/>
        </w:rPr>
      </w:pPr>
      <w:bookmarkStart w:id="26" w:name="_Toc286758322"/>
      <w:bookmarkStart w:id="27" w:name="_Toc494138606"/>
      <w:r>
        <w:rPr>
          <w:rFonts w:ascii="宋体" w:hAnsi="宋体"/>
          <w:b/>
          <w:bCs/>
          <w:sz w:val="24"/>
          <w:szCs w:val="24"/>
          <w:highlight w:val="white"/>
        </w:rPr>
        <w:t>1</w:t>
      </w:r>
      <w:r>
        <w:rPr>
          <w:rFonts w:hint="eastAsia" w:ascii="宋体" w:hAnsi="宋体"/>
          <w:b/>
          <w:bCs/>
          <w:sz w:val="24"/>
          <w:szCs w:val="24"/>
          <w:highlight w:val="white"/>
        </w:rPr>
        <w:t>4、</w:t>
      </w:r>
      <w:r>
        <w:rPr>
          <w:rFonts w:ascii="宋体" w:hAnsi="宋体"/>
          <w:b/>
          <w:bCs/>
          <w:sz w:val="24"/>
          <w:szCs w:val="24"/>
          <w:highlight w:val="white"/>
        </w:rPr>
        <w:t xml:space="preserve"> </w:t>
      </w:r>
      <w:r>
        <w:rPr>
          <w:rFonts w:hint="eastAsia" w:ascii="宋体" w:hAnsi="宋体"/>
          <w:b/>
          <w:bCs/>
          <w:sz w:val="24"/>
          <w:szCs w:val="24"/>
          <w:highlight w:val="white"/>
        </w:rPr>
        <w:t>比选保证金</w:t>
      </w:r>
      <w:bookmarkEnd w:id="26"/>
      <w:bookmarkEnd w:id="27"/>
    </w:p>
    <w:p>
      <w:pPr>
        <w:tabs>
          <w:tab w:val="left" w:pos="0"/>
          <w:tab w:val="left" w:pos="284"/>
          <w:tab w:val="left" w:pos="851"/>
          <w:tab w:val="left" w:pos="993"/>
          <w:tab w:val="left" w:pos="1108"/>
        </w:tabs>
        <w:spacing w:line="360" w:lineRule="auto"/>
        <w:rPr>
          <w:rFonts w:ascii="宋体" w:hAnsi="宋体" w:cs="宋体"/>
          <w:bCs/>
          <w:kern w:val="0"/>
          <w:sz w:val="24"/>
        </w:rPr>
      </w:pPr>
      <w:r>
        <w:rPr>
          <w:rFonts w:hint="eastAsia" w:ascii="宋体" w:hAnsi="宋体"/>
          <w:szCs w:val="24"/>
          <w:highlight w:val="white"/>
        </w:rPr>
        <w:t>14.1</w:t>
      </w:r>
      <w:r>
        <w:rPr>
          <w:rFonts w:hint="eastAsia" w:ascii="宋体" w:hAnsi="宋体" w:cs="宋体"/>
          <w:bCs/>
          <w:kern w:val="0"/>
          <w:sz w:val="24"/>
        </w:rPr>
        <w:t>比选保证金为参选文件的组成部分之一；</w:t>
      </w:r>
    </w:p>
    <w:p>
      <w:pPr>
        <w:pStyle w:val="39"/>
        <w:widowControl/>
        <w:shd w:val="clear" w:color="auto" w:fill="FFFFFF"/>
        <w:spacing w:line="360" w:lineRule="auto"/>
        <w:rPr>
          <w:rFonts w:ascii="宋体" w:hAnsi="宋体" w:cs="宋体"/>
          <w:b/>
          <w:bCs/>
          <w:kern w:val="0"/>
        </w:rPr>
      </w:pPr>
      <w:r>
        <w:rPr>
          <w:rFonts w:hint="eastAsia" w:ascii="宋体" w:hAnsi="宋体" w:cs="宋体"/>
          <w:bCs/>
          <w:kern w:val="0"/>
        </w:rPr>
        <w:t>14.2.参选人应向代理机构提交比选保证金：</w:t>
      </w:r>
      <w:r>
        <w:rPr>
          <w:rFonts w:hint="eastAsia" w:ascii="宋体" w:hAnsi="宋体" w:cs="宋体"/>
          <w:b/>
          <w:bCs/>
          <w:kern w:val="0"/>
        </w:rPr>
        <w:t>详见“参选人须知前附表”</w:t>
      </w:r>
      <w:r>
        <w:rPr>
          <w:rFonts w:hint="eastAsia" w:ascii="宋体" w:hAnsi="宋体" w:cs="宋体"/>
          <w:bCs/>
          <w:kern w:val="0"/>
        </w:rPr>
        <w:t>，</w:t>
      </w:r>
      <w:r>
        <w:rPr>
          <w:rFonts w:hint="eastAsia" w:ascii="宋体" w:hAnsi="宋体"/>
          <w:szCs w:val="24"/>
          <w:highlight w:val="white"/>
        </w:rPr>
        <w:t>任何未按“参选人须知”要求提交比选保证金的参选文件，参选无效。</w:t>
      </w:r>
    </w:p>
    <w:p>
      <w:pPr>
        <w:spacing w:line="360" w:lineRule="auto"/>
        <w:rPr>
          <w:rFonts w:ascii="宋体" w:hAnsi="宋体"/>
          <w:sz w:val="24"/>
          <w:szCs w:val="24"/>
        </w:rPr>
      </w:pPr>
      <w:r>
        <w:rPr>
          <w:rFonts w:ascii="宋体" w:hAnsi="宋体"/>
          <w:sz w:val="24"/>
          <w:szCs w:val="24"/>
          <w:highlight w:val="white"/>
        </w:rPr>
        <w:t>1</w:t>
      </w:r>
      <w:r>
        <w:rPr>
          <w:rFonts w:hint="eastAsia" w:ascii="宋体" w:hAnsi="宋体"/>
          <w:sz w:val="24"/>
          <w:szCs w:val="24"/>
          <w:highlight w:val="white"/>
        </w:rPr>
        <w:t>4</w:t>
      </w:r>
      <w:r>
        <w:rPr>
          <w:rFonts w:ascii="宋体" w:hAnsi="宋体"/>
          <w:sz w:val="24"/>
          <w:szCs w:val="24"/>
          <w:highlight w:val="white"/>
        </w:rPr>
        <w:t>.3</w:t>
      </w:r>
      <w:r>
        <w:rPr>
          <w:rFonts w:hint="eastAsia" w:ascii="宋体" w:hAnsi="宋体"/>
          <w:sz w:val="24"/>
          <w:szCs w:val="24"/>
          <w:highlight w:val="white"/>
        </w:rPr>
        <w:t>自中选通知书发出之日起</w:t>
      </w:r>
      <w:r>
        <w:rPr>
          <w:rFonts w:ascii="宋体" w:hAnsi="宋体"/>
          <w:sz w:val="24"/>
          <w:szCs w:val="24"/>
          <w:highlight w:val="white"/>
        </w:rPr>
        <w:t>5</w:t>
      </w:r>
      <w:r>
        <w:rPr>
          <w:rFonts w:hint="eastAsia" w:ascii="宋体" w:hAnsi="宋体"/>
          <w:sz w:val="24"/>
          <w:szCs w:val="24"/>
          <w:highlight w:val="white"/>
        </w:rPr>
        <w:t>个工作日内退还未中选人的比选保证金，自项目合同签订之日起</w:t>
      </w:r>
      <w:r>
        <w:rPr>
          <w:rFonts w:ascii="宋体" w:hAnsi="宋体"/>
          <w:sz w:val="24"/>
          <w:szCs w:val="24"/>
          <w:highlight w:val="white"/>
        </w:rPr>
        <w:t>5</w:t>
      </w:r>
      <w:r>
        <w:rPr>
          <w:rFonts w:hint="eastAsia" w:ascii="宋体" w:hAnsi="宋体"/>
          <w:sz w:val="24"/>
          <w:szCs w:val="24"/>
          <w:highlight w:val="white"/>
        </w:rPr>
        <w:t>个工作日内退还中选人的比选保证金。</w:t>
      </w:r>
    </w:p>
    <w:p>
      <w:pPr>
        <w:spacing w:line="360" w:lineRule="auto"/>
        <w:rPr>
          <w:rFonts w:ascii="宋体" w:hAnsi="宋体"/>
          <w:b/>
          <w:sz w:val="24"/>
          <w:szCs w:val="24"/>
        </w:rPr>
      </w:pPr>
      <w:r>
        <w:rPr>
          <w:rFonts w:ascii="宋体" w:hAnsi="宋体"/>
          <w:sz w:val="24"/>
          <w:szCs w:val="24"/>
          <w:highlight w:val="white"/>
        </w:rPr>
        <w:t>1</w:t>
      </w:r>
      <w:r>
        <w:rPr>
          <w:rFonts w:hint="eastAsia" w:ascii="宋体" w:hAnsi="宋体"/>
          <w:sz w:val="24"/>
          <w:szCs w:val="24"/>
          <w:highlight w:val="white"/>
        </w:rPr>
        <w:t>4</w:t>
      </w:r>
      <w:r>
        <w:rPr>
          <w:rFonts w:ascii="宋体" w:hAnsi="宋体"/>
          <w:sz w:val="24"/>
          <w:szCs w:val="24"/>
          <w:highlight w:val="white"/>
        </w:rPr>
        <w:t>.4</w:t>
      </w:r>
      <w:r>
        <w:rPr>
          <w:rFonts w:hint="eastAsia" w:ascii="宋体" w:hAnsi="宋体"/>
          <w:sz w:val="24"/>
          <w:szCs w:val="24"/>
          <w:highlight w:val="white"/>
        </w:rPr>
        <w:t>参选人在比选截止时间前撤回已提交的</w:t>
      </w:r>
      <w:r>
        <w:rPr>
          <w:rFonts w:hint="eastAsia" w:ascii="宋体" w:hAnsi="宋体"/>
          <w:sz w:val="24"/>
          <w:szCs w:val="24"/>
        </w:rPr>
        <w:t>参选</w:t>
      </w:r>
      <w:r>
        <w:rPr>
          <w:rFonts w:hint="eastAsia" w:ascii="宋体" w:hAnsi="宋体"/>
          <w:sz w:val="24"/>
          <w:szCs w:val="24"/>
          <w:highlight w:val="white"/>
        </w:rPr>
        <w:t>文件的，代理机构应当自比选截止之日起</w:t>
      </w:r>
      <w:r>
        <w:rPr>
          <w:rFonts w:ascii="宋体" w:hAnsi="宋体"/>
          <w:sz w:val="24"/>
          <w:szCs w:val="24"/>
          <w:highlight w:val="white"/>
        </w:rPr>
        <w:t>5</w:t>
      </w:r>
      <w:r>
        <w:rPr>
          <w:rFonts w:hint="eastAsia" w:ascii="宋体" w:hAnsi="宋体"/>
          <w:sz w:val="24"/>
          <w:szCs w:val="24"/>
          <w:highlight w:val="white"/>
        </w:rPr>
        <w:t>个工作日内退还已收取的遴比选保证金，但因参选人自身原因导致无法及时退还的除外。</w:t>
      </w:r>
    </w:p>
    <w:p>
      <w:pPr>
        <w:spacing w:line="360" w:lineRule="auto"/>
        <w:rPr>
          <w:rFonts w:ascii="宋体" w:hAnsi="宋体"/>
          <w:sz w:val="24"/>
          <w:szCs w:val="24"/>
        </w:rPr>
      </w:pPr>
      <w:r>
        <w:rPr>
          <w:rFonts w:ascii="宋体" w:hAnsi="宋体"/>
          <w:sz w:val="24"/>
          <w:szCs w:val="24"/>
          <w:highlight w:val="white"/>
        </w:rPr>
        <w:t>1</w:t>
      </w:r>
      <w:r>
        <w:rPr>
          <w:rFonts w:hint="eastAsia" w:ascii="宋体" w:hAnsi="宋体"/>
          <w:sz w:val="24"/>
          <w:szCs w:val="24"/>
          <w:highlight w:val="white"/>
        </w:rPr>
        <w:t>4</w:t>
      </w:r>
      <w:r>
        <w:rPr>
          <w:rFonts w:ascii="宋体" w:hAnsi="宋体"/>
          <w:sz w:val="24"/>
          <w:szCs w:val="24"/>
          <w:highlight w:val="white"/>
        </w:rPr>
        <w:t>.5</w:t>
      </w:r>
      <w:r>
        <w:rPr>
          <w:rFonts w:hint="eastAsia" w:ascii="宋体" w:hAnsi="宋体"/>
          <w:sz w:val="24"/>
          <w:szCs w:val="24"/>
          <w:highlight w:val="white"/>
        </w:rPr>
        <w:t>下列任何情况发生时，不予退还其交纳的比选保证金：</w:t>
      </w:r>
    </w:p>
    <w:p>
      <w:pPr>
        <w:spacing w:line="360" w:lineRule="auto"/>
        <w:rPr>
          <w:rFonts w:hint="eastAsia" w:ascii="宋体" w:hAnsi="宋体"/>
          <w:sz w:val="24"/>
          <w:szCs w:val="24"/>
        </w:rPr>
      </w:pPr>
      <w:bookmarkStart w:id="28" w:name="_Toc494138607"/>
      <w:r>
        <w:rPr>
          <w:rFonts w:hint="eastAsia" w:ascii="宋体" w:hAnsi="宋体"/>
          <w:sz w:val="24"/>
          <w:szCs w:val="24"/>
        </w:rPr>
        <w:t>（1）参选人在比选文件规定的参选有效期内撤回其参选；</w:t>
      </w:r>
    </w:p>
    <w:p>
      <w:pPr>
        <w:spacing w:line="360" w:lineRule="auto"/>
        <w:rPr>
          <w:rFonts w:hint="eastAsia" w:ascii="宋体" w:hAnsi="宋体"/>
          <w:sz w:val="24"/>
          <w:szCs w:val="24"/>
        </w:rPr>
      </w:pPr>
      <w:r>
        <w:rPr>
          <w:rFonts w:hint="eastAsia" w:ascii="宋体" w:hAnsi="宋体"/>
          <w:sz w:val="24"/>
          <w:szCs w:val="24"/>
        </w:rPr>
        <w:t>（2）中选人未按比选文件所述规定签订合同；</w:t>
      </w:r>
    </w:p>
    <w:p>
      <w:pPr>
        <w:spacing w:line="360" w:lineRule="auto"/>
        <w:rPr>
          <w:rFonts w:hint="eastAsia" w:ascii="宋体" w:hAnsi="宋体"/>
          <w:sz w:val="24"/>
          <w:szCs w:val="24"/>
        </w:rPr>
      </w:pPr>
      <w:r>
        <w:rPr>
          <w:rFonts w:hint="eastAsia" w:ascii="宋体" w:hAnsi="宋体"/>
          <w:sz w:val="24"/>
          <w:szCs w:val="24"/>
        </w:rPr>
        <w:t>（3）中选人提供虚假材料和文件意图骗取中选；</w:t>
      </w:r>
    </w:p>
    <w:p>
      <w:pPr>
        <w:spacing w:line="360" w:lineRule="auto"/>
        <w:rPr>
          <w:rFonts w:hint="eastAsia" w:ascii="宋体" w:hAnsi="宋体"/>
          <w:sz w:val="24"/>
          <w:szCs w:val="24"/>
        </w:rPr>
      </w:pPr>
      <w:r>
        <w:rPr>
          <w:rFonts w:hint="eastAsia" w:ascii="宋体" w:hAnsi="宋体"/>
          <w:sz w:val="24"/>
          <w:szCs w:val="24"/>
        </w:rPr>
        <w:t>（4）法律、法规和本比选文件规定的其他情形。</w:t>
      </w:r>
    </w:p>
    <w:p>
      <w:pPr>
        <w:spacing w:line="360" w:lineRule="auto"/>
        <w:rPr>
          <w:rFonts w:ascii="宋体" w:hAnsi="宋体"/>
          <w:b/>
          <w:bCs/>
          <w:sz w:val="24"/>
          <w:szCs w:val="24"/>
        </w:rPr>
      </w:pPr>
      <w:r>
        <w:rPr>
          <w:rFonts w:ascii="宋体" w:hAnsi="宋体"/>
          <w:b/>
          <w:bCs/>
          <w:sz w:val="24"/>
          <w:szCs w:val="24"/>
          <w:highlight w:val="white"/>
        </w:rPr>
        <w:t>1</w:t>
      </w:r>
      <w:r>
        <w:rPr>
          <w:rFonts w:hint="eastAsia" w:ascii="宋体" w:hAnsi="宋体"/>
          <w:b/>
          <w:bCs/>
          <w:sz w:val="24"/>
          <w:szCs w:val="24"/>
          <w:highlight w:val="white"/>
        </w:rPr>
        <w:t>5、参选有效期</w:t>
      </w:r>
      <w:bookmarkEnd w:id="28"/>
    </w:p>
    <w:p>
      <w:pPr>
        <w:spacing w:line="360" w:lineRule="auto"/>
        <w:rPr>
          <w:rFonts w:hint="eastAsia" w:ascii="宋体" w:hAnsi="宋体"/>
          <w:sz w:val="24"/>
          <w:szCs w:val="24"/>
        </w:rPr>
      </w:pPr>
      <w:bookmarkStart w:id="29" w:name="_Toc494138608"/>
      <w:r>
        <w:rPr>
          <w:rFonts w:hint="eastAsia" w:ascii="宋体" w:hAnsi="宋体"/>
          <w:sz w:val="24"/>
          <w:szCs w:val="24"/>
        </w:rPr>
        <w:t>15.1参选有效期：详见“参选人须知前附表”，参选人的参选文件中承诺的参选有效期应当不少于比选文件中载明的参选有效期，参选有效期不足的，参选无效。</w:t>
      </w:r>
    </w:p>
    <w:p>
      <w:pPr>
        <w:spacing w:line="360" w:lineRule="auto"/>
        <w:rPr>
          <w:rFonts w:hint="eastAsia" w:ascii="宋体" w:hAnsi="宋体"/>
          <w:sz w:val="24"/>
          <w:szCs w:val="24"/>
        </w:rPr>
      </w:pPr>
      <w:r>
        <w:rPr>
          <w:rFonts w:hint="eastAsia" w:ascii="宋体" w:hAnsi="宋体"/>
          <w:sz w:val="24"/>
          <w:szCs w:val="24"/>
        </w:rPr>
        <w:t>15.2参选有效期内参选人撤销参选文件的，比选人或者比选代理机构可以不退还比选保证金。</w:t>
      </w:r>
    </w:p>
    <w:p>
      <w:pPr>
        <w:spacing w:line="360" w:lineRule="auto"/>
        <w:rPr>
          <w:rFonts w:hint="eastAsia" w:ascii="宋体" w:hAnsi="宋体"/>
          <w:sz w:val="24"/>
          <w:szCs w:val="24"/>
        </w:rPr>
      </w:pPr>
      <w:r>
        <w:rPr>
          <w:rFonts w:hint="eastAsia" w:ascii="宋体" w:hAnsi="宋体"/>
          <w:sz w:val="24"/>
          <w:szCs w:val="24"/>
        </w:rPr>
        <w:t>15.3在原定参选有效期期满之前，如出现特殊情况，比选代理机构可以书面的形式提出延长参选有效期的要求。参选人以书面形式予以答复，参选人可以拒绝这种要求。同意延长参选有效期的参选人不允许修改其参选文件的实质性内容，且需要相应的延长比选保证金的有效期。</w:t>
      </w:r>
    </w:p>
    <w:p>
      <w:pPr>
        <w:spacing w:line="360" w:lineRule="auto"/>
        <w:rPr>
          <w:rFonts w:ascii="宋体" w:hAnsi="宋体"/>
          <w:b/>
          <w:bCs/>
          <w:sz w:val="24"/>
          <w:szCs w:val="24"/>
        </w:rPr>
      </w:pPr>
      <w:r>
        <w:rPr>
          <w:rFonts w:ascii="宋体" w:hAnsi="宋体"/>
          <w:b/>
          <w:bCs/>
          <w:sz w:val="24"/>
          <w:szCs w:val="24"/>
        </w:rPr>
        <w:t>1</w:t>
      </w:r>
      <w:r>
        <w:rPr>
          <w:rFonts w:hint="eastAsia" w:ascii="宋体" w:hAnsi="宋体"/>
          <w:b/>
          <w:bCs/>
          <w:sz w:val="24"/>
          <w:szCs w:val="24"/>
        </w:rPr>
        <w:t>6、参选文件的递交</w:t>
      </w:r>
      <w:bookmarkEnd w:id="29"/>
      <w:r>
        <w:rPr>
          <w:rFonts w:hint="eastAsia" w:ascii="宋体" w:hAnsi="宋体"/>
          <w:b/>
          <w:bCs/>
          <w:sz w:val="24"/>
          <w:szCs w:val="24"/>
        </w:rPr>
        <w:t>、</w:t>
      </w:r>
      <w:r>
        <w:rPr>
          <w:rFonts w:hint="eastAsia" w:ascii="宋体" w:hAnsi="宋体" w:cs="宋体"/>
          <w:b/>
          <w:bCs/>
          <w:color w:val="000000"/>
          <w:kern w:val="0"/>
          <w:sz w:val="24"/>
        </w:rPr>
        <w:t>密封与标记</w:t>
      </w:r>
    </w:p>
    <w:p>
      <w:pPr>
        <w:spacing w:line="360" w:lineRule="auto"/>
        <w:rPr>
          <w:rFonts w:ascii="宋体" w:hAnsi="宋体"/>
          <w:b/>
          <w:bCs/>
          <w:sz w:val="24"/>
          <w:szCs w:val="24"/>
        </w:rPr>
      </w:pPr>
      <w:r>
        <w:rPr>
          <w:rFonts w:ascii="宋体" w:hAnsi="宋体"/>
          <w:b/>
          <w:bCs/>
          <w:sz w:val="24"/>
          <w:szCs w:val="24"/>
        </w:rPr>
        <w:t>1</w:t>
      </w:r>
      <w:r>
        <w:rPr>
          <w:rFonts w:hint="eastAsia" w:ascii="宋体" w:hAnsi="宋体"/>
          <w:b/>
          <w:bCs/>
          <w:sz w:val="24"/>
          <w:szCs w:val="24"/>
        </w:rPr>
        <w:t>6</w:t>
      </w:r>
      <w:r>
        <w:rPr>
          <w:rFonts w:ascii="宋体" w:hAnsi="宋体"/>
          <w:b/>
          <w:bCs/>
          <w:sz w:val="24"/>
          <w:szCs w:val="24"/>
        </w:rPr>
        <w:t>.1比选</w:t>
      </w:r>
      <w:r>
        <w:rPr>
          <w:rFonts w:hint="eastAsia" w:ascii="宋体" w:hAnsi="宋体"/>
          <w:b/>
          <w:bCs/>
          <w:sz w:val="24"/>
          <w:szCs w:val="24"/>
        </w:rPr>
        <w:t>截止时间</w:t>
      </w:r>
    </w:p>
    <w:p>
      <w:pPr>
        <w:spacing w:line="360" w:lineRule="auto"/>
        <w:rPr>
          <w:rFonts w:hint="eastAsia" w:ascii="宋体" w:hAnsi="宋体"/>
          <w:sz w:val="24"/>
          <w:szCs w:val="24"/>
        </w:rPr>
      </w:pPr>
      <w:r>
        <w:rPr>
          <w:rFonts w:hint="eastAsia" w:ascii="宋体" w:hAnsi="宋体"/>
          <w:sz w:val="24"/>
          <w:szCs w:val="24"/>
        </w:rPr>
        <w:t xml:space="preserve">（1）参选文件必须在比选文件规定的参选截止时间前送达指定的地点。 </w:t>
      </w:r>
    </w:p>
    <w:p>
      <w:pPr>
        <w:spacing w:line="360" w:lineRule="auto"/>
        <w:rPr>
          <w:rFonts w:hint="eastAsia" w:ascii="宋体" w:hAnsi="宋体"/>
          <w:sz w:val="24"/>
          <w:szCs w:val="24"/>
        </w:rPr>
      </w:pPr>
      <w:r>
        <w:rPr>
          <w:rFonts w:hint="eastAsia" w:ascii="宋体" w:hAnsi="宋体"/>
          <w:sz w:val="24"/>
          <w:szCs w:val="24"/>
        </w:rPr>
        <w:t>（2）比选代理机构推迟参选截止时间时，应以书面形式通知所有参选人。在这种情况下，比选代理机构、比选人和参选人受参选截止时间制约的所有权利和义务均应延长至新的截止时间</w:t>
      </w:r>
    </w:p>
    <w:p>
      <w:pPr>
        <w:spacing w:line="360" w:lineRule="auto"/>
        <w:rPr>
          <w:rFonts w:ascii="宋体" w:hAnsi="宋体"/>
          <w:b/>
          <w:bCs/>
          <w:sz w:val="24"/>
          <w:szCs w:val="24"/>
        </w:rPr>
      </w:pPr>
      <w:r>
        <w:rPr>
          <w:rFonts w:ascii="宋体" w:hAnsi="宋体"/>
          <w:b/>
          <w:bCs/>
          <w:sz w:val="24"/>
          <w:szCs w:val="24"/>
          <w:highlight w:val="white"/>
        </w:rPr>
        <w:t>1</w:t>
      </w:r>
      <w:r>
        <w:rPr>
          <w:rFonts w:hint="eastAsia" w:ascii="宋体" w:hAnsi="宋体"/>
          <w:b/>
          <w:bCs/>
          <w:sz w:val="24"/>
          <w:szCs w:val="24"/>
          <w:highlight w:val="white"/>
        </w:rPr>
        <w:t>6</w:t>
      </w:r>
      <w:r>
        <w:rPr>
          <w:rFonts w:ascii="宋体" w:hAnsi="宋体"/>
          <w:b/>
          <w:bCs/>
          <w:sz w:val="24"/>
          <w:szCs w:val="24"/>
          <w:highlight w:val="white"/>
        </w:rPr>
        <w:t>.2.</w:t>
      </w:r>
      <w:r>
        <w:rPr>
          <w:rFonts w:hint="eastAsia" w:ascii="宋体" w:hAnsi="宋体"/>
          <w:b/>
          <w:bCs/>
          <w:sz w:val="24"/>
          <w:szCs w:val="24"/>
          <w:highlight w:val="white"/>
        </w:rPr>
        <w:t>迟交的</w:t>
      </w:r>
      <w:r>
        <w:rPr>
          <w:rFonts w:hint="eastAsia" w:ascii="宋体" w:hAnsi="宋体"/>
          <w:b/>
          <w:bCs/>
          <w:sz w:val="24"/>
          <w:szCs w:val="24"/>
        </w:rPr>
        <w:t>参选</w:t>
      </w:r>
      <w:r>
        <w:rPr>
          <w:rFonts w:hint="eastAsia" w:ascii="宋体" w:hAnsi="宋体"/>
          <w:b/>
          <w:bCs/>
          <w:sz w:val="24"/>
          <w:szCs w:val="24"/>
          <w:highlight w:val="white"/>
        </w:rPr>
        <w:t>文件</w:t>
      </w:r>
    </w:p>
    <w:p>
      <w:pPr>
        <w:spacing w:line="360" w:lineRule="auto"/>
        <w:rPr>
          <w:rFonts w:hint="eastAsia" w:ascii="宋体" w:hAnsi="宋体"/>
          <w:sz w:val="24"/>
          <w:szCs w:val="24"/>
        </w:rPr>
      </w:pPr>
      <w:r>
        <w:rPr>
          <w:rFonts w:hint="eastAsia" w:ascii="宋体" w:hAnsi="宋体"/>
          <w:sz w:val="24"/>
          <w:szCs w:val="24"/>
        </w:rPr>
        <w:t>在参选文件提交截止时间以后送达的参选文件，比选代理机构将拒绝接收。</w:t>
      </w:r>
    </w:p>
    <w:p>
      <w:pPr>
        <w:spacing w:line="360" w:lineRule="auto"/>
        <w:rPr>
          <w:rFonts w:ascii="宋体" w:hAnsi="宋体"/>
          <w:b/>
          <w:bCs/>
          <w:sz w:val="24"/>
          <w:szCs w:val="24"/>
        </w:rPr>
      </w:pPr>
      <w:r>
        <w:rPr>
          <w:rFonts w:ascii="宋体" w:hAnsi="宋体"/>
          <w:b/>
          <w:bCs/>
          <w:sz w:val="24"/>
          <w:szCs w:val="24"/>
          <w:highlight w:val="white"/>
        </w:rPr>
        <w:t>1</w:t>
      </w:r>
      <w:r>
        <w:rPr>
          <w:rFonts w:hint="eastAsia" w:ascii="宋体" w:hAnsi="宋体"/>
          <w:b/>
          <w:bCs/>
          <w:sz w:val="24"/>
          <w:szCs w:val="24"/>
          <w:highlight w:val="white"/>
        </w:rPr>
        <w:t>6</w:t>
      </w:r>
      <w:r>
        <w:rPr>
          <w:rFonts w:ascii="宋体" w:hAnsi="宋体"/>
          <w:b/>
          <w:bCs/>
          <w:sz w:val="24"/>
          <w:szCs w:val="24"/>
          <w:highlight w:val="white"/>
        </w:rPr>
        <w:t>.3.</w:t>
      </w:r>
      <w:r>
        <w:rPr>
          <w:rFonts w:hint="eastAsia" w:ascii="宋体" w:hAnsi="宋体"/>
          <w:b/>
          <w:bCs/>
          <w:sz w:val="24"/>
          <w:szCs w:val="24"/>
          <w:highlight w:val="white"/>
        </w:rPr>
        <w:t xml:space="preserve"> 参选文件的修改和撤回</w:t>
      </w:r>
    </w:p>
    <w:p>
      <w:pPr>
        <w:spacing w:line="360" w:lineRule="auto"/>
        <w:rPr>
          <w:rFonts w:hint="eastAsia" w:ascii="宋体" w:hAnsi="宋体"/>
          <w:b/>
          <w:sz w:val="32"/>
          <w:szCs w:val="32"/>
        </w:rPr>
      </w:pPr>
      <w:r>
        <w:rPr>
          <w:rFonts w:ascii="宋体" w:hAnsi="宋体"/>
          <w:sz w:val="24"/>
          <w:szCs w:val="24"/>
          <w:highlight w:val="white"/>
        </w:rPr>
        <w:t>1</w:t>
      </w:r>
      <w:r>
        <w:rPr>
          <w:rFonts w:hint="eastAsia" w:ascii="宋体" w:hAnsi="宋体"/>
          <w:sz w:val="24"/>
          <w:szCs w:val="24"/>
          <w:highlight w:val="white"/>
        </w:rPr>
        <w:t>6</w:t>
      </w:r>
      <w:r>
        <w:rPr>
          <w:rFonts w:ascii="宋体" w:hAnsi="宋体"/>
          <w:sz w:val="24"/>
          <w:szCs w:val="24"/>
          <w:highlight w:val="white"/>
        </w:rPr>
        <w:t>.3.1</w:t>
      </w:r>
      <w:r>
        <w:rPr>
          <w:rFonts w:hint="eastAsia" w:ascii="宋体" w:hAnsi="宋体"/>
          <w:sz w:val="24"/>
          <w:szCs w:val="24"/>
          <w:highlight w:val="white"/>
        </w:rPr>
        <w:t>在比选截止时间前，</w:t>
      </w:r>
      <w:r>
        <w:rPr>
          <w:rFonts w:hint="eastAsia" w:ascii="宋体" w:hAnsi="宋体"/>
          <w:color w:val="0D0D0D"/>
          <w:sz w:val="24"/>
        </w:rPr>
        <w:t>参选人可以书面形式提出修改或撤回其参选。</w:t>
      </w:r>
      <w:r>
        <w:rPr>
          <w:rFonts w:ascii="宋体" w:hAnsi="宋体"/>
          <w:b/>
          <w:sz w:val="32"/>
          <w:szCs w:val="32"/>
          <w:highlight w:val="white"/>
        </w:rPr>
        <w:t xml:space="preserve"> </w:t>
      </w:r>
    </w:p>
    <w:p>
      <w:pPr>
        <w:spacing w:line="360" w:lineRule="auto"/>
        <w:rPr>
          <w:rFonts w:ascii="宋体" w:hAnsi="宋体"/>
          <w:sz w:val="24"/>
          <w:szCs w:val="24"/>
        </w:rPr>
      </w:pPr>
      <w:r>
        <w:rPr>
          <w:rFonts w:hint="eastAsia" w:ascii="宋体" w:hAnsi="宋体"/>
          <w:sz w:val="24"/>
          <w:szCs w:val="24"/>
          <w:highlight w:val="white"/>
        </w:rPr>
        <w:t>16.3.2</w:t>
      </w:r>
      <w:r>
        <w:rPr>
          <w:rFonts w:hint="eastAsia" w:ascii="宋体" w:hAnsi="宋体"/>
          <w:color w:val="0D0D0D"/>
          <w:sz w:val="24"/>
        </w:rPr>
        <w:t>参选人撤回参选文件的书面材料，须加盖公章或法定代表人或授权代表签字后送达代理机构，同时应在材料上写明参选人名称和参选文件的撤回原因。</w:t>
      </w:r>
    </w:p>
    <w:p>
      <w:pPr>
        <w:spacing w:line="360" w:lineRule="auto"/>
        <w:rPr>
          <w:rFonts w:hint="eastAsia" w:ascii="宋体" w:hAnsi="宋体"/>
          <w:sz w:val="24"/>
          <w:szCs w:val="24"/>
        </w:rPr>
      </w:pPr>
      <w:r>
        <w:rPr>
          <w:rFonts w:ascii="宋体" w:hAnsi="宋体"/>
          <w:sz w:val="24"/>
          <w:szCs w:val="24"/>
          <w:highlight w:val="white"/>
        </w:rPr>
        <w:t>1</w:t>
      </w:r>
      <w:r>
        <w:rPr>
          <w:rFonts w:hint="eastAsia" w:ascii="宋体" w:hAnsi="宋体"/>
          <w:sz w:val="24"/>
          <w:szCs w:val="24"/>
          <w:highlight w:val="white"/>
        </w:rPr>
        <w:t>6</w:t>
      </w:r>
      <w:r>
        <w:rPr>
          <w:rFonts w:ascii="宋体" w:hAnsi="宋体"/>
          <w:sz w:val="24"/>
          <w:szCs w:val="24"/>
          <w:highlight w:val="white"/>
        </w:rPr>
        <w:t>.3.</w:t>
      </w:r>
      <w:r>
        <w:rPr>
          <w:rFonts w:hint="eastAsia" w:ascii="宋体" w:hAnsi="宋体"/>
          <w:sz w:val="24"/>
          <w:szCs w:val="24"/>
          <w:highlight w:val="white"/>
        </w:rPr>
        <w:t>3从比选截止期至参选有效期期满这段时间内，参选人不得撤回其参选，否则不予退还其交纳的参选保证金。</w:t>
      </w:r>
    </w:p>
    <w:p>
      <w:pPr>
        <w:spacing w:line="360" w:lineRule="auto"/>
        <w:rPr>
          <w:rFonts w:hint="eastAsia" w:ascii="宋体" w:hAnsi="宋体" w:cs="宋体"/>
          <w:b/>
          <w:bCs/>
          <w:color w:val="000000"/>
          <w:kern w:val="0"/>
          <w:sz w:val="24"/>
        </w:rPr>
      </w:pPr>
      <w:r>
        <w:rPr>
          <w:rFonts w:hint="eastAsia" w:ascii="宋体" w:hAnsi="宋体"/>
          <w:b/>
          <w:sz w:val="24"/>
          <w:szCs w:val="24"/>
        </w:rPr>
        <w:t>16.4</w:t>
      </w:r>
      <w:r>
        <w:rPr>
          <w:rFonts w:hint="eastAsia" w:ascii="宋体" w:hAnsi="宋体"/>
          <w:b/>
          <w:bCs/>
          <w:sz w:val="24"/>
          <w:szCs w:val="24"/>
          <w:highlight w:val="white"/>
        </w:rPr>
        <w:t>参选</w:t>
      </w:r>
      <w:r>
        <w:rPr>
          <w:rFonts w:hint="eastAsia" w:ascii="宋体" w:hAnsi="宋体" w:cs="宋体"/>
          <w:b/>
          <w:bCs/>
          <w:color w:val="000000"/>
          <w:kern w:val="0"/>
          <w:sz w:val="24"/>
        </w:rPr>
        <w:t>文件的密封与标记</w:t>
      </w:r>
    </w:p>
    <w:p>
      <w:pPr>
        <w:tabs>
          <w:tab w:val="left" w:pos="0"/>
          <w:tab w:val="left" w:pos="284"/>
          <w:tab w:val="left" w:pos="851"/>
          <w:tab w:val="left" w:pos="993"/>
          <w:tab w:val="left" w:pos="1108"/>
        </w:tabs>
        <w:spacing w:line="360" w:lineRule="auto"/>
        <w:rPr>
          <w:rFonts w:ascii="宋体" w:hAnsi="宋体" w:cs="宋体"/>
          <w:bCs/>
          <w:kern w:val="0"/>
          <w:sz w:val="24"/>
        </w:rPr>
      </w:pPr>
      <w:r>
        <w:rPr>
          <w:rFonts w:hint="eastAsia" w:ascii="宋体" w:hAnsi="宋体"/>
          <w:sz w:val="24"/>
          <w:szCs w:val="24"/>
        </w:rPr>
        <w:t>每套参选文件须清楚地标明“正本”或“副本”。参选文件正本须用A4纸打印，不得有加行、涂抹或修改，参选文件的副本可采用正本的复印件。若正本和副本不符，以正本为准。参选人应将参选文件正本和所有的副本装在文件袋中加以密封，并在文件袋上标明参选人名称（加盖公章）、比选编号、项目名称，在封贴处密封签字或盖章（公章、密封章、法定代表人或其委托代理人签字均可），并注明“在开选时间前不准启封”的字样。</w:t>
      </w:r>
      <w:r>
        <w:rPr>
          <w:rFonts w:hint="eastAsia" w:ascii="宋体" w:hAnsi="宋体" w:cs="宋体"/>
          <w:b/>
          <w:bCs/>
          <w:kern w:val="0"/>
          <w:sz w:val="24"/>
        </w:rPr>
        <w:t>参选人在递交</w:t>
      </w:r>
      <w:r>
        <w:rPr>
          <w:rFonts w:hint="eastAsia" w:ascii="宋体" w:hAnsi="宋体"/>
          <w:b/>
          <w:bCs/>
          <w:sz w:val="24"/>
          <w:szCs w:val="24"/>
          <w:highlight w:val="white"/>
        </w:rPr>
        <w:t>参选</w:t>
      </w:r>
      <w:r>
        <w:rPr>
          <w:rFonts w:hint="eastAsia" w:ascii="宋体" w:hAnsi="宋体" w:cs="宋体"/>
          <w:b/>
          <w:bCs/>
          <w:kern w:val="0"/>
          <w:sz w:val="24"/>
        </w:rPr>
        <w:t>文件袋时，未按本须知要求密封、标记的，由此造成的一切后果由参选人自行承担</w:t>
      </w:r>
    </w:p>
    <w:p>
      <w:pPr>
        <w:spacing w:line="360" w:lineRule="auto"/>
        <w:rPr>
          <w:rFonts w:ascii="宋体" w:hAnsi="宋体"/>
          <w:b/>
          <w:bCs/>
          <w:sz w:val="24"/>
          <w:szCs w:val="24"/>
        </w:rPr>
      </w:pPr>
      <w:bookmarkStart w:id="30" w:name="_Toc494138609"/>
      <w:r>
        <w:rPr>
          <w:rFonts w:ascii="宋体" w:hAnsi="宋体"/>
          <w:b/>
          <w:bCs/>
          <w:sz w:val="24"/>
          <w:szCs w:val="24"/>
          <w:highlight w:val="white"/>
        </w:rPr>
        <w:t>1</w:t>
      </w:r>
      <w:r>
        <w:rPr>
          <w:rFonts w:hint="eastAsia" w:ascii="宋体" w:hAnsi="宋体"/>
          <w:b/>
          <w:bCs/>
          <w:sz w:val="24"/>
          <w:szCs w:val="24"/>
          <w:highlight w:val="white"/>
        </w:rPr>
        <w:t>7.分包的规定</w:t>
      </w:r>
      <w:bookmarkEnd w:id="30"/>
    </w:p>
    <w:p>
      <w:pPr>
        <w:spacing w:line="360" w:lineRule="auto"/>
        <w:rPr>
          <w:rFonts w:ascii="宋体" w:hAnsi="宋体"/>
          <w:sz w:val="24"/>
          <w:szCs w:val="24"/>
        </w:rPr>
      </w:pPr>
      <w:r>
        <w:rPr>
          <w:rFonts w:ascii="宋体" w:hAnsi="宋体"/>
          <w:sz w:val="24"/>
          <w:szCs w:val="24"/>
          <w:highlight w:val="white"/>
        </w:rPr>
        <w:t>1</w:t>
      </w:r>
      <w:r>
        <w:rPr>
          <w:rFonts w:hint="eastAsia" w:ascii="宋体" w:hAnsi="宋体"/>
          <w:sz w:val="24"/>
          <w:szCs w:val="24"/>
          <w:highlight w:val="white"/>
        </w:rPr>
        <w:t>7</w:t>
      </w:r>
      <w:r>
        <w:rPr>
          <w:rFonts w:ascii="宋体" w:hAnsi="宋体"/>
          <w:sz w:val="24"/>
          <w:szCs w:val="24"/>
          <w:highlight w:val="white"/>
        </w:rPr>
        <w:t xml:space="preserve">.1 </w:t>
      </w:r>
      <w:r>
        <w:rPr>
          <w:rFonts w:hint="eastAsia" w:ascii="宋体" w:hAnsi="宋体"/>
          <w:sz w:val="24"/>
          <w:szCs w:val="24"/>
          <w:highlight w:val="white"/>
        </w:rPr>
        <w:t>本项目是否允许分包：详见“参选人须知前附表”；</w:t>
      </w:r>
    </w:p>
    <w:p>
      <w:pPr>
        <w:spacing w:line="360" w:lineRule="auto"/>
        <w:rPr>
          <w:rFonts w:ascii="宋体" w:hAnsi="宋体"/>
          <w:b/>
          <w:sz w:val="24"/>
          <w:szCs w:val="24"/>
        </w:rPr>
      </w:pPr>
      <w:r>
        <w:rPr>
          <w:rFonts w:ascii="宋体" w:hAnsi="宋体"/>
          <w:sz w:val="24"/>
          <w:szCs w:val="24"/>
          <w:highlight w:val="white"/>
        </w:rPr>
        <w:t>1</w:t>
      </w:r>
      <w:r>
        <w:rPr>
          <w:rFonts w:hint="eastAsia" w:ascii="宋体" w:hAnsi="宋体"/>
          <w:sz w:val="24"/>
          <w:szCs w:val="24"/>
          <w:highlight w:val="white"/>
        </w:rPr>
        <w:t>7</w:t>
      </w:r>
      <w:r>
        <w:rPr>
          <w:rFonts w:ascii="宋体" w:hAnsi="宋体"/>
          <w:sz w:val="24"/>
          <w:szCs w:val="24"/>
          <w:highlight w:val="white"/>
        </w:rPr>
        <w:t>.2</w:t>
      </w:r>
      <w:r>
        <w:rPr>
          <w:rFonts w:hint="eastAsia" w:ascii="宋体" w:hAnsi="宋体"/>
          <w:sz w:val="24"/>
          <w:szCs w:val="24"/>
          <w:highlight w:val="white"/>
        </w:rPr>
        <w:t>在中选后将中选项目的非主体、非关键性工作分包的，应当在</w:t>
      </w:r>
      <w:r>
        <w:rPr>
          <w:rFonts w:hint="eastAsia" w:ascii="宋体" w:hAnsi="宋体"/>
          <w:sz w:val="24"/>
          <w:szCs w:val="24"/>
        </w:rPr>
        <w:t>参选</w:t>
      </w:r>
      <w:r>
        <w:rPr>
          <w:rFonts w:hint="eastAsia" w:ascii="宋体" w:hAnsi="宋体"/>
          <w:sz w:val="24"/>
          <w:szCs w:val="24"/>
          <w:highlight w:val="white"/>
        </w:rPr>
        <w:t>文件中载明分包承担主体，分包承担主体应当具备相应资质条件且不得再次分包</w:t>
      </w:r>
      <w:r>
        <w:rPr>
          <w:rFonts w:hint="eastAsia" w:ascii="宋体" w:hAnsi="宋体"/>
          <w:b/>
          <w:iCs/>
          <w:sz w:val="24"/>
          <w:szCs w:val="24"/>
          <w:highlight w:val="white"/>
        </w:rPr>
        <w:t>（适用于允许分包）</w:t>
      </w:r>
      <w:r>
        <w:rPr>
          <w:rFonts w:hint="eastAsia" w:ascii="宋体" w:hAnsi="宋体"/>
          <w:iCs/>
          <w:sz w:val="24"/>
          <w:szCs w:val="24"/>
          <w:highlight w:val="white"/>
        </w:rPr>
        <w:t>。</w:t>
      </w:r>
    </w:p>
    <w:p>
      <w:pPr>
        <w:spacing w:line="360" w:lineRule="auto"/>
        <w:rPr>
          <w:rFonts w:ascii="宋体" w:hAnsi="宋体"/>
          <w:b/>
          <w:bCs/>
          <w:sz w:val="24"/>
          <w:szCs w:val="24"/>
        </w:rPr>
      </w:pPr>
      <w:bookmarkStart w:id="31" w:name="_Toc494138610"/>
      <w:r>
        <w:rPr>
          <w:rFonts w:hint="eastAsia" w:ascii="宋体" w:hAnsi="宋体"/>
          <w:b/>
          <w:bCs/>
          <w:sz w:val="24"/>
          <w:szCs w:val="24"/>
          <w:highlight w:val="white"/>
        </w:rPr>
        <w:t>18.恶意串通等行为的处理及串通参选情形的认定</w:t>
      </w:r>
      <w:bookmarkEnd w:id="31"/>
    </w:p>
    <w:p>
      <w:pPr>
        <w:widowControl/>
        <w:spacing w:line="360" w:lineRule="auto"/>
        <w:jc w:val="left"/>
        <w:rPr>
          <w:rFonts w:ascii="宋体" w:hAnsi="宋体"/>
          <w:sz w:val="24"/>
          <w:szCs w:val="24"/>
        </w:rPr>
      </w:pPr>
      <w:r>
        <w:rPr>
          <w:rFonts w:hint="eastAsia" w:ascii="宋体" w:hAnsi="宋体"/>
          <w:sz w:val="24"/>
          <w:szCs w:val="24"/>
          <w:highlight w:val="white"/>
        </w:rPr>
        <w:t>18</w:t>
      </w:r>
      <w:r>
        <w:rPr>
          <w:rFonts w:ascii="宋体" w:hAnsi="宋体"/>
          <w:sz w:val="24"/>
          <w:szCs w:val="24"/>
          <w:highlight w:val="white"/>
        </w:rPr>
        <w:t>.1</w:t>
      </w:r>
      <w:r>
        <w:rPr>
          <w:rFonts w:hint="eastAsia" w:ascii="宋体" w:hAnsi="宋体"/>
          <w:sz w:val="24"/>
          <w:szCs w:val="24"/>
          <w:highlight w:val="white"/>
        </w:rPr>
        <w:t>参选人应当遵循公平竞争的原则，不得恶意串通，不得妨碍其他参选人的竞争行为，不得损害比选人或者其他参选人的合法权益。在评标过程中发现参选人有上述情形的，评审小组应当认定其</w:t>
      </w:r>
      <w:r>
        <w:rPr>
          <w:rFonts w:hint="eastAsia" w:ascii="宋体" w:hAnsi="宋体"/>
          <w:b/>
          <w:sz w:val="24"/>
          <w:szCs w:val="24"/>
          <w:highlight w:val="white"/>
        </w:rPr>
        <w:t>参选无效</w:t>
      </w:r>
      <w:r>
        <w:rPr>
          <w:rFonts w:hint="eastAsia" w:ascii="宋体" w:hAnsi="宋体"/>
          <w:sz w:val="24"/>
          <w:szCs w:val="24"/>
          <w:highlight w:val="white"/>
        </w:rPr>
        <w:t>，并书面报告比选人。</w:t>
      </w:r>
    </w:p>
    <w:p>
      <w:pPr>
        <w:widowControl/>
        <w:spacing w:line="360" w:lineRule="auto"/>
        <w:jc w:val="left"/>
        <w:rPr>
          <w:rFonts w:ascii="宋体" w:hAnsi="宋体"/>
          <w:sz w:val="24"/>
          <w:szCs w:val="24"/>
        </w:rPr>
      </w:pPr>
      <w:r>
        <w:rPr>
          <w:rFonts w:hint="eastAsia" w:ascii="宋体" w:hAnsi="宋体"/>
          <w:sz w:val="24"/>
          <w:szCs w:val="24"/>
          <w:highlight w:val="white"/>
        </w:rPr>
        <w:t>18</w:t>
      </w:r>
      <w:r>
        <w:rPr>
          <w:rFonts w:ascii="宋体" w:hAnsi="宋体"/>
          <w:sz w:val="24"/>
          <w:szCs w:val="24"/>
          <w:highlight w:val="white"/>
        </w:rPr>
        <w:t>.2</w:t>
      </w:r>
      <w:r>
        <w:rPr>
          <w:rFonts w:hint="eastAsia" w:ascii="宋体" w:hAnsi="宋体"/>
          <w:sz w:val="24"/>
          <w:szCs w:val="24"/>
          <w:highlight w:val="white"/>
        </w:rPr>
        <w:t>有下列情形之一的，视为参选人串通比选，其</w:t>
      </w:r>
      <w:r>
        <w:rPr>
          <w:rFonts w:hint="eastAsia" w:ascii="宋体" w:hAnsi="宋体"/>
          <w:b/>
          <w:sz w:val="24"/>
          <w:szCs w:val="24"/>
          <w:highlight w:val="white"/>
        </w:rPr>
        <w:t>参选无效</w:t>
      </w:r>
      <w:r>
        <w:rPr>
          <w:rFonts w:hint="eastAsia" w:ascii="宋体" w:hAnsi="宋体"/>
          <w:sz w:val="24"/>
          <w:szCs w:val="24"/>
          <w:highlight w:val="white"/>
        </w:rPr>
        <w:t>：</w:t>
      </w:r>
    </w:p>
    <w:p>
      <w:pPr>
        <w:widowControl/>
        <w:spacing w:line="360" w:lineRule="auto"/>
        <w:jc w:val="left"/>
        <w:rPr>
          <w:rFonts w:ascii="宋体" w:hAnsi="宋体"/>
          <w:sz w:val="24"/>
          <w:szCs w:val="24"/>
        </w:rPr>
      </w:pPr>
      <w:r>
        <w:rPr>
          <w:rFonts w:hint="eastAsia" w:ascii="宋体" w:hAnsi="宋体"/>
          <w:sz w:val="24"/>
          <w:szCs w:val="24"/>
          <w:highlight w:val="white"/>
        </w:rPr>
        <w:t>　　（</w:t>
      </w:r>
      <w:r>
        <w:rPr>
          <w:rFonts w:ascii="宋体" w:hAnsi="宋体"/>
          <w:sz w:val="24"/>
          <w:szCs w:val="24"/>
          <w:highlight w:val="white"/>
        </w:rPr>
        <w:t>1</w:t>
      </w:r>
      <w:r>
        <w:rPr>
          <w:rFonts w:hint="eastAsia" w:ascii="宋体" w:hAnsi="宋体"/>
          <w:sz w:val="24"/>
          <w:szCs w:val="24"/>
          <w:highlight w:val="white"/>
        </w:rPr>
        <w:t>）不同参选人的参选文件由同一单位或者个人编制；</w:t>
      </w:r>
    </w:p>
    <w:p>
      <w:pPr>
        <w:widowControl/>
        <w:spacing w:line="360" w:lineRule="auto"/>
        <w:jc w:val="left"/>
        <w:rPr>
          <w:rFonts w:ascii="宋体" w:hAnsi="宋体"/>
          <w:sz w:val="24"/>
          <w:szCs w:val="24"/>
        </w:rPr>
      </w:pPr>
      <w:r>
        <w:rPr>
          <w:rFonts w:hint="eastAsia" w:ascii="宋体" w:hAnsi="宋体"/>
          <w:sz w:val="24"/>
          <w:szCs w:val="24"/>
          <w:highlight w:val="white"/>
        </w:rPr>
        <w:t>　　（</w:t>
      </w:r>
      <w:r>
        <w:rPr>
          <w:rFonts w:ascii="宋体" w:hAnsi="宋体"/>
          <w:sz w:val="24"/>
          <w:szCs w:val="24"/>
          <w:highlight w:val="white"/>
        </w:rPr>
        <w:t>2</w:t>
      </w:r>
      <w:r>
        <w:rPr>
          <w:rFonts w:hint="eastAsia" w:ascii="宋体" w:hAnsi="宋体"/>
          <w:sz w:val="24"/>
          <w:szCs w:val="24"/>
          <w:highlight w:val="white"/>
        </w:rPr>
        <w:t>）不同参选人委托同一单位或者个人办理参选事宜；</w:t>
      </w:r>
    </w:p>
    <w:p>
      <w:pPr>
        <w:widowControl/>
        <w:spacing w:line="360" w:lineRule="auto"/>
        <w:jc w:val="left"/>
        <w:rPr>
          <w:rFonts w:ascii="宋体" w:hAnsi="宋体"/>
          <w:sz w:val="24"/>
          <w:szCs w:val="24"/>
        </w:rPr>
      </w:pPr>
      <w:r>
        <w:rPr>
          <w:rFonts w:hint="eastAsia" w:ascii="宋体" w:hAnsi="宋体"/>
          <w:sz w:val="24"/>
          <w:szCs w:val="24"/>
          <w:highlight w:val="white"/>
        </w:rPr>
        <w:t>　　（</w:t>
      </w:r>
      <w:r>
        <w:rPr>
          <w:rFonts w:ascii="宋体" w:hAnsi="宋体"/>
          <w:sz w:val="24"/>
          <w:szCs w:val="24"/>
          <w:highlight w:val="white"/>
        </w:rPr>
        <w:t>3</w:t>
      </w:r>
      <w:r>
        <w:rPr>
          <w:rFonts w:hint="eastAsia" w:ascii="宋体" w:hAnsi="宋体"/>
          <w:sz w:val="24"/>
          <w:szCs w:val="24"/>
          <w:highlight w:val="white"/>
        </w:rPr>
        <w:t>）不同参选人的参选文件载明的项目管理成员或者联系人员为同一人；</w:t>
      </w:r>
    </w:p>
    <w:p>
      <w:pPr>
        <w:widowControl/>
        <w:spacing w:line="360" w:lineRule="auto"/>
        <w:jc w:val="left"/>
        <w:rPr>
          <w:rFonts w:ascii="宋体" w:hAnsi="宋体"/>
          <w:sz w:val="24"/>
          <w:szCs w:val="24"/>
        </w:rPr>
      </w:pPr>
      <w:r>
        <w:rPr>
          <w:rFonts w:hint="eastAsia" w:ascii="宋体" w:hAnsi="宋体"/>
          <w:sz w:val="24"/>
          <w:szCs w:val="24"/>
          <w:highlight w:val="white"/>
        </w:rPr>
        <w:t>　　（</w:t>
      </w:r>
      <w:r>
        <w:rPr>
          <w:rFonts w:ascii="宋体" w:hAnsi="宋体"/>
          <w:sz w:val="24"/>
          <w:szCs w:val="24"/>
          <w:highlight w:val="white"/>
        </w:rPr>
        <w:t>4</w:t>
      </w:r>
      <w:r>
        <w:rPr>
          <w:rFonts w:hint="eastAsia" w:ascii="宋体" w:hAnsi="宋体"/>
          <w:sz w:val="24"/>
          <w:szCs w:val="24"/>
          <w:highlight w:val="white"/>
        </w:rPr>
        <w:t>）不同参选人的参选文件异常一致或者参选报价呈规律性差异；</w:t>
      </w:r>
    </w:p>
    <w:p>
      <w:pPr>
        <w:widowControl/>
        <w:spacing w:line="360" w:lineRule="auto"/>
        <w:jc w:val="left"/>
        <w:rPr>
          <w:rFonts w:ascii="宋体" w:hAnsi="宋体"/>
          <w:sz w:val="24"/>
          <w:szCs w:val="24"/>
        </w:rPr>
      </w:pPr>
      <w:r>
        <w:rPr>
          <w:rFonts w:hint="eastAsia" w:ascii="宋体" w:hAnsi="宋体"/>
          <w:sz w:val="24"/>
          <w:szCs w:val="24"/>
          <w:highlight w:val="white"/>
        </w:rPr>
        <w:t>　　（</w:t>
      </w:r>
      <w:r>
        <w:rPr>
          <w:rFonts w:ascii="宋体" w:hAnsi="宋体"/>
          <w:sz w:val="24"/>
          <w:szCs w:val="24"/>
          <w:highlight w:val="white"/>
        </w:rPr>
        <w:t>5</w:t>
      </w:r>
      <w:r>
        <w:rPr>
          <w:rFonts w:hint="eastAsia" w:ascii="宋体" w:hAnsi="宋体"/>
          <w:sz w:val="24"/>
          <w:szCs w:val="24"/>
          <w:highlight w:val="white"/>
        </w:rPr>
        <w:t>）不同参选人的参选文件相互混装；</w:t>
      </w:r>
    </w:p>
    <w:p>
      <w:pPr>
        <w:widowControl/>
        <w:spacing w:line="360" w:lineRule="auto"/>
        <w:jc w:val="left"/>
        <w:rPr>
          <w:rFonts w:ascii="宋体" w:hAnsi="宋体"/>
          <w:sz w:val="24"/>
          <w:szCs w:val="24"/>
        </w:rPr>
      </w:pPr>
      <w:r>
        <w:rPr>
          <w:rFonts w:hint="eastAsia" w:ascii="宋体" w:hAnsi="宋体"/>
          <w:sz w:val="24"/>
          <w:szCs w:val="24"/>
          <w:highlight w:val="white"/>
        </w:rPr>
        <w:t>　　（</w:t>
      </w:r>
      <w:r>
        <w:rPr>
          <w:rFonts w:ascii="宋体" w:hAnsi="宋体"/>
          <w:sz w:val="24"/>
          <w:szCs w:val="24"/>
          <w:highlight w:val="white"/>
        </w:rPr>
        <w:t>6</w:t>
      </w:r>
      <w:r>
        <w:rPr>
          <w:rFonts w:hint="eastAsia" w:ascii="宋体" w:hAnsi="宋体"/>
          <w:sz w:val="24"/>
          <w:szCs w:val="24"/>
          <w:highlight w:val="white"/>
        </w:rPr>
        <w:t>）不同参选人的参选保证金从同一单位或者个人的账户转出。</w:t>
      </w:r>
    </w:p>
    <w:p>
      <w:pPr>
        <w:pStyle w:val="5"/>
        <w:spacing w:before="0" w:after="0" w:line="360" w:lineRule="auto"/>
        <w:jc w:val="left"/>
        <w:rPr>
          <w:rFonts w:ascii="宋体" w:hAnsi="宋体" w:eastAsia="宋体"/>
          <w:bCs w:val="0"/>
          <w:sz w:val="28"/>
          <w:szCs w:val="28"/>
        </w:rPr>
      </w:pPr>
      <w:bookmarkStart w:id="32" w:name="_Toc120537027"/>
      <w:r>
        <w:rPr>
          <w:rFonts w:hint="eastAsia" w:ascii="宋体" w:hAnsi="宋体" w:eastAsia="宋体"/>
          <w:bCs w:val="0"/>
          <w:sz w:val="28"/>
          <w:szCs w:val="28"/>
        </w:rPr>
        <w:t>四、</w:t>
      </w:r>
      <w:bookmarkStart w:id="33" w:name="_Toc494138612"/>
      <w:r>
        <w:rPr>
          <w:rFonts w:hint="eastAsia" w:ascii="宋体" w:hAnsi="宋体" w:eastAsia="宋体"/>
          <w:bCs w:val="0"/>
          <w:sz w:val="28"/>
          <w:szCs w:val="28"/>
        </w:rPr>
        <w:t>比选</w:t>
      </w:r>
      <w:bookmarkEnd w:id="32"/>
    </w:p>
    <w:bookmarkEnd w:id="33"/>
    <w:p>
      <w:pPr>
        <w:spacing w:line="360" w:lineRule="auto"/>
        <w:rPr>
          <w:rFonts w:ascii="宋体" w:hAnsi="宋体" w:cs="宋体"/>
          <w:b/>
          <w:bCs/>
          <w:kern w:val="0"/>
          <w:sz w:val="24"/>
        </w:rPr>
      </w:pPr>
      <w:r>
        <w:rPr>
          <w:rFonts w:hint="eastAsia" w:ascii="宋体" w:hAnsi="宋体" w:cs="宋体"/>
          <w:b/>
          <w:bCs/>
          <w:kern w:val="0"/>
          <w:sz w:val="24"/>
        </w:rPr>
        <w:t>19比选评审小组的组成</w:t>
      </w:r>
    </w:p>
    <w:p>
      <w:pPr>
        <w:pStyle w:val="24"/>
        <w:spacing w:after="0" w:line="360" w:lineRule="auto"/>
        <w:ind w:left="0" w:leftChars="0"/>
        <w:rPr>
          <w:rFonts w:hint="eastAsia" w:ascii="宋体" w:hAnsi="宋体"/>
          <w:sz w:val="24"/>
          <w:szCs w:val="24"/>
        </w:rPr>
      </w:pPr>
      <w:r>
        <w:rPr>
          <w:rFonts w:hint="eastAsia" w:ascii="宋体" w:hAnsi="宋体"/>
          <w:sz w:val="24"/>
          <w:szCs w:val="24"/>
        </w:rPr>
        <w:t>代理机构在比选人委托的监督人的监督下，按比选人的规定从专家库中抽取并组建比评审小组。</w:t>
      </w:r>
    </w:p>
    <w:p>
      <w:pPr>
        <w:pStyle w:val="5"/>
        <w:spacing w:before="0" w:after="0" w:line="360" w:lineRule="auto"/>
        <w:jc w:val="left"/>
        <w:rPr>
          <w:rFonts w:hint="eastAsia" w:ascii="宋体" w:hAnsi="宋体" w:eastAsia="宋体"/>
          <w:bCs w:val="0"/>
          <w:sz w:val="28"/>
          <w:szCs w:val="28"/>
        </w:rPr>
      </w:pPr>
      <w:bookmarkStart w:id="34" w:name="_Toc120537028"/>
      <w:r>
        <w:rPr>
          <w:rFonts w:hint="eastAsia" w:ascii="宋体" w:hAnsi="宋体" w:eastAsia="宋体"/>
          <w:bCs w:val="0"/>
          <w:sz w:val="28"/>
          <w:szCs w:val="28"/>
        </w:rPr>
        <w:t>五、评审</w:t>
      </w:r>
      <w:bookmarkEnd w:id="34"/>
    </w:p>
    <w:p>
      <w:pPr>
        <w:spacing w:line="360" w:lineRule="auto"/>
        <w:rPr>
          <w:rFonts w:ascii="宋体" w:hAnsi="宋体"/>
          <w:b/>
          <w:bCs/>
          <w:sz w:val="24"/>
          <w:szCs w:val="24"/>
        </w:rPr>
      </w:pPr>
      <w:r>
        <w:rPr>
          <w:rFonts w:hint="eastAsia" w:ascii="宋体" w:hAnsi="宋体"/>
          <w:b/>
          <w:bCs/>
          <w:sz w:val="24"/>
          <w:szCs w:val="24"/>
        </w:rPr>
        <w:t>20.评审</w:t>
      </w:r>
    </w:p>
    <w:p>
      <w:pPr>
        <w:spacing w:line="360" w:lineRule="auto"/>
        <w:rPr>
          <w:rFonts w:ascii="宋体" w:hAnsi="宋体"/>
          <w:b/>
          <w:sz w:val="32"/>
          <w:szCs w:val="32"/>
        </w:rPr>
      </w:pPr>
      <w:r>
        <w:rPr>
          <w:rFonts w:ascii="宋体" w:hAnsi="宋体"/>
          <w:sz w:val="24"/>
          <w:szCs w:val="24"/>
        </w:rPr>
        <w:t>2</w:t>
      </w:r>
      <w:r>
        <w:rPr>
          <w:rFonts w:hint="eastAsia" w:ascii="宋体" w:hAnsi="宋体"/>
          <w:sz w:val="24"/>
          <w:szCs w:val="24"/>
        </w:rPr>
        <w:t>0</w:t>
      </w:r>
      <w:r>
        <w:rPr>
          <w:rFonts w:ascii="宋体" w:hAnsi="宋体"/>
          <w:sz w:val="24"/>
          <w:szCs w:val="24"/>
        </w:rPr>
        <w:t>.</w:t>
      </w:r>
      <w:r>
        <w:rPr>
          <w:rFonts w:hint="eastAsia" w:ascii="宋体" w:hAnsi="宋体"/>
          <w:sz w:val="24"/>
          <w:szCs w:val="24"/>
        </w:rPr>
        <w:t>1评审小组应当依据比选文件的规定对参选人的资格性及符合性进行审查，从参选文件的有效性、完整性和对比选文件的响应程度、有无计算错误进行审查，以确定是否对比选文件的实质性要求作出响应。</w:t>
      </w:r>
    </w:p>
    <w:p>
      <w:pPr>
        <w:spacing w:line="360" w:lineRule="auto"/>
        <w:rPr>
          <w:rFonts w:ascii="宋体" w:hAnsi="宋体"/>
          <w:sz w:val="24"/>
          <w:szCs w:val="24"/>
        </w:rPr>
      </w:pPr>
      <w:r>
        <w:rPr>
          <w:rFonts w:ascii="宋体" w:hAnsi="宋体"/>
          <w:sz w:val="24"/>
          <w:szCs w:val="24"/>
        </w:rPr>
        <w:t>2</w:t>
      </w:r>
      <w:r>
        <w:rPr>
          <w:rFonts w:hint="eastAsia" w:ascii="宋体" w:hAnsi="宋体"/>
          <w:sz w:val="24"/>
          <w:szCs w:val="24"/>
        </w:rPr>
        <w:t>0</w:t>
      </w:r>
      <w:r>
        <w:rPr>
          <w:rFonts w:ascii="宋体" w:hAnsi="宋体"/>
          <w:sz w:val="24"/>
          <w:szCs w:val="24"/>
        </w:rPr>
        <w:t>.</w:t>
      </w:r>
      <w:r>
        <w:rPr>
          <w:rFonts w:hint="eastAsia" w:ascii="宋体" w:hAnsi="宋体"/>
          <w:sz w:val="24"/>
          <w:szCs w:val="24"/>
        </w:rPr>
        <w:t>2对于参选文件中含义不明确、同类问题表述不一致或者有明显文字和计算错误的内容，评审小组应当以书面形式要求参选人作出必要的澄清、说明或者补正。参选人的澄清、说明或者补正应当采用书面形式，并加盖公章，或者由法定代表人或其授权的代表签字。参选人的澄清、说明或者补正不得超出参选文件的范围或者改变参选文件的实质性内容。</w:t>
      </w:r>
    </w:p>
    <w:p>
      <w:pPr>
        <w:spacing w:line="360" w:lineRule="auto"/>
        <w:rPr>
          <w:rFonts w:ascii="宋体" w:hAnsi="宋体"/>
          <w:bCs/>
          <w:sz w:val="24"/>
          <w:szCs w:val="24"/>
        </w:rPr>
      </w:pPr>
      <w:r>
        <w:rPr>
          <w:rFonts w:ascii="宋体" w:hAnsi="宋体"/>
          <w:b/>
          <w:bCs/>
          <w:sz w:val="24"/>
          <w:szCs w:val="24"/>
        </w:rPr>
        <w:t>2</w:t>
      </w:r>
      <w:r>
        <w:rPr>
          <w:rFonts w:hint="eastAsia" w:ascii="宋体" w:hAnsi="宋体"/>
          <w:b/>
          <w:bCs/>
          <w:sz w:val="24"/>
          <w:szCs w:val="24"/>
        </w:rPr>
        <w:t>0</w:t>
      </w:r>
      <w:r>
        <w:rPr>
          <w:rFonts w:ascii="宋体" w:hAnsi="宋体"/>
          <w:b/>
          <w:bCs/>
          <w:sz w:val="24"/>
          <w:szCs w:val="24"/>
        </w:rPr>
        <w:t>.</w:t>
      </w:r>
      <w:r>
        <w:rPr>
          <w:rFonts w:hint="eastAsia" w:ascii="宋体" w:hAnsi="宋体"/>
          <w:b/>
          <w:bCs/>
          <w:sz w:val="24"/>
          <w:szCs w:val="24"/>
        </w:rPr>
        <w:t>3本项目采用综合评分法（是指参选文件满足比选文件全部实质性要求，且按照评审因素的量化指标评审得分最高的参选人为中选候选人的评审方法）。具体内容详见“第六章 评审方法”</w:t>
      </w:r>
    </w:p>
    <w:p>
      <w:pPr>
        <w:spacing w:line="360" w:lineRule="auto"/>
        <w:rPr>
          <w:rFonts w:ascii="宋体" w:hAnsi="宋体"/>
          <w:b/>
          <w:bCs/>
          <w:sz w:val="32"/>
          <w:szCs w:val="32"/>
        </w:rPr>
      </w:pPr>
      <w:r>
        <w:rPr>
          <w:rFonts w:ascii="宋体" w:hAnsi="宋体"/>
          <w:bCs/>
          <w:sz w:val="24"/>
          <w:szCs w:val="24"/>
          <w:highlight w:val="white"/>
        </w:rPr>
        <w:t>2</w:t>
      </w:r>
      <w:r>
        <w:rPr>
          <w:rFonts w:hint="eastAsia" w:ascii="宋体" w:hAnsi="宋体"/>
          <w:bCs/>
          <w:sz w:val="24"/>
          <w:szCs w:val="24"/>
          <w:highlight w:val="white"/>
        </w:rPr>
        <w:t>0</w:t>
      </w:r>
      <w:r>
        <w:rPr>
          <w:rFonts w:ascii="宋体" w:hAnsi="宋体"/>
          <w:bCs/>
          <w:sz w:val="24"/>
          <w:szCs w:val="24"/>
          <w:highlight w:val="white"/>
        </w:rPr>
        <w:t>.</w:t>
      </w:r>
      <w:r>
        <w:rPr>
          <w:rFonts w:hint="eastAsia" w:ascii="宋体" w:hAnsi="宋体"/>
          <w:bCs/>
          <w:sz w:val="24"/>
          <w:szCs w:val="24"/>
          <w:highlight w:val="white"/>
        </w:rPr>
        <w:t>4评审小组根据全体成员签字的原始评审记录和评审结果编写参选报告。</w:t>
      </w:r>
    </w:p>
    <w:p>
      <w:pPr>
        <w:spacing w:line="360" w:lineRule="auto"/>
        <w:rPr>
          <w:rFonts w:ascii="宋体" w:hAnsi="宋体"/>
          <w:b/>
          <w:bCs/>
          <w:sz w:val="32"/>
          <w:szCs w:val="32"/>
        </w:rPr>
      </w:pPr>
      <w:r>
        <w:rPr>
          <w:rFonts w:ascii="宋体" w:hAnsi="宋体"/>
          <w:bCs/>
          <w:sz w:val="24"/>
          <w:szCs w:val="24"/>
          <w:highlight w:val="white"/>
        </w:rPr>
        <w:t>2</w:t>
      </w:r>
      <w:r>
        <w:rPr>
          <w:rFonts w:hint="eastAsia" w:ascii="宋体" w:hAnsi="宋体"/>
          <w:bCs/>
          <w:sz w:val="24"/>
          <w:szCs w:val="24"/>
          <w:highlight w:val="white"/>
        </w:rPr>
        <w:t>0</w:t>
      </w:r>
      <w:r>
        <w:rPr>
          <w:rFonts w:ascii="宋体" w:hAnsi="宋体"/>
          <w:bCs/>
          <w:sz w:val="24"/>
          <w:szCs w:val="24"/>
          <w:highlight w:val="white"/>
        </w:rPr>
        <w:t>.</w:t>
      </w:r>
      <w:r>
        <w:rPr>
          <w:rFonts w:hint="eastAsia" w:ascii="宋体" w:hAnsi="宋体"/>
          <w:bCs/>
          <w:sz w:val="24"/>
          <w:szCs w:val="24"/>
          <w:highlight w:val="white"/>
        </w:rPr>
        <w:t>5参选文件报价出现前后不一致的，除比选文件另有规定外，按照下列规定修正：</w:t>
      </w:r>
    </w:p>
    <w:p>
      <w:pPr>
        <w:spacing w:line="360" w:lineRule="auto"/>
        <w:rPr>
          <w:rFonts w:ascii="宋体" w:hAnsi="宋体"/>
          <w:bCs/>
          <w:sz w:val="24"/>
          <w:szCs w:val="24"/>
        </w:rPr>
      </w:pPr>
      <w:r>
        <w:rPr>
          <w:rFonts w:hint="eastAsia" w:ascii="宋体" w:hAnsi="宋体"/>
          <w:bCs/>
          <w:sz w:val="24"/>
          <w:szCs w:val="24"/>
          <w:highlight w:val="white"/>
        </w:rPr>
        <w:t>（</w:t>
      </w:r>
      <w:r>
        <w:rPr>
          <w:rFonts w:ascii="宋体" w:hAnsi="宋体"/>
          <w:bCs/>
          <w:sz w:val="24"/>
          <w:szCs w:val="24"/>
          <w:highlight w:val="white"/>
        </w:rPr>
        <w:t>1</w:t>
      </w:r>
      <w:r>
        <w:rPr>
          <w:rFonts w:hint="eastAsia" w:ascii="宋体" w:hAnsi="宋体"/>
          <w:bCs/>
          <w:sz w:val="24"/>
          <w:szCs w:val="24"/>
          <w:highlight w:val="white"/>
        </w:rPr>
        <w:t>）参选文件中报价一览表（报价表）内容与参选文件中相应内容不一致的，以报价一览表（报价表）为准；</w:t>
      </w:r>
    </w:p>
    <w:p>
      <w:pPr>
        <w:spacing w:line="360" w:lineRule="auto"/>
        <w:rPr>
          <w:rFonts w:ascii="宋体" w:hAnsi="宋体"/>
          <w:bCs/>
          <w:sz w:val="24"/>
          <w:szCs w:val="24"/>
        </w:rPr>
      </w:pPr>
      <w:r>
        <w:rPr>
          <w:rFonts w:hint="eastAsia" w:ascii="宋体" w:hAnsi="宋体"/>
          <w:bCs/>
          <w:sz w:val="24"/>
          <w:szCs w:val="24"/>
          <w:highlight w:val="white"/>
        </w:rPr>
        <w:t>（</w:t>
      </w:r>
      <w:r>
        <w:rPr>
          <w:rFonts w:ascii="宋体" w:hAnsi="宋体"/>
          <w:bCs/>
          <w:sz w:val="24"/>
          <w:szCs w:val="24"/>
          <w:highlight w:val="white"/>
        </w:rPr>
        <w:t>2</w:t>
      </w:r>
      <w:r>
        <w:rPr>
          <w:rFonts w:hint="eastAsia" w:ascii="宋体" w:hAnsi="宋体"/>
          <w:bCs/>
          <w:sz w:val="24"/>
          <w:szCs w:val="24"/>
          <w:highlight w:val="white"/>
        </w:rPr>
        <w:t>）大写金额和小写金额不一致的，以大写金额为准；</w:t>
      </w:r>
    </w:p>
    <w:p>
      <w:pPr>
        <w:spacing w:line="360" w:lineRule="auto"/>
        <w:rPr>
          <w:rFonts w:ascii="宋体" w:hAnsi="宋体"/>
          <w:bCs/>
          <w:sz w:val="24"/>
          <w:szCs w:val="24"/>
        </w:rPr>
      </w:pPr>
      <w:r>
        <w:rPr>
          <w:rFonts w:hint="eastAsia" w:ascii="宋体" w:hAnsi="宋体"/>
          <w:bCs/>
          <w:sz w:val="24"/>
          <w:szCs w:val="24"/>
          <w:highlight w:val="white"/>
        </w:rPr>
        <w:t>（</w:t>
      </w:r>
      <w:r>
        <w:rPr>
          <w:rFonts w:ascii="宋体" w:hAnsi="宋体"/>
          <w:bCs/>
          <w:sz w:val="24"/>
          <w:szCs w:val="24"/>
          <w:highlight w:val="white"/>
        </w:rPr>
        <w:t>3</w:t>
      </w:r>
      <w:r>
        <w:rPr>
          <w:rFonts w:hint="eastAsia" w:ascii="宋体" w:hAnsi="宋体"/>
          <w:bCs/>
          <w:sz w:val="24"/>
          <w:szCs w:val="24"/>
          <w:highlight w:val="white"/>
        </w:rPr>
        <w:t>）单价金额小数点或者百分比有明显错位的，以报价一览表的总价为准，并修改单价；</w:t>
      </w:r>
    </w:p>
    <w:p>
      <w:pPr>
        <w:spacing w:line="360" w:lineRule="auto"/>
        <w:rPr>
          <w:rFonts w:ascii="宋体" w:hAnsi="宋体"/>
          <w:bCs/>
          <w:sz w:val="24"/>
          <w:szCs w:val="24"/>
        </w:rPr>
      </w:pPr>
      <w:r>
        <w:rPr>
          <w:rFonts w:hint="eastAsia" w:ascii="宋体" w:hAnsi="宋体"/>
          <w:bCs/>
          <w:sz w:val="24"/>
          <w:szCs w:val="24"/>
          <w:highlight w:val="white"/>
        </w:rPr>
        <w:t>（</w:t>
      </w:r>
      <w:r>
        <w:rPr>
          <w:rFonts w:ascii="宋体" w:hAnsi="宋体"/>
          <w:bCs/>
          <w:sz w:val="24"/>
          <w:szCs w:val="24"/>
          <w:highlight w:val="white"/>
        </w:rPr>
        <w:t>4</w:t>
      </w:r>
      <w:r>
        <w:rPr>
          <w:rFonts w:hint="eastAsia" w:ascii="宋体" w:hAnsi="宋体"/>
          <w:bCs/>
          <w:sz w:val="24"/>
          <w:szCs w:val="24"/>
          <w:highlight w:val="white"/>
        </w:rPr>
        <w:t>）总价金额与按单价汇总金额不一致的，以单价金额计算结果为准。</w:t>
      </w:r>
    </w:p>
    <w:p>
      <w:pPr>
        <w:spacing w:line="360" w:lineRule="auto"/>
        <w:jc w:val="left"/>
        <w:rPr>
          <w:rFonts w:hint="eastAsia" w:ascii="宋体" w:hAnsi="宋体"/>
          <w:sz w:val="24"/>
          <w:szCs w:val="24"/>
        </w:rPr>
      </w:pPr>
      <w:r>
        <w:rPr>
          <w:rFonts w:hint="eastAsia" w:ascii="宋体" w:hAnsi="宋体"/>
          <w:sz w:val="24"/>
          <w:szCs w:val="24"/>
        </w:rPr>
        <w:t>（5）同时出现两种以上不一致的，按照前款规定的顺序修正，若参选人不同意对其错误的修正，其参选无效。</w:t>
      </w:r>
    </w:p>
    <w:p>
      <w:pPr>
        <w:spacing w:line="360" w:lineRule="auto"/>
        <w:jc w:val="left"/>
        <w:rPr>
          <w:rFonts w:ascii="宋体" w:hAnsi="宋体" w:cs="宋体"/>
          <w:b/>
          <w:kern w:val="0"/>
          <w:sz w:val="32"/>
          <w:szCs w:val="32"/>
        </w:rPr>
      </w:pPr>
      <w:r>
        <w:rPr>
          <w:rFonts w:ascii="宋体" w:hAnsi="宋体"/>
          <w:sz w:val="24"/>
          <w:szCs w:val="24"/>
          <w:highlight w:val="white"/>
        </w:rPr>
        <w:t>2</w:t>
      </w:r>
      <w:r>
        <w:rPr>
          <w:rFonts w:hint="eastAsia" w:ascii="宋体" w:hAnsi="宋体"/>
          <w:sz w:val="24"/>
          <w:szCs w:val="24"/>
          <w:highlight w:val="white"/>
        </w:rPr>
        <w:t>0</w:t>
      </w:r>
      <w:r>
        <w:rPr>
          <w:rFonts w:ascii="宋体" w:hAnsi="宋体"/>
          <w:sz w:val="24"/>
          <w:szCs w:val="24"/>
          <w:highlight w:val="white"/>
        </w:rPr>
        <w:t>.</w:t>
      </w:r>
      <w:r>
        <w:rPr>
          <w:rFonts w:hint="eastAsia" w:ascii="宋体" w:hAnsi="宋体"/>
          <w:sz w:val="24"/>
          <w:szCs w:val="24"/>
          <w:highlight w:val="white"/>
        </w:rPr>
        <w:t>6</w:t>
      </w:r>
      <w:r>
        <w:rPr>
          <w:rFonts w:hint="eastAsia" w:ascii="宋体" w:hAnsi="宋体"/>
          <w:sz w:val="24"/>
          <w:szCs w:val="24"/>
        </w:rPr>
        <w:t>澄清有关问题：对参选文件中含义不明确、同类问题表述不一致或者有明显文字和计算错误的内容，比选委员会应当以书面形式要求参选人作出必要的澄清、说明或者补正。参选人的澄清、说明或者补正应当采用书面形式，并加盖公章，或者由法定代表人或其授权的代表签字。参选人的澄清、说明或者补正不得超出参选文件的范围或者改变参选文件的实质性内容。</w:t>
      </w:r>
    </w:p>
    <w:p>
      <w:pPr>
        <w:widowControl/>
        <w:spacing w:line="360" w:lineRule="auto"/>
        <w:jc w:val="left"/>
        <w:rPr>
          <w:rFonts w:ascii="宋体" w:hAnsi="宋体"/>
          <w:bCs/>
          <w:sz w:val="24"/>
          <w:szCs w:val="24"/>
        </w:rPr>
      </w:pPr>
      <w:r>
        <w:rPr>
          <w:rFonts w:ascii="宋体" w:hAnsi="宋体"/>
          <w:bCs/>
          <w:sz w:val="24"/>
          <w:szCs w:val="24"/>
          <w:highlight w:val="white"/>
        </w:rPr>
        <w:t>2</w:t>
      </w:r>
      <w:r>
        <w:rPr>
          <w:rFonts w:hint="eastAsia" w:ascii="宋体" w:hAnsi="宋体"/>
          <w:bCs/>
          <w:sz w:val="24"/>
          <w:szCs w:val="24"/>
          <w:highlight w:val="white"/>
        </w:rPr>
        <w:t>0</w:t>
      </w:r>
      <w:r>
        <w:rPr>
          <w:rFonts w:ascii="宋体" w:hAnsi="宋体"/>
          <w:bCs/>
          <w:sz w:val="24"/>
          <w:szCs w:val="24"/>
          <w:highlight w:val="white"/>
        </w:rPr>
        <w:t>.</w:t>
      </w:r>
      <w:r>
        <w:rPr>
          <w:rFonts w:hint="eastAsia" w:ascii="宋体" w:hAnsi="宋体"/>
          <w:bCs/>
          <w:sz w:val="24"/>
          <w:szCs w:val="24"/>
          <w:highlight w:val="white"/>
        </w:rPr>
        <w:t>7参选人存在下列情况之一的，</w:t>
      </w:r>
      <w:r>
        <w:rPr>
          <w:rFonts w:hint="eastAsia" w:ascii="宋体" w:hAnsi="宋体"/>
          <w:b/>
          <w:bCs/>
          <w:sz w:val="24"/>
          <w:szCs w:val="24"/>
          <w:highlight w:val="white"/>
        </w:rPr>
        <w:t>参选无效</w:t>
      </w:r>
      <w:r>
        <w:rPr>
          <w:rFonts w:ascii="宋体" w:hAnsi="宋体"/>
          <w:bCs/>
          <w:sz w:val="24"/>
          <w:szCs w:val="24"/>
          <w:highlight w:val="white"/>
        </w:rPr>
        <w:t>:</w:t>
      </w:r>
    </w:p>
    <w:p>
      <w:pPr>
        <w:widowControl/>
        <w:spacing w:line="360" w:lineRule="auto"/>
        <w:jc w:val="left"/>
        <w:rPr>
          <w:rFonts w:ascii="宋体" w:hAnsi="宋体"/>
          <w:bCs/>
          <w:sz w:val="24"/>
          <w:szCs w:val="24"/>
        </w:rPr>
      </w:pPr>
      <w:r>
        <w:rPr>
          <w:rFonts w:hint="eastAsia" w:ascii="宋体" w:hAnsi="宋体"/>
          <w:bCs/>
          <w:sz w:val="24"/>
          <w:szCs w:val="24"/>
          <w:highlight w:val="white"/>
        </w:rPr>
        <w:t>（</w:t>
      </w:r>
      <w:r>
        <w:rPr>
          <w:rFonts w:ascii="宋体" w:hAnsi="宋体"/>
          <w:bCs/>
          <w:sz w:val="24"/>
          <w:szCs w:val="24"/>
          <w:highlight w:val="white"/>
        </w:rPr>
        <w:t>1</w:t>
      </w:r>
      <w:r>
        <w:rPr>
          <w:rFonts w:hint="eastAsia" w:ascii="宋体" w:hAnsi="宋体"/>
          <w:bCs/>
          <w:sz w:val="24"/>
          <w:szCs w:val="24"/>
          <w:highlight w:val="white"/>
        </w:rPr>
        <w:t>）未按照比选文件的规定提交参选保证金的；</w:t>
      </w:r>
    </w:p>
    <w:p>
      <w:pPr>
        <w:widowControl/>
        <w:spacing w:line="360" w:lineRule="auto"/>
        <w:jc w:val="left"/>
        <w:rPr>
          <w:rFonts w:ascii="宋体" w:hAnsi="宋体"/>
          <w:bCs/>
          <w:sz w:val="24"/>
          <w:szCs w:val="24"/>
        </w:rPr>
      </w:pPr>
      <w:r>
        <w:rPr>
          <w:rFonts w:hint="eastAsia" w:ascii="宋体" w:hAnsi="宋体"/>
          <w:bCs/>
          <w:sz w:val="24"/>
          <w:szCs w:val="24"/>
          <w:highlight w:val="white"/>
        </w:rPr>
        <w:t>（</w:t>
      </w:r>
      <w:r>
        <w:rPr>
          <w:rFonts w:ascii="宋体" w:hAnsi="宋体"/>
          <w:bCs/>
          <w:sz w:val="24"/>
          <w:szCs w:val="24"/>
          <w:highlight w:val="white"/>
        </w:rPr>
        <w:t>2</w:t>
      </w:r>
      <w:r>
        <w:rPr>
          <w:rFonts w:hint="eastAsia" w:ascii="宋体" w:hAnsi="宋体"/>
          <w:bCs/>
          <w:sz w:val="24"/>
          <w:szCs w:val="24"/>
          <w:highlight w:val="white"/>
        </w:rPr>
        <w:t>）</w:t>
      </w:r>
      <w:r>
        <w:rPr>
          <w:rFonts w:ascii="宋体" w:hAnsi="宋体"/>
          <w:bCs/>
          <w:sz w:val="24"/>
          <w:szCs w:val="24"/>
          <w:highlight w:val="white"/>
        </w:rPr>
        <w:t>未在规定的</w:t>
      </w:r>
      <w:r>
        <w:rPr>
          <w:rFonts w:hint="eastAsia" w:ascii="宋体" w:hAnsi="宋体"/>
          <w:bCs/>
          <w:sz w:val="24"/>
          <w:szCs w:val="24"/>
          <w:highlight w:val="white"/>
        </w:rPr>
        <w:t>比选</w:t>
      </w:r>
      <w:r>
        <w:rPr>
          <w:rFonts w:ascii="宋体" w:hAnsi="宋体"/>
          <w:bCs/>
          <w:sz w:val="24"/>
          <w:szCs w:val="24"/>
          <w:highlight w:val="white"/>
        </w:rPr>
        <w:t>截止时间前</w:t>
      </w:r>
      <w:r>
        <w:rPr>
          <w:rFonts w:hint="eastAsia" w:ascii="宋体" w:hAnsi="宋体"/>
          <w:bCs/>
          <w:sz w:val="24"/>
          <w:szCs w:val="24"/>
          <w:highlight w:val="white"/>
        </w:rPr>
        <w:t>递交参选</w:t>
      </w:r>
      <w:r>
        <w:rPr>
          <w:rFonts w:ascii="宋体" w:hAnsi="宋体"/>
          <w:bCs/>
          <w:sz w:val="24"/>
          <w:szCs w:val="24"/>
          <w:highlight w:val="white"/>
        </w:rPr>
        <w:t>文件；</w:t>
      </w:r>
    </w:p>
    <w:p>
      <w:pPr>
        <w:widowControl/>
        <w:spacing w:line="360" w:lineRule="auto"/>
        <w:jc w:val="left"/>
        <w:rPr>
          <w:rFonts w:ascii="宋体" w:hAnsi="宋体"/>
          <w:bCs/>
          <w:sz w:val="24"/>
          <w:szCs w:val="24"/>
        </w:rPr>
      </w:pPr>
      <w:r>
        <w:rPr>
          <w:rFonts w:hint="eastAsia" w:ascii="宋体" w:hAnsi="宋体"/>
          <w:bCs/>
          <w:sz w:val="24"/>
          <w:szCs w:val="24"/>
          <w:highlight w:val="white"/>
        </w:rPr>
        <w:t>（</w:t>
      </w:r>
      <w:r>
        <w:rPr>
          <w:rFonts w:ascii="宋体" w:hAnsi="宋体"/>
          <w:bCs/>
          <w:sz w:val="24"/>
          <w:szCs w:val="24"/>
          <w:highlight w:val="white"/>
        </w:rPr>
        <w:t>3</w:t>
      </w:r>
      <w:r>
        <w:rPr>
          <w:rFonts w:hint="eastAsia" w:ascii="宋体" w:hAnsi="宋体"/>
          <w:bCs/>
          <w:sz w:val="24"/>
          <w:szCs w:val="24"/>
          <w:highlight w:val="white"/>
        </w:rPr>
        <w:t>）参选文件未按比选文件要求签署、盖章的；</w:t>
      </w:r>
    </w:p>
    <w:p>
      <w:pPr>
        <w:widowControl/>
        <w:spacing w:line="360" w:lineRule="auto"/>
        <w:jc w:val="left"/>
        <w:rPr>
          <w:rFonts w:ascii="宋体" w:hAnsi="宋体"/>
          <w:bCs/>
          <w:sz w:val="24"/>
          <w:szCs w:val="24"/>
        </w:rPr>
      </w:pPr>
      <w:r>
        <w:rPr>
          <w:rFonts w:hint="eastAsia" w:ascii="宋体" w:hAnsi="宋体"/>
          <w:bCs/>
          <w:sz w:val="24"/>
          <w:szCs w:val="24"/>
          <w:highlight w:val="white"/>
        </w:rPr>
        <w:t>（</w:t>
      </w:r>
      <w:r>
        <w:rPr>
          <w:rFonts w:ascii="宋体" w:hAnsi="宋体"/>
          <w:bCs/>
          <w:sz w:val="24"/>
          <w:szCs w:val="24"/>
          <w:highlight w:val="white"/>
        </w:rPr>
        <w:t>4</w:t>
      </w:r>
      <w:r>
        <w:rPr>
          <w:rFonts w:hint="eastAsia" w:ascii="宋体" w:hAnsi="宋体"/>
          <w:bCs/>
          <w:sz w:val="24"/>
          <w:szCs w:val="24"/>
          <w:highlight w:val="white"/>
        </w:rPr>
        <w:t>）不具备比选文件中规定的资格要求的；</w:t>
      </w:r>
    </w:p>
    <w:p>
      <w:pPr>
        <w:widowControl/>
        <w:spacing w:line="360" w:lineRule="auto"/>
        <w:jc w:val="left"/>
        <w:rPr>
          <w:rFonts w:ascii="宋体" w:hAnsi="宋体"/>
          <w:bCs/>
          <w:sz w:val="24"/>
          <w:szCs w:val="24"/>
        </w:rPr>
      </w:pPr>
      <w:r>
        <w:rPr>
          <w:rFonts w:hint="eastAsia" w:ascii="宋体" w:hAnsi="宋体"/>
          <w:bCs/>
          <w:sz w:val="24"/>
          <w:szCs w:val="24"/>
          <w:highlight w:val="white"/>
        </w:rPr>
        <w:t>（</w:t>
      </w:r>
      <w:r>
        <w:rPr>
          <w:rFonts w:ascii="宋体" w:hAnsi="宋体"/>
          <w:bCs/>
          <w:sz w:val="24"/>
          <w:szCs w:val="24"/>
          <w:highlight w:val="white"/>
        </w:rPr>
        <w:t>5</w:t>
      </w:r>
      <w:r>
        <w:rPr>
          <w:rFonts w:hint="eastAsia" w:ascii="宋体" w:hAnsi="宋体"/>
          <w:bCs/>
          <w:sz w:val="24"/>
          <w:szCs w:val="24"/>
          <w:highlight w:val="white"/>
        </w:rPr>
        <w:t>）参选文件含有比选人不能接受的附加条件的；</w:t>
      </w:r>
    </w:p>
    <w:p>
      <w:pPr>
        <w:widowControl/>
        <w:spacing w:line="360" w:lineRule="auto"/>
        <w:jc w:val="left"/>
        <w:rPr>
          <w:rFonts w:hint="eastAsia" w:ascii="宋体" w:hAnsi="宋体"/>
          <w:bCs/>
          <w:sz w:val="24"/>
          <w:szCs w:val="24"/>
          <w:highlight w:val="white"/>
        </w:rPr>
      </w:pPr>
      <w:r>
        <w:rPr>
          <w:rFonts w:hint="eastAsia" w:ascii="宋体" w:hAnsi="宋体"/>
          <w:bCs/>
          <w:sz w:val="24"/>
          <w:szCs w:val="24"/>
          <w:highlight w:val="white"/>
        </w:rPr>
        <w:t>（</w:t>
      </w:r>
      <w:r>
        <w:rPr>
          <w:rFonts w:ascii="宋体" w:hAnsi="宋体"/>
          <w:bCs/>
          <w:sz w:val="24"/>
          <w:szCs w:val="24"/>
          <w:highlight w:val="white"/>
        </w:rPr>
        <w:t>6</w:t>
      </w:r>
      <w:r>
        <w:rPr>
          <w:rFonts w:hint="eastAsia" w:ascii="宋体" w:hAnsi="宋体"/>
          <w:bCs/>
          <w:sz w:val="24"/>
          <w:szCs w:val="24"/>
          <w:highlight w:val="white"/>
        </w:rPr>
        <w:t>）</w:t>
      </w:r>
      <w:r>
        <w:rPr>
          <w:rFonts w:hint="eastAsia" w:ascii="宋体" w:hAnsi="宋体"/>
          <w:bCs/>
          <w:sz w:val="24"/>
          <w:szCs w:val="24"/>
        </w:rPr>
        <w:t>报价超过比选文件中规定的预算金额或者最高限价的；</w:t>
      </w:r>
    </w:p>
    <w:p>
      <w:pPr>
        <w:widowControl/>
        <w:spacing w:line="360" w:lineRule="auto"/>
        <w:jc w:val="left"/>
        <w:rPr>
          <w:rFonts w:ascii="宋体" w:hAnsi="宋体"/>
          <w:bCs/>
          <w:sz w:val="24"/>
          <w:szCs w:val="24"/>
        </w:rPr>
      </w:pPr>
      <w:r>
        <w:rPr>
          <w:rFonts w:hint="eastAsia" w:ascii="宋体" w:hAnsi="宋体"/>
          <w:bCs/>
          <w:sz w:val="24"/>
          <w:szCs w:val="24"/>
          <w:highlight w:val="white"/>
        </w:rPr>
        <w:t>（7）法律、法规和比选文件规定的其他无效情形。</w:t>
      </w:r>
    </w:p>
    <w:p>
      <w:pPr>
        <w:spacing w:line="360" w:lineRule="auto"/>
        <w:rPr>
          <w:rFonts w:ascii="宋体" w:hAnsi="宋体"/>
          <w:b/>
          <w:sz w:val="24"/>
          <w:szCs w:val="24"/>
        </w:rPr>
      </w:pPr>
      <w:r>
        <w:rPr>
          <w:rFonts w:ascii="宋体" w:hAnsi="宋体"/>
          <w:sz w:val="24"/>
          <w:szCs w:val="24"/>
          <w:highlight w:val="white"/>
        </w:rPr>
        <w:t>2</w:t>
      </w:r>
      <w:r>
        <w:rPr>
          <w:rFonts w:hint="eastAsia" w:ascii="宋体" w:hAnsi="宋体"/>
          <w:sz w:val="24"/>
          <w:szCs w:val="24"/>
          <w:highlight w:val="white"/>
        </w:rPr>
        <w:t>0</w:t>
      </w:r>
      <w:r>
        <w:rPr>
          <w:rFonts w:ascii="宋体" w:hAnsi="宋体"/>
          <w:sz w:val="24"/>
          <w:szCs w:val="24"/>
          <w:highlight w:val="white"/>
        </w:rPr>
        <w:t>.</w:t>
      </w:r>
      <w:r>
        <w:rPr>
          <w:rFonts w:hint="eastAsia" w:ascii="宋体" w:hAnsi="宋体"/>
          <w:sz w:val="24"/>
          <w:szCs w:val="24"/>
          <w:highlight w:val="white"/>
        </w:rPr>
        <w:t>8在比选活动中，出现下列情形之一的，</w:t>
      </w:r>
      <w:r>
        <w:rPr>
          <w:rFonts w:hint="eastAsia" w:ascii="宋体" w:hAnsi="宋体"/>
          <w:b/>
          <w:sz w:val="24"/>
          <w:szCs w:val="24"/>
          <w:highlight w:val="white"/>
        </w:rPr>
        <w:t>应予废标：</w:t>
      </w:r>
    </w:p>
    <w:p>
      <w:pPr>
        <w:spacing w:line="360" w:lineRule="auto"/>
        <w:rPr>
          <w:rFonts w:hint="eastAsia" w:ascii="宋体" w:hAnsi="宋体"/>
          <w:sz w:val="24"/>
          <w:szCs w:val="24"/>
        </w:rPr>
      </w:pPr>
      <w:r>
        <w:rPr>
          <w:rFonts w:hint="eastAsia" w:ascii="宋体" w:hAnsi="宋体"/>
          <w:bCs/>
          <w:sz w:val="24"/>
          <w:szCs w:val="24"/>
          <w:highlight w:val="white"/>
        </w:rPr>
        <w:t>（</w:t>
      </w:r>
      <w:r>
        <w:rPr>
          <w:rFonts w:ascii="宋体" w:hAnsi="宋体"/>
          <w:bCs/>
          <w:sz w:val="24"/>
          <w:szCs w:val="24"/>
          <w:highlight w:val="white"/>
        </w:rPr>
        <w:t>1</w:t>
      </w:r>
      <w:r>
        <w:rPr>
          <w:rFonts w:hint="eastAsia" w:ascii="宋体" w:hAnsi="宋体"/>
          <w:bCs/>
          <w:sz w:val="24"/>
          <w:szCs w:val="24"/>
          <w:highlight w:val="white"/>
        </w:rPr>
        <w:t>）</w:t>
      </w:r>
      <w:r>
        <w:rPr>
          <w:rFonts w:hint="eastAsia" w:ascii="宋体" w:hAnsi="宋体"/>
          <w:sz w:val="24"/>
          <w:szCs w:val="24"/>
        </w:rPr>
        <w:t>出现影响比选公正的违法、违规行为的；</w:t>
      </w:r>
    </w:p>
    <w:p>
      <w:pPr>
        <w:spacing w:line="360" w:lineRule="auto"/>
        <w:rPr>
          <w:rFonts w:hint="eastAsia" w:ascii="宋体" w:hAnsi="宋体"/>
          <w:sz w:val="24"/>
          <w:szCs w:val="24"/>
        </w:rPr>
      </w:pPr>
      <w:r>
        <w:rPr>
          <w:rFonts w:hint="eastAsia" w:ascii="宋体" w:hAnsi="宋体"/>
          <w:bCs/>
          <w:sz w:val="24"/>
          <w:szCs w:val="24"/>
          <w:highlight w:val="white"/>
        </w:rPr>
        <w:t>（</w:t>
      </w:r>
      <w:r>
        <w:rPr>
          <w:rFonts w:ascii="宋体" w:hAnsi="宋体"/>
          <w:bCs/>
          <w:sz w:val="24"/>
          <w:szCs w:val="24"/>
          <w:highlight w:val="white"/>
        </w:rPr>
        <w:t>2</w:t>
      </w:r>
      <w:r>
        <w:rPr>
          <w:rFonts w:hint="eastAsia" w:ascii="宋体" w:hAnsi="宋体"/>
          <w:bCs/>
          <w:sz w:val="24"/>
          <w:szCs w:val="24"/>
          <w:highlight w:val="white"/>
        </w:rPr>
        <w:t>）</w:t>
      </w:r>
      <w:r>
        <w:rPr>
          <w:rFonts w:hint="eastAsia" w:ascii="宋体" w:hAnsi="宋体"/>
          <w:sz w:val="24"/>
          <w:szCs w:val="24"/>
        </w:rPr>
        <w:t>参选人的报价均超过了预算金额，比选人不能支付的；</w:t>
      </w:r>
    </w:p>
    <w:p>
      <w:pPr>
        <w:spacing w:line="360" w:lineRule="auto"/>
        <w:rPr>
          <w:rFonts w:hint="eastAsia" w:ascii="宋体" w:hAnsi="宋体"/>
          <w:sz w:val="24"/>
          <w:szCs w:val="24"/>
        </w:rPr>
      </w:pPr>
      <w:r>
        <w:rPr>
          <w:rFonts w:hint="eastAsia" w:ascii="宋体" w:hAnsi="宋体"/>
          <w:bCs/>
          <w:sz w:val="24"/>
          <w:szCs w:val="24"/>
          <w:highlight w:val="white"/>
        </w:rPr>
        <w:t>（</w:t>
      </w:r>
      <w:r>
        <w:rPr>
          <w:rFonts w:ascii="宋体" w:hAnsi="宋体"/>
          <w:bCs/>
          <w:sz w:val="24"/>
          <w:szCs w:val="24"/>
          <w:highlight w:val="white"/>
        </w:rPr>
        <w:t>3</w:t>
      </w:r>
      <w:r>
        <w:rPr>
          <w:rFonts w:hint="eastAsia" w:ascii="宋体" w:hAnsi="宋体"/>
          <w:bCs/>
          <w:sz w:val="24"/>
          <w:szCs w:val="24"/>
          <w:highlight w:val="white"/>
        </w:rPr>
        <w:t>）</w:t>
      </w:r>
      <w:r>
        <w:rPr>
          <w:rFonts w:hint="eastAsia" w:ascii="宋体" w:hAnsi="宋体"/>
          <w:sz w:val="24"/>
          <w:szCs w:val="24"/>
        </w:rPr>
        <w:t>因重大变故，比选任务取消的。</w:t>
      </w:r>
    </w:p>
    <w:p>
      <w:pPr>
        <w:spacing w:line="360" w:lineRule="auto"/>
        <w:rPr>
          <w:rFonts w:ascii="宋体" w:hAnsi="宋体"/>
          <w:b/>
          <w:bCs/>
          <w:sz w:val="24"/>
          <w:szCs w:val="24"/>
        </w:rPr>
      </w:pPr>
      <w:bookmarkStart w:id="35" w:name="_Toc494138615"/>
      <w:r>
        <w:rPr>
          <w:rFonts w:ascii="宋体" w:hAnsi="宋体"/>
          <w:b/>
          <w:bCs/>
          <w:sz w:val="24"/>
          <w:szCs w:val="24"/>
          <w:highlight w:val="white"/>
        </w:rPr>
        <w:t>2</w:t>
      </w:r>
      <w:r>
        <w:rPr>
          <w:rFonts w:hint="eastAsia" w:ascii="宋体" w:hAnsi="宋体"/>
          <w:b/>
          <w:bCs/>
          <w:sz w:val="24"/>
          <w:szCs w:val="24"/>
          <w:highlight w:val="white"/>
        </w:rPr>
        <w:t>1、评审方法和评审标准</w:t>
      </w:r>
      <w:bookmarkEnd w:id="35"/>
    </w:p>
    <w:p>
      <w:pPr>
        <w:spacing w:line="360" w:lineRule="auto"/>
        <w:rPr>
          <w:rFonts w:ascii="宋体" w:hAnsi="宋体"/>
          <w:sz w:val="24"/>
          <w:szCs w:val="24"/>
        </w:rPr>
      </w:pPr>
      <w:r>
        <w:rPr>
          <w:rFonts w:ascii="宋体" w:hAnsi="宋体"/>
          <w:sz w:val="24"/>
          <w:szCs w:val="24"/>
          <w:highlight w:val="white"/>
        </w:rPr>
        <w:t>2</w:t>
      </w:r>
      <w:r>
        <w:rPr>
          <w:rFonts w:hint="eastAsia" w:ascii="宋体" w:hAnsi="宋体"/>
          <w:sz w:val="24"/>
          <w:szCs w:val="24"/>
          <w:highlight w:val="white"/>
        </w:rPr>
        <w:t>1</w:t>
      </w:r>
      <w:r>
        <w:rPr>
          <w:rFonts w:ascii="宋体" w:hAnsi="宋体"/>
          <w:sz w:val="24"/>
          <w:szCs w:val="24"/>
          <w:highlight w:val="white"/>
        </w:rPr>
        <w:t>.1</w:t>
      </w:r>
      <w:r>
        <w:rPr>
          <w:rFonts w:hint="eastAsia" w:ascii="宋体" w:hAnsi="宋体"/>
          <w:sz w:val="24"/>
          <w:szCs w:val="24"/>
          <w:highlight w:val="white"/>
        </w:rPr>
        <w:t>评审方法：</w:t>
      </w:r>
      <w:r>
        <w:rPr>
          <w:rFonts w:hint="eastAsia" w:ascii="宋体" w:hAnsi="宋体"/>
          <w:sz w:val="24"/>
          <w:szCs w:val="24"/>
        </w:rPr>
        <w:t>综合评分法</w:t>
      </w:r>
    </w:p>
    <w:p>
      <w:pPr>
        <w:spacing w:line="360" w:lineRule="auto"/>
        <w:rPr>
          <w:rFonts w:ascii="宋体" w:hAnsi="宋体"/>
          <w:sz w:val="24"/>
          <w:szCs w:val="24"/>
        </w:rPr>
      </w:pPr>
      <w:r>
        <w:rPr>
          <w:rFonts w:ascii="宋体" w:hAnsi="宋体"/>
          <w:sz w:val="24"/>
          <w:szCs w:val="24"/>
          <w:highlight w:val="white"/>
        </w:rPr>
        <w:t>2</w:t>
      </w:r>
      <w:r>
        <w:rPr>
          <w:rFonts w:hint="eastAsia" w:ascii="宋体" w:hAnsi="宋体"/>
          <w:sz w:val="24"/>
          <w:szCs w:val="24"/>
          <w:highlight w:val="white"/>
        </w:rPr>
        <w:t>1</w:t>
      </w:r>
      <w:r>
        <w:rPr>
          <w:rFonts w:ascii="宋体" w:hAnsi="宋体"/>
          <w:sz w:val="24"/>
          <w:szCs w:val="24"/>
          <w:highlight w:val="white"/>
        </w:rPr>
        <w:t>.2</w:t>
      </w:r>
      <w:r>
        <w:rPr>
          <w:rFonts w:hint="eastAsia" w:ascii="宋体" w:hAnsi="宋体"/>
          <w:sz w:val="24"/>
          <w:szCs w:val="24"/>
          <w:highlight w:val="white"/>
        </w:rPr>
        <w:t>评审方法（详见“第六章</w:t>
      </w:r>
      <w:r>
        <w:rPr>
          <w:rFonts w:ascii="宋体" w:hAnsi="宋体"/>
          <w:sz w:val="24"/>
          <w:szCs w:val="24"/>
          <w:highlight w:val="white"/>
        </w:rPr>
        <w:t xml:space="preserve"> </w:t>
      </w:r>
      <w:r>
        <w:rPr>
          <w:rFonts w:hint="eastAsia" w:ascii="宋体" w:hAnsi="宋体"/>
          <w:sz w:val="24"/>
          <w:szCs w:val="24"/>
          <w:highlight w:val="white"/>
        </w:rPr>
        <w:t>评审方法”）</w:t>
      </w:r>
    </w:p>
    <w:p>
      <w:pPr>
        <w:spacing w:line="360" w:lineRule="auto"/>
        <w:rPr>
          <w:rFonts w:ascii="宋体" w:hAnsi="宋体"/>
          <w:b/>
          <w:bCs/>
          <w:sz w:val="24"/>
          <w:szCs w:val="24"/>
        </w:rPr>
      </w:pPr>
      <w:bookmarkStart w:id="36" w:name="_Toc286758337"/>
      <w:r>
        <w:rPr>
          <w:rFonts w:hint="eastAsia" w:ascii="宋体" w:hAnsi="宋体"/>
          <w:b/>
          <w:bCs/>
          <w:sz w:val="24"/>
          <w:szCs w:val="24"/>
          <w:highlight w:val="white"/>
        </w:rPr>
        <w:t>22.</w:t>
      </w:r>
      <w:bookmarkStart w:id="37" w:name="_Toc262628248"/>
      <w:r>
        <w:rPr>
          <w:rFonts w:hint="eastAsia" w:ascii="宋体" w:hAnsi="宋体"/>
          <w:b/>
          <w:bCs/>
          <w:sz w:val="24"/>
          <w:szCs w:val="24"/>
          <w:highlight w:val="white"/>
        </w:rPr>
        <w:t xml:space="preserve"> 与评审小组的接触</w:t>
      </w:r>
      <w:bookmarkEnd w:id="36"/>
      <w:bookmarkEnd w:id="37"/>
    </w:p>
    <w:p>
      <w:pPr>
        <w:spacing w:line="360" w:lineRule="auto"/>
        <w:rPr>
          <w:rFonts w:ascii="宋体" w:hAnsi="宋体"/>
          <w:b/>
          <w:bCs/>
          <w:sz w:val="24"/>
          <w:szCs w:val="24"/>
        </w:rPr>
      </w:pPr>
      <w:r>
        <w:rPr>
          <w:rFonts w:hint="eastAsia" w:ascii="宋体" w:hAnsi="宋体"/>
          <w:bCs/>
          <w:sz w:val="24"/>
          <w:szCs w:val="24"/>
          <w:highlight w:val="white"/>
        </w:rPr>
        <w:t>22</w:t>
      </w:r>
      <w:r>
        <w:rPr>
          <w:rFonts w:ascii="宋体" w:hAnsi="宋体"/>
          <w:bCs/>
          <w:sz w:val="24"/>
          <w:szCs w:val="24"/>
          <w:highlight w:val="white"/>
        </w:rPr>
        <w:t>.1</w:t>
      </w:r>
      <w:r>
        <w:rPr>
          <w:rFonts w:hint="eastAsia" w:ascii="宋体" w:hAnsi="宋体"/>
          <w:bCs/>
          <w:sz w:val="24"/>
          <w:szCs w:val="24"/>
          <w:highlight w:val="white"/>
        </w:rPr>
        <w:t>参选人试图对评审小组的评标、比较或授予合同的决定施加任何影响，都</w:t>
      </w:r>
      <w:r>
        <w:rPr>
          <w:rFonts w:hint="eastAsia" w:ascii="宋体" w:hAnsi="宋体"/>
          <w:b/>
          <w:bCs/>
          <w:sz w:val="24"/>
          <w:szCs w:val="24"/>
          <w:highlight w:val="white"/>
        </w:rPr>
        <w:t>可能导致其参选无效。</w:t>
      </w:r>
    </w:p>
    <w:p>
      <w:pPr>
        <w:pStyle w:val="5"/>
        <w:spacing w:before="0" w:after="0" w:line="360" w:lineRule="auto"/>
        <w:rPr>
          <w:rFonts w:ascii="宋体" w:hAnsi="宋体" w:eastAsia="宋体"/>
        </w:rPr>
      </w:pPr>
      <w:bookmarkStart w:id="38" w:name="_Toc120537029"/>
      <w:bookmarkStart w:id="39" w:name="_Toc494138619"/>
      <w:r>
        <w:rPr>
          <w:rFonts w:hint="eastAsia" w:ascii="宋体" w:hAnsi="宋体" w:eastAsia="宋体"/>
          <w:highlight w:val="white"/>
        </w:rPr>
        <w:t>六、</w:t>
      </w:r>
      <w:r>
        <w:rPr>
          <w:rFonts w:hint="eastAsia" w:ascii="宋体" w:hAnsi="宋体" w:eastAsia="宋体"/>
        </w:rPr>
        <w:t>中选</w:t>
      </w:r>
      <w:r>
        <w:rPr>
          <w:rFonts w:hint="eastAsia" w:ascii="宋体" w:hAnsi="宋体" w:eastAsia="宋体"/>
          <w:highlight w:val="white"/>
        </w:rPr>
        <w:t>和合同</w:t>
      </w:r>
      <w:bookmarkEnd w:id="38"/>
      <w:bookmarkEnd w:id="39"/>
      <w:bookmarkStart w:id="40" w:name="_Toc494138620"/>
    </w:p>
    <w:p>
      <w:pPr>
        <w:spacing w:line="360" w:lineRule="auto"/>
        <w:rPr>
          <w:rFonts w:ascii="宋体" w:hAnsi="宋体"/>
          <w:b/>
          <w:bCs/>
          <w:sz w:val="24"/>
          <w:szCs w:val="24"/>
        </w:rPr>
      </w:pPr>
      <w:r>
        <w:rPr>
          <w:rFonts w:ascii="宋体" w:hAnsi="宋体"/>
          <w:b/>
          <w:bCs/>
          <w:sz w:val="24"/>
          <w:szCs w:val="24"/>
          <w:highlight w:val="white"/>
        </w:rPr>
        <w:t>2</w:t>
      </w:r>
      <w:r>
        <w:rPr>
          <w:rFonts w:hint="eastAsia" w:ascii="宋体" w:hAnsi="宋体"/>
          <w:b/>
          <w:bCs/>
          <w:sz w:val="24"/>
          <w:szCs w:val="24"/>
          <w:highlight w:val="white"/>
        </w:rPr>
        <w:t>3.</w:t>
      </w:r>
      <w:r>
        <w:rPr>
          <w:rFonts w:hint="eastAsia" w:ascii="宋体" w:hAnsi="宋体"/>
        </w:rPr>
        <w:t xml:space="preserve"> </w:t>
      </w:r>
      <w:r>
        <w:rPr>
          <w:rFonts w:hint="eastAsia" w:ascii="宋体" w:hAnsi="宋体"/>
          <w:b/>
          <w:bCs/>
          <w:sz w:val="24"/>
          <w:szCs w:val="24"/>
        </w:rPr>
        <w:t>中选人</w:t>
      </w:r>
      <w:r>
        <w:rPr>
          <w:rFonts w:hint="eastAsia" w:ascii="宋体" w:hAnsi="宋体"/>
          <w:b/>
          <w:bCs/>
          <w:sz w:val="24"/>
          <w:szCs w:val="24"/>
          <w:highlight w:val="white"/>
        </w:rPr>
        <w:t>的确定</w:t>
      </w:r>
      <w:bookmarkEnd w:id="40"/>
    </w:p>
    <w:p>
      <w:pPr>
        <w:widowControl/>
        <w:spacing w:line="360" w:lineRule="auto"/>
        <w:jc w:val="left"/>
        <w:rPr>
          <w:rFonts w:ascii="宋体" w:hAnsi="宋体"/>
          <w:sz w:val="24"/>
          <w:szCs w:val="24"/>
        </w:rPr>
      </w:pPr>
      <w:r>
        <w:rPr>
          <w:rFonts w:ascii="宋体" w:hAnsi="宋体"/>
          <w:sz w:val="24"/>
          <w:szCs w:val="24"/>
          <w:highlight w:val="white"/>
        </w:rPr>
        <w:t>2</w:t>
      </w:r>
      <w:r>
        <w:rPr>
          <w:rFonts w:hint="eastAsia" w:ascii="宋体" w:hAnsi="宋体"/>
          <w:sz w:val="24"/>
          <w:szCs w:val="24"/>
          <w:highlight w:val="white"/>
        </w:rPr>
        <w:t>3</w:t>
      </w:r>
      <w:r>
        <w:rPr>
          <w:rFonts w:ascii="宋体" w:hAnsi="宋体"/>
          <w:sz w:val="24"/>
          <w:szCs w:val="24"/>
          <w:highlight w:val="white"/>
        </w:rPr>
        <w:t>.1</w:t>
      </w:r>
      <w:r>
        <w:rPr>
          <w:rFonts w:hint="eastAsia" w:ascii="宋体" w:hAnsi="宋体"/>
          <w:sz w:val="24"/>
          <w:szCs w:val="24"/>
          <w:highlight w:val="white"/>
        </w:rPr>
        <w:t>比选人应当自收到评标报告之日</w:t>
      </w:r>
      <w:r>
        <w:rPr>
          <w:rFonts w:hint="eastAsia" w:ascii="宋体" w:hAnsi="宋体"/>
          <w:sz w:val="24"/>
          <w:szCs w:val="24"/>
        </w:rPr>
        <w:t>起５个工作日内，</w:t>
      </w:r>
      <w:r>
        <w:rPr>
          <w:rFonts w:hint="eastAsia" w:ascii="宋体" w:hAnsi="宋体"/>
          <w:sz w:val="24"/>
          <w:szCs w:val="24"/>
          <w:highlight w:val="white"/>
        </w:rPr>
        <w:t>在评标报告确定的中选人候选人名单中按顺序确定中选人。</w:t>
      </w:r>
    </w:p>
    <w:p>
      <w:pPr>
        <w:spacing w:line="360" w:lineRule="auto"/>
        <w:rPr>
          <w:rFonts w:ascii="宋体" w:hAnsi="宋体"/>
          <w:b/>
          <w:bCs/>
          <w:sz w:val="24"/>
          <w:szCs w:val="24"/>
        </w:rPr>
      </w:pPr>
      <w:bookmarkStart w:id="41" w:name="_Toc494138621"/>
      <w:r>
        <w:rPr>
          <w:rFonts w:ascii="宋体" w:hAnsi="宋体"/>
          <w:b/>
          <w:bCs/>
          <w:sz w:val="24"/>
          <w:szCs w:val="24"/>
          <w:highlight w:val="white"/>
        </w:rPr>
        <w:t>2</w:t>
      </w:r>
      <w:r>
        <w:rPr>
          <w:rFonts w:hint="eastAsia" w:ascii="宋体" w:hAnsi="宋体"/>
          <w:b/>
          <w:bCs/>
          <w:sz w:val="24"/>
          <w:szCs w:val="24"/>
          <w:highlight w:val="white"/>
        </w:rPr>
        <w:t>4.入选结果公告</w:t>
      </w:r>
      <w:bookmarkEnd w:id="41"/>
    </w:p>
    <w:p>
      <w:pPr>
        <w:spacing w:line="360" w:lineRule="auto"/>
        <w:jc w:val="left"/>
        <w:rPr>
          <w:rFonts w:ascii="宋体" w:hAnsi="宋体"/>
          <w:color w:val="000000"/>
          <w:sz w:val="24"/>
          <w:szCs w:val="24"/>
        </w:rPr>
      </w:pPr>
      <w:r>
        <w:rPr>
          <w:rFonts w:hint="eastAsia" w:ascii="宋体" w:hAnsi="宋体"/>
          <w:sz w:val="24"/>
          <w:szCs w:val="24"/>
        </w:rPr>
        <w:t>中选人确定后，在红谷滩城市投资集团有限公司网站(网址：http://www.hgtct.com)</w:t>
      </w:r>
      <w:r>
        <w:rPr>
          <w:rFonts w:hint="eastAsia" w:ascii="宋体" w:hAnsi="宋体"/>
          <w:bCs/>
          <w:sz w:val="24"/>
          <w:szCs w:val="24"/>
        </w:rPr>
        <w:t>上</w:t>
      </w:r>
      <w:r>
        <w:rPr>
          <w:rFonts w:hint="eastAsia" w:ascii="宋体" w:hAnsi="宋体"/>
          <w:sz w:val="24"/>
          <w:szCs w:val="24"/>
        </w:rPr>
        <w:t>发布中选结果，中选结果公告期限为</w:t>
      </w:r>
      <w:r>
        <w:rPr>
          <w:rFonts w:ascii="宋体" w:hAnsi="宋体"/>
          <w:sz w:val="24"/>
          <w:szCs w:val="24"/>
        </w:rPr>
        <w:t>1</w:t>
      </w:r>
      <w:r>
        <w:rPr>
          <w:rFonts w:hint="eastAsia" w:ascii="宋体" w:hAnsi="宋体"/>
          <w:sz w:val="24"/>
          <w:szCs w:val="24"/>
        </w:rPr>
        <w:t>个工作日。</w:t>
      </w:r>
    </w:p>
    <w:p>
      <w:pPr>
        <w:spacing w:line="360" w:lineRule="auto"/>
        <w:rPr>
          <w:rFonts w:ascii="宋体" w:hAnsi="宋体"/>
          <w:b/>
          <w:bCs/>
          <w:sz w:val="24"/>
          <w:szCs w:val="24"/>
        </w:rPr>
      </w:pPr>
      <w:r>
        <w:rPr>
          <w:rFonts w:hint="eastAsia" w:ascii="宋体" w:hAnsi="宋体"/>
          <w:b/>
          <w:bCs/>
          <w:sz w:val="24"/>
          <w:szCs w:val="24"/>
          <w:highlight w:val="white"/>
        </w:rPr>
        <w:t>25. 中选通知书</w:t>
      </w:r>
    </w:p>
    <w:p>
      <w:pPr>
        <w:spacing w:line="360" w:lineRule="auto"/>
        <w:rPr>
          <w:rFonts w:ascii="宋体" w:hAnsi="宋体"/>
          <w:sz w:val="24"/>
          <w:szCs w:val="24"/>
        </w:rPr>
      </w:pPr>
      <w:r>
        <w:rPr>
          <w:rFonts w:hint="eastAsia" w:ascii="宋体" w:hAnsi="宋体"/>
          <w:sz w:val="24"/>
          <w:szCs w:val="24"/>
          <w:highlight w:val="white"/>
        </w:rPr>
        <w:t>25</w:t>
      </w:r>
      <w:r>
        <w:rPr>
          <w:rFonts w:ascii="宋体" w:hAnsi="宋体"/>
          <w:sz w:val="24"/>
          <w:szCs w:val="24"/>
          <w:highlight w:val="white"/>
        </w:rPr>
        <w:t>.1</w:t>
      </w:r>
      <w:r>
        <w:rPr>
          <w:rFonts w:hint="eastAsia" w:ascii="宋体" w:hAnsi="宋体"/>
          <w:sz w:val="24"/>
          <w:szCs w:val="24"/>
          <w:highlight w:val="white"/>
        </w:rPr>
        <w:t>入选结果公告期满后，代理机构将向中选人发出中选通知书，中选人在领取中选通知书时须按“参选人须知前附表”规定的收费标准向代理机构缴纳代理服务费。</w:t>
      </w:r>
    </w:p>
    <w:p>
      <w:pPr>
        <w:spacing w:line="360" w:lineRule="auto"/>
        <w:rPr>
          <w:rFonts w:ascii="宋体" w:hAnsi="宋体"/>
          <w:sz w:val="24"/>
          <w:szCs w:val="24"/>
        </w:rPr>
      </w:pPr>
      <w:r>
        <w:rPr>
          <w:rFonts w:hint="eastAsia" w:ascii="宋体" w:hAnsi="宋体"/>
          <w:sz w:val="24"/>
          <w:szCs w:val="24"/>
          <w:highlight w:val="white"/>
        </w:rPr>
        <w:t>25</w:t>
      </w:r>
      <w:r>
        <w:rPr>
          <w:rFonts w:ascii="宋体" w:hAnsi="宋体"/>
          <w:sz w:val="24"/>
          <w:szCs w:val="24"/>
          <w:highlight w:val="white"/>
        </w:rPr>
        <w:t xml:space="preserve">.2 </w:t>
      </w:r>
      <w:r>
        <w:rPr>
          <w:rFonts w:hint="eastAsia" w:ascii="宋体" w:hAnsi="宋体"/>
          <w:sz w:val="24"/>
          <w:szCs w:val="24"/>
          <w:highlight w:val="white"/>
        </w:rPr>
        <w:t>中选通知书是合同的一个组成部分。</w:t>
      </w:r>
    </w:p>
    <w:p>
      <w:pPr>
        <w:spacing w:line="360" w:lineRule="auto"/>
        <w:rPr>
          <w:rFonts w:ascii="宋体" w:hAnsi="宋体"/>
          <w:b/>
          <w:bCs/>
          <w:sz w:val="24"/>
          <w:szCs w:val="24"/>
        </w:rPr>
      </w:pPr>
      <w:bookmarkStart w:id="42" w:name="_Toc494138623"/>
      <w:r>
        <w:rPr>
          <w:rFonts w:hint="eastAsia" w:ascii="宋体" w:hAnsi="宋体"/>
          <w:b/>
          <w:bCs/>
          <w:sz w:val="24"/>
          <w:szCs w:val="24"/>
          <w:highlight w:val="white"/>
        </w:rPr>
        <w:t>26、</w:t>
      </w:r>
      <w:r>
        <w:rPr>
          <w:rFonts w:ascii="宋体" w:hAnsi="宋体"/>
          <w:b/>
          <w:bCs/>
          <w:sz w:val="24"/>
          <w:szCs w:val="24"/>
          <w:highlight w:val="white"/>
        </w:rPr>
        <w:t xml:space="preserve"> </w:t>
      </w:r>
      <w:r>
        <w:rPr>
          <w:rFonts w:hint="eastAsia" w:ascii="宋体" w:hAnsi="宋体"/>
          <w:b/>
          <w:bCs/>
          <w:sz w:val="24"/>
          <w:szCs w:val="24"/>
          <w:highlight w:val="white"/>
        </w:rPr>
        <w:t>签订合同</w:t>
      </w:r>
      <w:bookmarkEnd w:id="42"/>
    </w:p>
    <w:p>
      <w:pPr>
        <w:spacing w:line="360" w:lineRule="auto"/>
        <w:rPr>
          <w:rFonts w:ascii="宋体" w:hAnsi="宋体"/>
          <w:sz w:val="24"/>
          <w:szCs w:val="24"/>
        </w:rPr>
      </w:pPr>
      <w:r>
        <w:rPr>
          <w:rFonts w:hint="eastAsia" w:ascii="宋体" w:hAnsi="宋体"/>
          <w:sz w:val="24"/>
          <w:szCs w:val="24"/>
          <w:highlight w:val="white"/>
        </w:rPr>
        <w:t>26</w:t>
      </w:r>
      <w:r>
        <w:rPr>
          <w:rFonts w:ascii="宋体" w:hAnsi="宋体"/>
          <w:sz w:val="24"/>
          <w:szCs w:val="24"/>
          <w:highlight w:val="white"/>
        </w:rPr>
        <w:t xml:space="preserve">.1 </w:t>
      </w:r>
      <w:r>
        <w:rPr>
          <w:rFonts w:hint="eastAsia" w:ascii="宋体" w:hAnsi="宋体"/>
          <w:sz w:val="24"/>
          <w:szCs w:val="24"/>
          <w:highlight w:val="white"/>
        </w:rPr>
        <w:t>中选人应按中选通知书规定的时间、地点与比选人签订合同，否则按相关法律法规处理。</w:t>
      </w:r>
    </w:p>
    <w:p>
      <w:pPr>
        <w:spacing w:line="360" w:lineRule="auto"/>
        <w:rPr>
          <w:rFonts w:ascii="宋体" w:hAnsi="宋体"/>
          <w:sz w:val="24"/>
          <w:szCs w:val="24"/>
        </w:rPr>
      </w:pPr>
      <w:r>
        <w:rPr>
          <w:rFonts w:hint="eastAsia" w:ascii="宋体" w:hAnsi="宋体"/>
          <w:sz w:val="24"/>
          <w:szCs w:val="24"/>
          <w:highlight w:val="white"/>
        </w:rPr>
        <w:t>26</w:t>
      </w:r>
      <w:r>
        <w:rPr>
          <w:rFonts w:ascii="宋体" w:hAnsi="宋体"/>
          <w:sz w:val="24"/>
          <w:szCs w:val="24"/>
          <w:highlight w:val="white"/>
        </w:rPr>
        <w:t>.2</w:t>
      </w:r>
      <w:r>
        <w:rPr>
          <w:rFonts w:hint="eastAsia" w:ascii="宋体" w:hAnsi="宋体"/>
          <w:bCs/>
          <w:sz w:val="24"/>
          <w:szCs w:val="24"/>
          <w:highlight w:val="white"/>
        </w:rPr>
        <w:t>比选人与</w:t>
      </w:r>
      <w:r>
        <w:rPr>
          <w:rFonts w:hint="eastAsia" w:ascii="宋体" w:hAnsi="宋体"/>
          <w:sz w:val="24"/>
          <w:szCs w:val="24"/>
          <w:highlight w:val="white"/>
        </w:rPr>
        <w:t>中选人</w:t>
      </w:r>
      <w:r>
        <w:rPr>
          <w:rFonts w:hint="eastAsia" w:ascii="宋体" w:hAnsi="宋体"/>
          <w:bCs/>
          <w:sz w:val="24"/>
          <w:szCs w:val="24"/>
          <w:highlight w:val="white"/>
        </w:rPr>
        <w:t>应当根据合同的约定依法履行合同义务。合同的履行、违约责任和解决争议的方法等适用《中华人民共和国民法典》。</w:t>
      </w:r>
    </w:p>
    <w:p>
      <w:pPr>
        <w:spacing w:line="360" w:lineRule="auto"/>
        <w:rPr>
          <w:rFonts w:ascii="宋体" w:hAnsi="宋体" w:cs="宋体"/>
          <w:b/>
          <w:kern w:val="0"/>
          <w:sz w:val="32"/>
          <w:szCs w:val="32"/>
        </w:rPr>
      </w:pPr>
      <w:r>
        <w:rPr>
          <w:rFonts w:hint="eastAsia" w:ascii="宋体" w:hAnsi="宋体"/>
          <w:bCs/>
          <w:sz w:val="24"/>
          <w:szCs w:val="24"/>
          <w:highlight w:val="white"/>
        </w:rPr>
        <w:t>26</w:t>
      </w:r>
      <w:r>
        <w:rPr>
          <w:rFonts w:ascii="宋体" w:hAnsi="宋体"/>
          <w:bCs/>
          <w:sz w:val="24"/>
          <w:szCs w:val="24"/>
          <w:highlight w:val="white"/>
        </w:rPr>
        <w:t>.</w:t>
      </w:r>
      <w:r>
        <w:rPr>
          <w:rFonts w:hint="eastAsia" w:ascii="宋体" w:hAnsi="宋体"/>
          <w:bCs/>
          <w:sz w:val="24"/>
          <w:szCs w:val="24"/>
          <w:highlight w:val="white"/>
        </w:rPr>
        <w:t>3比选人应当加强对中选人的履约管理，并按照合同约定，及时向</w:t>
      </w:r>
      <w:r>
        <w:rPr>
          <w:rFonts w:hint="eastAsia" w:ascii="宋体" w:hAnsi="宋体"/>
          <w:sz w:val="24"/>
          <w:szCs w:val="24"/>
          <w:highlight w:val="white"/>
        </w:rPr>
        <w:t>中选人</w:t>
      </w:r>
      <w:r>
        <w:rPr>
          <w:rFonts w:hint="eastAsia" w:ascii="宋体" w:hAnsi="宋体"/>
          <w:bCs/>
          <w:sz w:val="24"/>
          <w:szCs w:val="24"/>
          <w:highlight w:val="white"/>
        </w:rPr>
        <w:t>支付合同资金。对于</w:t>
      </w:r>
      <w:r>
        <w:rPr>
          <w:rFonts w:hint="eastAsia" w:ascii="宋体" w:hAnsi="宋体"/>
          <w:sz w:val="24"/>
          <w:szCs w:val="24"/>
          <w:highlight w:val="white"/>
        </w:rPr>
        <w:t>中选人</w:t>
      </w:r>
      <w:r>
        <w:rPr>
          <w:rFonts w:hint="eastAsia" w:ascii="宋体" w:hAnsi="宋体"/>
          <w:bCs/>
          <w:sz w:val="24"/>
          <w:szCs w:val="24"/>
          <w:highlight w:val="white"/>
        </w:rPr>
        <w:t>违反合同约定的行为，比选人应当及时处理，依法追究其违约责任。</w:t>
      </w:r>
    </w:p>
    <w:p>
      <w:pPr>
        <w:widowControl/>
        <w:spacing w:line="360" w:lineRule="auto"/>
        <w:jc w:val="left"/>
        <w:rPr>
          <w:rFonts w:ascii="宋体" w:hAnsi="宋体" w:cs="宋体"/>
          <w:kern w:val="0"/>
          <w:sz w:val="32"/>
          <w:szCs w:val="32"/>
        </w:rPr>
      </w:pPr>
      <w:r>
        <w:rPr>
          <w:rFonts w:hint="eastAsia" w:ascii="宋体" w:hAnsi="宋体"/>
          <w:bCs/>
          <w:sz w:val="24"/>
          <w:szCs w:val="24"/>
          <w:highlight w:val="white"/>
        </w:rPr>
        <w:t>26</w:t>
      </w:r>
      <w:r>
        <w:rPr>
          <w:rFonts w:ascii="宋体" w:hAnsi="宋体"/>
          <w:bCs/>
          <w:sz w:val="24"/>
          <w:szCs w:val="24"/>
          <w:highlight w:val="white"/>
        </w:rPr>
        <w:t>.</w:t>
      </w:r>
      <w:r>
        <w:rPr>
          <w:rFonts w:hint="eastAsia" w:ascii="宋体" w:hAnsi="宋体"/>
          <w:bCs/>
          <w:sz w:val="24"/>
          <w:szCs w:val="24"/>
          <w:highlight w:val="white"/>
        </w:rPr>
        <w:t>4</w:t>
      </w:r>
      <w:r>
        <w:rPr>
          <w:rFonts w:hint="eastAsia" w:ascii="宋体" w:hAnsi="宋体"/>
          <w:sz w:val="24"/>
          <w:szCs w:val="24"/>
          <w:highlight w:val="white"/>
        </w:rPr>
        <w:t>合同履行中，比选人需追加与合同标</w:t>
      </w:r>
      <w:r>
        <w:rPr>
          <w:rFonts w:hint="eastAsia" w:ascii="宋体" w:hAnsi="宋体"/>
          <w:sz w:val="24"/>
          <w:szCs w:val="24"/>
        </w:rPr>
        <w:t>的相同的货物或服务的，</w:t>
      </w:r>
      <w:r>
        <w:rPr>
          <w:rFonts w:hint="eastAsia" w:ascii="宋体" w:hAnsi="宋体"/>
          <w:sz w:val="24"/>
          <w:szCs w:val="24"/>
          <w:highlight w:val="white"/>
        </w:rPr>
        <w:t>在不改变合同其他条款的前提下，可以与中选人协商签订补充合同，但所有补充合同的采购金额不得超过原合同采购金额的百分之十。</w:t>
      </w:r>
    </w:p>
    <w:p>
      <w:pPr>
        <w:spacing w:line="360" w:lineRule="auto"/>
        <w:rPr>
          <w:rFonts w:ascii="宋体" w:hAnsi="宋体"/>
          <w:sz w:val="24"/>
          <w:szCs w:val="24"/>
        </w:rPr>
      </w:pPr>
      <w:r>
        <w:rPr>
          <w:rFonts w:hint="eastAsia" w:ascii="宋体" w:hAnsi="宋体"/>
          <w:sz w:val="24"/>
          <w:szCs w:val="24"/>
          <w:highlight w:val="white"/>
        </w:rPr>
        <w:t>26</w:t>
      </w:r>
      <w:r>
        <w:rPr>
          <w:rFonts w:ascii="宋体" w:hAnsi="宋体"/>
          <w:sz w:val="24"/>
          <w:szCs w:val="24"/>
          <w:highlight w:val="white"/>
        </w:rPr>
        <w:t>.</w:t>
      </w:r>
      <w:r>
        <w:rPr>
          <w:rFonts w:hint="eastAsia" w:ascii="宋体" w:hAnsi="宋体"/>
          <w:sz w:val="24"/>
          <w:szCs w:val="24"/>
          <w:highlight w:val="white"/>
        </w:rPr>
        <w:t>5中选人拒绝与比选人签订合同的，比选人可以按照评审报告推荐的中选候选人名单排序，确定下一候选人为中选人，也可以重新开展比选活动；拒绝签订合同的中选人不得参加该项目重新开展的比选活动，并不予退还其交纳的参选保证金。</w:t>
      </w:r>
    </w:p>
    <w:p>
      <w:pPr>
        <w:pStyle w:val="5"/>
        <w:spacing w:before="0" w:after="0" w:line="360" w:lineRule="auto"/>
        <w:rPr>
          <w:rFonts w:ascii="宋体" w:hAnsi="宋体" w:eastAsia="宋体"/>
        </w:rPr>
      </w:pPr>
      <w:bookmarkStart w:id="43" w:name="_Toc120537030"/>
      <w:bookmarkStart w:id="44" w:name="_Toc494138624"/>
      <w:r>
        <w:rPr>
          <w:rFonts w:hint="eastAsia" w:ascii="宋体" w:hAnsi="宋体" w:eastAsia="宋体"/>
          <w:highlight w:val="white"/>
        </w:rPr>
        <w:t>七、询问和质疑</w:t>
      </w:r>
      <w:bookmarkEnd w:id="43"/>
      <w:bookmarkEnd w:id="44"/>
    </w:p>
    <w:p>
      <w:pPr>
        <w:spacing w:line="360" w:lineRule="auto"/>
        <w:rPr>
          <w:rFonts w:hint="eastAsia" w:ascii="宋体" w:hAnsi="宋体"/>
          <w:sz w:val="24"/>
          <w:szCs w:val="24"/>
          <w:highlight w:val="white"/>
        </w:rPr>
      </w:pPr>
      <w:bookmarkStart w:id="45" w:name="_Toc494138627"/>
      <w:bookmarkStart w:id="46" w:name="_Toc474492103"/>
      <w:r>
        <w:rPr>
          <w:rFonts w:hint="eastAsia" w:ascii="宋体" w:hAnsi="宋体"/>
          <w:sz w:val="24"/>
          <w:szCs w:val="24"/>
          <w:highlight w:val="white"/>
        </w:rPr>
        <w:t>27询问</w:t>
      </w:r>
    </w:p>
    <w:p>
      <w:pPr>
        <w:spacing w:line="360" w:lineRule="auto"/>
        <w:rPr>
          <w:rFonts w:hint="eastAsia" w:ascii="宋体" w:hAnsi="宋体"/>
          <w:sz w:val="24"/>
          <w:szCs w:val="24"/>
          <w:highlight w:val="white"/>
        </w:rPr>
      </w:pPr>
      <w:r>
        <w:rPr>
          <w:rFonts w:hint="eastAsia" w:ascii="宋体" w:hAnsi="宋体"/>
          <w:sz w:val="24"/>
          <w:szCs w:val="24"/>
          <w:highlight w:val="white"/>
        </w:rPr>
        <w:t>参选人对比选活动事项有疑问的，可以向比选人或者比选代理机构提出询问，比选代理机构应当在3个工作日内对参选人依法提出的询问作出答复，但答复内容不得涉及商业秘密。</w:t>
      </w:r>
    </w:p>
    <w:p>
      <w:pPr>
        <w:spacing w:line="360" w:lineRule="auto"/>
        <w:rPr>
          <w:rFonts w:hint="eastAsia" w:ascii="宋体" w:hAnsi="宋体"/>
          <w:sz w:val="24"/>
          <w:szCs w:val="24"/>
          <w:highlight w:val="white"/>
        </w:rPr>
      </w:pPr>
      <w:r>
        <w:rPr>
          <w:rFonts w:hint="eastAsia" w:ascii="宋体" w:hAnsi="宋体"/>
          <w:sz w:val="24"/>
          <w:szCs w:val="24"/>
          <w:highlight w:val="white"/>
        </w:rPr>
        <w:t>28质疑</w:t>
      </w:r>
    </w:p>
    <w:p>
      <w:pPr>
        <w:spacing w:line="360" w:lineRule="auto"/>
        <w:rPr>
          <w:rFonts w:hint="eastAsia" w:ascii="宋体" w:hAnsi="宋体"/>
          <w:sz w:val="24"/>
          <w:szCs w:val="24"/>
          <w:highlight w:val="white"/>
        </w:rPr>
      </w:pPr>
      <w:r>
        <w:rPr>
          <w:rFonts w:hint="eastAsia" w:ascii="宋体" w:hAnsi="宋体"/>
          <w:sz w:val="24"/>
          <w:szCs w:val="24"/>
          <w:highlight w:val="white"/>
        </w:rPr>
        <w:t>28.1参选人认为比选文件、比选过程、中选结果使自己的权益受到损害的，可以在知道或者应知其权益受到损害之日起7个工作日内，以书面形式向比选人、比选代理机构提出质疑，其他形式或者逾期提交的文本认定为无效文本。</w:t>
      </w:r>
    </w:p>
    <w:p>
      <w:pPr>
        <w:spacing w:line="360" w:lineRule="auto"/>
        <w:rPr>
          <w:rFonts w:hint="eastAsia" w:ascii="宋体" w:hAnsi="宋体"/>
          <w:sz w:val="24"/>
          <w:szCs w:val="24"/>
          <w:highlight w:val="white"/>
        </w:rPr>
      </w:pPr>
      <w:r>
        <w:rPr>
          <w:rFonts w:hint="eastAsia" w:ascii="宋体" w:hAnsi="宋体"/>
          <w:sz w:val="24"/>
          <w:szCs w:val="24"/>
          <w:highlight w:val="white"/>
        </w:rPr>
        <w:t>28.2比选代理机构会在收到《质疑函》后7个工作日内作出书面答复，并以书面形式通知质疑人和其他有关参选人；必要时，比选代理机构将组织相关专家召开答疑会，并将会议内容以书面形式发给要求澄清的参选人，此类答复中不披露问题的来源，不涉及商业秘密。</w:t>
      </w:r>
    </w:p>
    <w:p>
      <w:pPr>
        <w:spacing w:line="360" w:lineRule="auto"/>
        <w:rPr>
          <w:rFonts w:hint="eastAsia" w:ascii="宋体" w:hAnsi="宋体"/>
          <w:sz w:val="24"/>
          <w:szCs w:val="24"/>
          <w:highlight w:val="white"/>
        </w:rPr>
      </w:pPr>
      <w:r>
        <w:rPr>
          <w:rFonts w:hint="eastAsia" w:ascii="宋体" w:hAnsi="宋体"/>
          <w:sz w:val="24"/>
          <w:szCs w:val="24"/>
          <w:highlight w:val="white"/>
        </w:rPr>
        <w:t>28.3注意事项</w:t>
      </w:r>
    </w:p>
    <w:p>
      <w:pPr>
        <w:spacing w:line="360" w:lineRule="auto"/>
        <w:rPr>
          <w:rFonts w:hint="eastAsia" w:ascii="宋体" w:hAnsi="宋体"/>
          <w:sz w:val="24"/>
          <w:szCs w:val="24"/>
          <w:highlight w:val="white"/>
        </w:rPr>
      </w:pPr>
      <w:r>
        <w:rPr>
          <w:rFonts w:hint="eastAsia" w:ascii="宋体" w:hAnsi="宋体"/>
          <w:sz w:val="24"/>
          <w:szCs w:val="24"/>
          <w:highlight w:val="white"/>
        </w:rPr>
        <w:t>28.3.1质疑函应包括但不限于下列内容：</w:t>
      </w:r>
    </w:p>
    <w:p>
      <w:pPr>
        <w:spacing w:line="360" w:lineRule="auto"/>
        <w:rPr>
          <w:rFonts w:hint="eastAsia" w:ascii="宋体" w:hAnsi="宋体"/>
          <w:sz w:val="24"/>
          <w:szCs w:val="24"/>
          <w:highlight w:val="white"/>
        </w:rPr>
      </w:pPr>
      <w:r>
        <w:rPr>
          <w:rFonts w:hint="eastAsia" w:ascii="宋体" w:hAnsi="宋体"/>
          <w:sz w:val="24"/>
          <w:szCs w:val="24"/>
          <w:highlight w:val="white"/>
        </w:rPr>
        <w:t>（1）参选人的姓名或者名称、地址、邮编、联系人及联系电话；</w:t>
      </w:r>
    </w:p>
    <w:p>
      <w:pPr>
        <w:spacing w:line="360" w:lineRule="auto"/>
        <w:rPr>
          <w:rFonts w:hint="eastAsia" w:ascii="宋体" w:hAnsi="宋体"/>
          <w:sz w:val="24"/>
          <w:szCs w:val="24"/>
          <w:highlight w:val="white"/>
        </w:rPr>
      </w:pPr>
      <w:r>
        <w:rPr>
          <w:rFonts w:hint="eastAsia" w:ascii="宋体" w:hAnsi="宋体"/>
          <w:sz w:val="24"/>
          <w:szCs w:val="24"/>
          <w:highlight w:val="white"/>
        </w:rPr>
        <w:t>（2）质疑项目的名称、编号；</w:t>
      </w:r>
    </w:p>
    <w:p>
      <w:pPr>
        <w:spacing w:line="360" w:lineRule="auto"/>
        <w:rPr>
          <w:rFonts w:hint="eastAsia" w:ascii="宋体" w:hAnsi="宋体"/>
          <w:sz w:val="24"/>
          <w:szCs w:val="24"/>
          <w:highlight w:val="white"/>
        </w:rPr>
      </w:pPr>
      <w:r>
        <w:rPr>
          <w:rFonts w:hint="eastAsia" w:ascii="宋体" w:hAnsi="宋体"/>
          <w:sz w:val="24"/>
          <w:szCs w:val="24"/>
          <w:highlight w:val="white"/>
        </w:rPr>
        <w:t>（3）具体、明确的质疑事项和与质疑事项相关的请求；</w:t>
      </w:r>
    </w:p>
    <w:p>
      <w:pPr>
        <w:spacing w:line="360" w:lineRule="auto"/>
        <w:rPr>
          <w:rFonts w:hint="eastAsia" w:ascii="宋体" w:hAnsi="宋体"/>
          <w:sz w:val="24"/>
          <w:szCs w:val="24"/>
          <w:highlight w:val="white"/>
        </w:rPr>
      </w:pPr>
      <w:r>
        <w:rPr>
          <w:rFonts w:hint="eastAsia" w:ascii="宋体" w:hAnsi="宋体"/>
          <w:sz w:val="24"/>
          <w:szCs w:val="24"/>
          <w:highlight w:val="white"/>
        </w:rPr>
        <w:t>（4）事实依据；</w:t>
      </w:r>
    </w:p>
    <w:p>
      <w:pPr>
        <w:spacing w:line="360" w:lineRule="auto"/>
        <w:rPr>
          <w:rFonts w:hint="eastAsia" w:ascii="宋体" w:hAnsi="宋体"/>
          <w:sz w:val="24"/>
          <w:szCs w:val="24"/>
          <w:highlight w:val="white"/>
        </w:rPr>
      </w:pPr>
      <w:r>
        <w:rPr>
          <w:rFonts w:hint="eastAsia" w:ascii="宋体" w:hAnsi="宋体"/>
          <w:sz w:val="24"/>
          <w:szCs w:val="24"/>
          <w:highlight w:val="white"/>
        </w:rPr>
        <w:t>（5）必要的法律依据；</w:t>
      </w:r>
    </w:p>
    <w:p>
      <w:pPr>
        <w:spacing w:line="360" w:lineRule="auto"/>
        <w:rPr>
          <w:rFonts w:hint="eastAsia" w:ascii="宋体" w:hAnsi="宋体"/>
          <w:sz w:val="24"/>
          <w:szCs w:val="24"/>
          <w:highlight w:val="white"/>
        </w:rPr>
      </w:pPr>
      <w:r>
        <w:rPr>
          <w:rFonts w:hint="eastAsia" w:ascii="宋体" w:hAnsi="宋体"/>
          <w:sz w:val="24"/>
          <w:szCs w:val="24"/>
          <w:highlight w:val="white"/>
        </w:rPr>
        <w:t>（6）提出质疑的日期；</w:t>
      </w:r>
    </w:p>
    <w:p>
      <w:pPr>
        <w:spacing w:line="360" w:lineRule="auto"/>
        <w:rPr>
          <w:rFonts w:hint="eastAsia" w:ascii="宋体" w:hAnsi="宋体"/>
          <w:sz w:val="24"/>
          <w:szCs w:val="24"/>
          <w:highlight w:val="white"/>
        </w:rPr>
      </w:pPr>
      <w:r>
        <w:rPr>
          <w:rFonts w:hint="eastAsia" w:ascii="宋体" w:hAnsi="宋体"/>
          <w:sz w:val="24"/>
          <w:szCs w:val="24"/>
          <w:highlight w:val="white"/>
        </w:rPr>
        <w:t>（7）质疑人参加了本次比选活动的证明材料。</w:t>
      </w:r>
    </w:p>
    <w:p>
      <w:pPr>
        <w:spacing w:line="360" w:lineRule="auto"/>
        <w:rPr>
          <w:rFonts w:hint="eastAsia" w:ascii="宋体" w:hAnsi="宋体"/>
          <w:sz w:val="24"/>
          <w:szCs w:val="24"/>
          <w:highlight w:val="white"/>
        </w:rPr>
      </w:pPr>
      <w:r>
        <w:rPr>
          <w:rFonts w:hint="eastAsia" w:ascii="宋体" w:hAnsi="宋体"/>
          <w:sz w:val="24"/>
          <w:szCs w:val="24"/>
          <w:highlight w:val="white"/>
        </w:rPr>
        <w:t>28.3.2参选人应当在有效质疑期内一次性提出针对同一比选程序环节的质疑；提出质疑的参选人应当是参与所质疑项目比选活动的参选人。</w:t>
      </w:r>
    </w:p>
    <w:p>
      <w:pPr>
        <w:spacing w:line="360" w:lineRule="auto"/>
        <w:rPr>
          <w:rFonts w:hint="eastAsia" w:ascii="宋体" w:hAnsi="宋体"/>
          <w:sz w:val="24"/>
          <w:szCs w:val="24"/>
          <w:highlight w:val="white"/>
        </w:rPr>
      </w:pPr>
      <w:r>
        <w:rPr>
          <w:rFonts w:hint="eastAsia" w:ascii="宋体" w:hAnsi="宋体"/>
          <w:sz w:val="24"/>
          <w:szCs w:val="24"/>
          <w:highlight w:val="white"/>
        </w:rPr>
        <w:t>28.3.3参选人如委托代理人进行质疑和投诉，应当提交参选人签署的授权委托书，其授权委托书应当载明代理人的姓名或者名称、代理事项、具体权限、期限和相关事项。参选人为自然人的应当由本人签字。参选人为法人或者其他组织的，应当由法定代表人、主要负责人或者其授权代表签字或者盖章，并加盖公章。</w:t>
      </w:r>
    </w:p>
    <w:p>
      <w:pPr>
        <w:spacing w:line="360" w:lineRule="auto"/>
        <w:rPr>
          <w:rFonts w:hint="eastAsia" w:ascii="宋体" w:hAnsi="宋体"/>
          <w:sz w:val="24"/>
          <w:szCs w:val="24"/>
          <w:highlight w:val="white"/>
        </w:rPr>
      </w:pPr>
      <w:r>
        <w:rPr>
          <w:rFonts w:hint="eastAsia" w:ascii="宋体" w:hAnsi="宋体"/>
          <w:sz w:val="24"/>
          <w:szCs w:val="24"/>
          <w:highlight w:val="white"/>
        </w:rPr>
        <w:t>28.3.4比选代理机构接收询问、质疑的联系方式</w:t>
      </w:r>
    </w:p>
    <w:p>
      <w:pPr>
        <w:spacing w:line="360" w:lineRule="auto"/>
        <w:rPr>
          <w:rFonts w:hint="eastAsia" w:ascii="宋体" w:hAnsi="宋体" w:eastAsia="宋体" w:cs="Times New Roman"/>
          <w:sz w:val="24"/>
          <w:szCs w:val="24"/>
          <w:highlight w:val="white"/>
        </w:rPr>
      </w:pPr>
      <w:bookmarkStart w:id="47" w:name="_Toc120537031"/>
      <w:r>
        <w:rPr>
          <w:rFonts w:hint="eastAsia" w:ascii="宋体" w:hAnsi="宋体" w:eastAsia="宋体" w:cs="Times New Roman"/>
          <w:sz w:val="24"/>
          <w:szCs w:val="24"/>
          <w:highlight w:val="white"/>
        </w:rPr>
        <w:t>地    址：南昌市西湖区二七南路 753 号</w:t>
      </w:r>
    </w:p>
    <w:p>
      <w:pPr>
        <w:spacing w:line="360" w:lineRule="auto"/>
        <w:rPr>
          <w:rFonts w:hint="eastAsia" w:ascii="宋体" w:hAnsi="宋体" w:eastAsia="宋体" w:cs="Times New Roman"/>
          <w:sz w:val="24"/>
          <w:szCs w:val="24"/>
          <w:highlight w:val="white"/>
        </w:rPr>
      </w:pPr>
      <w:r>
        <w:rPr>
          <w:rFonts w:hint="eastAsia" w:ascii="宋体" w:hAnsi="宋体" w:eastAsia="宋体" w:cs="Times New Roman"/>
          <w:sz w:val="24"/>
          <w:szCs w:val="24"/>
          <w:highlight w:val="white"/>
        </w:rPr>
        <w:t>项目联系人：张工 沈工 姜工 刘工</w:t>
      </w:r>
    </w:p>
    <w:p>
      <w:pPr>
        <w:spacing w:line="360" w:lineRule="auto"/>
        <w:rPr>
          <w:rFonts w:hint="eastAsia" w:ascii="宋体" w:hAnsi="宋体" w:eastAsia="宋体" w:cs="Times New Roman"/>
          <w:sz w:val="24"/>
          <w:szCs w:val="24"/>
          <w:highlight w:val="white"/>
        </w:rPr>
      </w:pPr>
      <w:r>
        <w:rPr>
          <w:rFonts w:hint="eastAsia" w:ascii="宋体" w:hAnsi="宋体" w:eastAsia="宋体" w:cs="Times New Roman"/>
          <w:sz w:val="24"/>
          <w:szCs w:val="24"/>
          <w:highlight w:val="white"/>
        </w:rPr>
        <w:t>电    话：0791-86222069</w:t>
      </w:r>
    </w:p>
    <w:p>
      <w:pPr>
        <w:pStyle w:val="5"/>
        <w:spacing w:before="0" w:after="0" w:line="360" w:lineRule="auto"/>
        <w:rPr>
          <w:rFonts w:ascii="宋体" w:hAnsi="宋体" w:eastAsia="宋体"/>
          <w:sz w:val="24"/>
          <w:szCs w:val="24"/>
        </w:rPr>
      </w:pPr>
      <w:r>
        <w:rPr>
          <w:rFonts w:hint="eastAsia" w:ascii="宋体" w:hAnsi="宋体" w:eastAsia="宋体"/>
          <w:highlight w:val="white"/>
        </w:rPr>
        <w:t>八、采购代理服务费</w:t>
      </w:r>
      <w:bookmarkEnd w:id="45"/>
      <w:bookmarkEnd w:id="46"/>
      <w:bookmarkEnd w:id="47"/>
    </w:p>
    <w:p>
      <w:pPr>
        <w:spacing w:line="360" w:lineRule="auto"/>
        <w:rPr>
          <w:rFonts w:ascii="宋体" w:hAnsi="宋体"/>
          <w:b/>
          <w:bCs/>
          <w:sz w:val="24"/>
          <w:szCs w:val="24"/>
        </w:rPr>
      </w:pPr>
      <w:bookmarkStart w:id="48" w:name="_Toc286758343"/>
      <w:r>
        <w:rPr>
          <w:rFonts w:hint="eastAsia" w:ascii="宋体" w:hAnsi="宋体"/>
          <w:b/>
          <w:bCs/>
          <w:sz w:val="24"/>
          <w:szCs w:val="24"/>
          <w:highlight w:val="white"/>
        </w:rPr>
        <w:t>30. 采购代理服务费</w:t>
      </w:r>
      <w:bookmarkEnd w:id="48"/>
    </w:p>
    <w:p>
      <w:pPr>
        <w:spacing w:line="360" w:lineRule="auto"/>
        <w:rPr>
          <w:rFonts w:ascii="宋体" w:hAnsi="宋体"/>
          <w:sz w:val="24"/>
          <w:szCs w:val="24"/>
        </w:rPr>
      </w:pPr>
      <w:r>
        <w:rPr>
          <w:rFonts w:hint="eastAsia" w:ascii="宋体" w:hAnsi="宋体"/>
          <w:sz w:val="24"/>
          <w:szCs w:val="24"/>
          <w:highlight w:val="white"/>
        </w:rPr>
        <w:t>30.1中选人在领取中选通知书时须按“参选人须知前附表”规定的收费标准</w:t>
      </w:r>
      <w:r>
        <w:rPr>
          <w:rFonts w:hint="eastAsia" w:ascii="宋体" w:hAnsi="宋体"/>
          <w:b/>
          <w:sz w:val="24"/>
          <w:szCs w:val="24"/>
          <w:highlight w:val="white"/>
        </w:rPr>
        <w:t>，</w:t>
      </w:r>
      <w:r>
        <w:rPr>
          <w:rFonts w:hint="eastAsia" w:ascii="宋体" w:hAnsi="宋体"/>
          <w:sz w:val="24"/>
          <w:szCs w:val="24"/>
          <w:highlight w:val="white"/>
        </w:rPr>
        <w:t>向代理机构缴纳采购代理服务费。</w:t>
      </w:r>
    </w:p>
    <w:p>
      <w:pPr>
        <w:pStyle w:val="5"/>
        <w:spacing w:before="0" w:after="0" w:line="360" w:lineRule="auto"/>
        <w:rPr>
          <w:rFonts w:ascii="宋体" w:hAnsi="宋体" w:eastAsia="宋体"/>
          <w:sz w:val="24"/>
          <w:szCs w:val="24"/>
        </w:rPr>
      </w:pPr>
      <w:bookmarkStart w:id="49" w:name="_Toc120537032"/>
      <w:bookmarkStart w:id="50" w:name="_Toc494138629"/>
      <w:bookmarkStart w:id="51" w:name="_Toc474492104"/>
      <w:r>
        <w:rPr>
          <w:rFonts w:hint="eastAsia" w:ascii="宋体" w:hAnsi="宋体" w:eastAsia="宋体"/>
          <w:highlight w:val="white"/>
        </w:rPr>
        <w:t>九、附则</w:t>
      </w:r>
      <w:bookmarkEnd w:id="49"/>
      <w:bookmarkEnd w:id="50"/>
      <w:bookmarkEnd w:id="51"/>
    </w:p>
    <w:p>
      <w:pPr>
        <w:spacing w:line="360" w:lineRule="auto"/>
        <w:rPr>
          <w:rFonts w:ascii="宋体" w:hAnsi="宋体"/>
          <w:b/>
          <w:sz w:val="24"/>
          <w:szCs w:val="24"/>
        </w:rPr>
      </w:pPr>
      <w:bookmarkStart w:id="52" w:name="_Toc245611283"/>
      <w:r>
        <w:rPr>
          <w:rFonts w:hint="eastAsia" w:ascii="宋体" w:hAnsi="宋体"/>
          <w:b/>
          <w:sz w:val="24"/>
          <w:szCs w:val="24"/>
          <w:highlight w:val="white"/>
        </w:rPr>
        <w:t>31.解释权</w:t>
      </w:r>
      <w:bookmarkEnd w:id="52"/>
    </w:p>
    <w:p>
      <w:pPr>
        <w:spacing w:line="360" w:lineRule="auto"/>
        <w:rPr>
          <w:rFonts w:ascii="宋体" w:hAnsi="宋体"/>
          <w:sz w:val="24"/>
        </w:rPr>
      </w:pPr>
      <w:r>
        <w:rPr>
          <w:rFonts w:hint="eastAsia" w:ascii="宋体" w:hAnsi="宋体"/>
          <w:sz w:val="24"/>
          <w:highlight w:val="white"/>
        </w:rPr>
        <w:t>31.1</w:t>
      </w:r>
      <w:bookmarkEnd w:id="8"/>
      <w:bookmarkStart w:id="53" w:name="_Toc331493643"/>
      <w:bookmarkStart w:id="54" w:name="_Toc281381181"/>
      <w:r>
        <w:rPr>
          <w:rFonts w:hint="eastAsia" w:ascii="宋体" w:hAnsi="宋体"/>
          <w:sz w:val="24"/>
        </w:rPr>
        <w:t>本比选文件的最终解释权属于比选人、比选代理机构。</w:t>
      </w:r>
    </w:p>
    <w:p>
      <w:pPr>
        <w:pStyle w:val="4"/>
        <w:spacing w:before="120" w:beforeLines="50" w:after="120" w:afterLines="50" w:line="360" w:lineRule="auto"/>
        <w:jc w:val="center"/>
        <w:rPr>
          <w:rFonts w:hAnsi="宋体"/>
          <w:b/>
          <w:bCs/>
          <w:sz w:val="32"/>
        </w:rPr>
      </w:pPr>
      <w:r>
        <w:rPr>
          <w:rFonts w:hAnsi="宋体"/>
          <w:b/>
          <w:bCs/>
          <w:sz w:val="32"/>
          <w:highlight w:val="white"/>
        </w:rPr>
        <w:br w:type="page"/>
      </w:r>
      <w:bookmarkStart w:id="55" w:name="_Toc120537033"/>
      <w:r>
        <w:rPr>
          <w:rFonts w:hint="eastAsia" w:hAnsi="宋体"/>
          <w:b/>
          <w:bCs/>
          <w:sz w:val="44"/>
          <w:szCs w:val="44"/>
          <w:highlight w:val="white"/>
        </w:rPr>
        <w:t>第三章  合同</w:t>
      </w:r>
      <w:bookmarkEnd w:id="53"/>
      <w:r>
        <w:rPr>
          <w:rFonts w:hint="eastAsia" w:hAnsi="宋体"/>
          <w:b/>
          <w:bCs/>
          <w:sz w:val="44"/>
          <w:szCs w:val="44"/>
          <w:highlight w:val="white"/>
        </w:rPr>
        <w:t>文本（仅供参考）</w:t>
      </w:r>
      <w:bookmarkEnd w:id="55"/>
    </w:p>
    <w:p>
      <w:pPr>
        <w:rPr>
          <w:rFonts w:ascii="宋体" w:hAnsi="宋体" w:cs="仿宋"/>
          <w:kern w:val="0"/>
          <w:sz w:val="24"/>
          <w:szCs w:val="24"/>
        </w:rPr>
      </w:pPr>
      <w:bookmarkStart w:id="56" w:name="_Toc262628284"/>
    </w:p>
    <w:p>
      <w:pPr>
        <w:spacing w:line="360" w:lineRule="auto"/>
        <w:rPr>
          <w:rFonts w:ascii="宋体" w:hAnsi="宋体" w:cs="仿宋"/>
          <w:kern w:val="0"/>
          <w:sz w:val="24"/>
          <w:szCs w:val="24"/>
          <w:highlight w:val="white"/>
        </w:rPr>
      </w:pPr>
      <w:r>
        <w:rPr>
          <w:rFonts w:hint="eastAsia" w:ascii="宋体" w:hAnsi="宋体" w:cs="仿宋"/>
          <w:kern w:val="0"/>
          <w:sz w:val="24"/>
          <w:szCs w:val="24"/>
          <w:highlight w:val="white"/>
        </w:rPr>
        <w:t>甲方：</w:t>
      </w:r>
      <w:r>
        <w:rPr>
          <w:rFonts w:ascii="宋体" w:hAnsi="宋体" w:cs="仿宋"/>
          <w:kern w:val="0"/>
          <w:sz w:val="24"/>
          <w:szCs w:val="24"/>
          <w:highlight w:val="white"/>
        </w:rPr>
        <w:t>________</w:t>
      </w:r>
    </w:p>
    <w:p>
      <w:pPr>
        <w:spacing w:line="360" w:lineRule="auto"/>
        <w:rPr>
          <w:rFonts w:ascii="宋体" w:hAnsi="宋体" w:cs="仿宋"/>
          <w:kern w:val="0"/>
          <w:sz w:val="24"/>
          <w:szCs w:val="24"/>
          <w:highlight w:val="white"/>
        </w:rPr>
      </w:pPr>
      <w:r>
        <w:rPr>
          <w:rFonts w:hint="eastAsia" w:ascii="宋体" w:hAnsi="宋体" w:cs="仿宋"/>
          <w:kern w:val="0"/>
          <w:sz w:val="24"/>
          <w:szCs w:val="24"/>
          <w:highlight w:val="white"/>
        </w:rPr>
        <w:t>乙方：</w:t>
      </w:r>
      <w:r>
        <w:rPr>
          <w:rFonts w:ascii="宋体" w:hAnsi="宋体" w:cs="仿宋"/>
          <w:kern w:val="0"/>
          <w:sz w:val="24"/>
          <w:szCs w:val="24"/>
          <w:highlight w:val="white"/>
        </w:rPr>
        <w:t>________</w:t>
      </w:r>
    </w:p>
    <w:p>
      <w:pPr>
        <w:spacing w:line="360" w:lineRule="auto"/>
        <w:ind w:firstLine="480" w:firstLineChars="200"/>
        <w:rPr>
          <w:rFonts w:hint="eastAsia" w:ascii="宋体" w:hAnsi="宋体"/>
          <w:sz w:val="24"/>
          <w:szCs w:val="24"/>
        </w:rPr>
      </w:pPr>
      <w:r>
        <w:rPr>
          <w:rFonts w:hint="eastAsia" w:ascii="宋体" w:hAnsi="宋体"/>
          <w:sz w:val="24"/>
          <w:szCs w:val="24"/>
        </w:rPr>
        <w:t>根据《中华人民共和国民法典》等法律法规的规定，并严格遵守比选文件中的相关规定，双方本着自愿、平等、互惠互利、诚实信用的原则，经友好协商，一致同意按下述条款和条件就项目签订本合同书（以下简称合同）：</w:t>
      </w:r>
    </w:p>
    <w:p>
      <w:pPr>
        <w:spacing w:line="360" w:lineRule="auto"/>
        <w:rPr>
          <w:rFonts w:hint="eastAsia" w:ascii="宋体" w:hAnsi="宋体"/>
          <w:sz w:val="24"/>
          <w:szCs w:val="24"/>
        </w:rPr>
      </w:pPr>
      <w:r>
        <w:rPr>
          <w:rFonts w:hint="eastAsia" w:ascii="宋体" w:hAnsi="宋体"/>
          <w:sz w:val="24"/>
          <w:szCs w:val="24"/>
        </w:rPr>
        <w:t>一、项目名称</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项目名称：</w:t>
      </w:r>
      <w:r>
        <w:rPr>
          <w:rFonts w:hint="eastAsia" w:ascii="宋体" w:hAnsi="宋体"/>
          <w:sz w:val="24"/>
          <w:szCs w:val="24"/>
          <w:lang w:eastAsia="zh-CN"/>
        </w:rPr>
        <w:t>滨湖瑞府项目交付活动及包装服务</w:t>
      </w:r>
    </w:p>
    <w:p>
      <w:pPr>
        <w:spacing w:line="360" w:lineRule="auto"/>
        <w:rPr>
          <w:rFonts w:hint="eastAsia" w:ascii="宋体" w:hAnsi="宋体"/>
          <w:sz w:val="24"/>
          <w:szCs w:val="24"/>
        </w:rPr>
      </w:pPr>
      <w:r>
        <w:rPr>
          <w:rFonts w:hint="eastAsia" w:ascii="宋体" w:hAnsi="宋体"/>
          <w:sz w:val="24"/>
          <w:szCs w:val="24"/>
        </w:rPr>
        <w:t>二、服务项目内容及期限</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9"/>
        <w:gridCol w:w="2519"/>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4699" w:type="dxa"/>
            <w:noWrap w:val="0"/>
            <w:vAlign w:val="center"/>
          </w:tcPr>
          <w:p>
            <w:pPr>
              <w:widowControl/>
              <w:jc w:val="center"/>
              <w:rPr>
                <w:rFonts w:hint="eastAsia"/>
                <w:sz w:val="24"/>
                <w:szCs w:val="24"/>
              </w:rPr>
            </w:pPr>
            <w:r>
              <w:rPr>
                <w:rFonts w:hint="eastAsia" w:ascii="宋体" w:hAnsi="宋体" w:cs="仿宋"/>
                <w:sz w:val="24"/>
                <w:szCs w:val="24"/>
                <w:shd w:val="clear" w:color="auto" w:fill="FFFFFF"/>
              </w:rPr>
              <w:t>项目名称</w:t>
            </w:r>
          </w:p>
        </w:tc>
        <w:tc>
          <w:tcPr>
            <w:tcW w:w="2519" w:type="dxa"/>
            <w:noWrap w:val="0"/>
            <w:vAlign w:val="center"/>
          </w:tcPr>
          <w:p>
            <w:pPr>
              <w:widowControl/>
              <w:jc w:val="center"/>
              <w:rPr>
                <w:rFonts w:hint="eastAsia" w:ascii="宋体" w:hAnsi="宋体" w:cs="仿宋"/>
                <w:sz w:val="24"/>
                <w:szCs w:val="24"/>
                <w:shd w:val="clear" w:color="auto" w:fill="FFFFFF"/>
              </w:rPr>
            </w:pPr>
            <w:r>
              <w:rPr>
                <w:rFonts w:hint="eastAsia" w:ascii="宋体" w:hAnsi="宋体" w:cs="仿宋"/>
                <w:sz w:val="24"/>
                <w:szCs w:val="24"/>
                <w:shd w:val="clear" w:color="auto" w:fill="FFFFFF"/>
              </w:rPr>
              <w:t>数量</w:t>
            </w:r>
          </w:p>
          <w:p>
            <w:pPr>
              <w:widowControl/>
              <w:jc w:val="center"/>
              <w:rPr>
                <w:rFonts w:hint="eastAsia" w:ascii="宋体" w:hAnsi="宋体" w:cs="仿宋"/>
                <w:sz w:val="24"/>
                <w:szCs w:val="24"/>
                <w:shd w:val="clear" w:color="auto" w:fill="FFFFFF"/>
              </w:rPr>
            </w:pPr>
            <w:r>
              <w:rPr>
                <w:rFonts w:hint="eastAsia" w:ascii="宋体" w:hAnsi="宋体" w:cs="仿宋"/>
                <w:sz w:val="24"/>
                <w:szCs w:val="24"/>
                <w:shd w:val="clear" w:color="auto" w:fill="FFFFFF"/>
              </w:rPr>
              <w:t>（单位）</w:t>
            </w:r>
          </w:p>
        </w:tc>
        <w:tc>
          <w:tcPr>
            <w:tcW w:w="2069" w:type="dxa"/>
            <w:noWrap w:val="0"/>
            <w:vAlign w:val="center"/>
          </w:tcPr>
          <w:p>
            <w:pPr>
              <w:widowControl/>
              <w:jc w:val="center"/>
              <w:rPr>
                <w:rFonts w:hint="eastAsia" w:ascii="宋体" w:hAnsi="宋体" w:cs="仿宋"/>
                <w:sz w:val="24"/>
                <w:szCs w:val="24"/>
                <w:shd w:val="clear" w:color="auto" w:fill="FFFFFF"/>
              </w:rPr>
            </w:pPr>
            <w:r>
              <w:rPr>
                <w:rFonts w:hint="eastAsia" w:ascii="宋体" w:hAnsi="宋体" w:cs="仿宋"/>
                <w:sz w:val="24"/>
                <w:szCs w:val="24"/>
                <w:shd w:val="clear" w:color="auto" w:fill="FFFFFF"/>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4699" w:type="dxa"/>
            <w:noWrap w:val="0"/>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eastAsia="zh-CN"/>
              </w:rPr>
              <w:t>滨湖瑞府项目交付活动及包装服务</w:t>
            </w:r>
          </w:p>
        </w:tc>
        <w:tc>
          <w:tcPr>
            <w:tcW w:w="2519" w:type="dxa"/>
            <w:noWrap w:val="0"/>
            <w:vAlign w:val="center"/>
          </w:tcPr>
          <w:p>
            <w:pPr>
              <w:spacing w:line="360" w:lineRule="auto"/>
              <w:jc w:val="center"/>
              <w:rPr>
                <w:rFonts w:hint="eastAsia" w:ascii="宋体" w:hAnsi="宋体"/>
                <w:sz w:val="24"/>
                <w:szCs w:val="24"/>
              </w:rPr>
            </w:pPr>
            <w:r>
              <w:rPr>
                <w:rFonts w:hint="eastAsia" w:ascii="宋体" w:hAnsi="宋体"/>
                <w:sz w:val="24"/>
                <w:szCs w:val="24"/>
              </w:rPr>
              <w:t>1批</w:t>
            </w:r>
          </w:p>
        </w:tc>
        <w:tc>
          <w:tcPr>
            <w:tcW w:w="2069" w:type="dxa"/>
            <w:noWrap w:val="0"/>
            <w:vAlign w:val="center"/>
          </w:tcPr>
          <w:p>
            <w:pPr>
              <w:spacing w:line="360" w:lineRule="auto"/>
              <w:jc w:val="center"/>
              <w:rPr>
                <w:rFonts w:hint="eastAsia" w:ascii="宋体" w:hAnsi="宋体"/>
                <w:sz w:val="24"/>
                <w:szCs w:val="24"/>
              </w:rPr>
            </w:pPr>
          </w:p>
        </w:tc>
      </w:tr>
    </w:tbl>
    <w:p>
      <w:pPr>
        <w:spacing w:line="360" w:lineRule="auto"/>
        <w:rPr>
          <w:rFonts w:hint="eastAsia" w:ascii="宋体" w:hAnsi="宋体"/>
          <w:sz w:val="24"/>
          <w:szCs w:val="24"/>
        </w:rPr>
      </w:pPr>
      <w:r>
        <w:rPr>
          <w:rFonts w:hint="eastAsia" w:ascii="宋体" w:hAnsi="宋体"/>
          <w:sz w:val="24"/>
          <w:szCs w:val="24"/>
        </w:rPr>
        <w:t>三、服务地点</w:t>
      </w:r>
    </w:p>
    <w:p>
      <w:pPr>
        <w:spacing w:line="360" w:lineRule="auto"/>
        <w:ind w:firstLine="480" w:firstLineChars="200"/>
        <w:rPr>
          <w:rFonts w:hint="eastAsia" w:ascii="宋体" w:hAnsi="宋体"/>
          <w:sz w:val="24"/>
          <w:szCs w:val="24"/>
        </w:rPr>
      </w:pPr>
      <w:r>
        <w:rPr>
          <w:rFonts w:hint="eastAsia" w:ascii="宋体" w:hAnsi="宋体"/>
          <w:sz w:val="24"/>
          <w:szCs w:val="24"/>
        </w:rPr>
        <w:t>详见“比选文件商务要求”。</w:t>
      </w:r>
    </w:p>
    <w:p>
      <w:pPr>
        <w:spacing w:line="360" w:lineRule="auto"/>
        <w:rPr>
          <w:rFonts w:hint="eastAsia" w:ascii="宋体" w:hAnsi="宋体"/>
          <w:sz w:val="24"/>
          <w:szCs w:val="24"/>
        </w:rPr>
      </w:pPr>
      <w:r>
        <w:rPr>
          <w:rFonts w:hint="eastAsia" w:ascii="宋体" w:hAnsi="宋体"/>
          <w:sz w:val="24"/>
          <w:szCs w:val="24"/>
        </w:rPr>
        <w:t>四、服务期：</w:t>
      </w:r>
    </w:p>
    <w:p>
      <w:pPr>
        <w:spacing w:line="360" w:lineRule="auto"/>
        <w:ind w:firstLine="480" w:firstLineChars="200"/>
        <w:rPr>
          <w:rFonts w:hint="eastAsia" w:ascii="宋体" w:hAnsi="宋体"/>
          <w:sz w:val="24"/>
          <w:szCs w:val="24"/>
        </w:rPr>
      </w:pPr>
      <w:r>
        <w:rPr>
          <w:rFonts w:hint="eastAsia" w:ascii="宋体" w:hAnsi="宋体"/>
          <w:sz w:val="24"/>
          <w:szCs w:val="24"/>
        </w:rPr>
        <w:t>详见“比选文件商务要求”。</w:t>
      </w:r>
    </w:p>
    <w:p>
      <w:pPr>
        <w:spacing w:line="360" w:lineRule="auto"/>
        <w:rPr>
          <w:rFonts w:hint="eastAsia" w:ascii="宋体" w:hAnsi="宋体"/>
          <w:sz w:val="24"/>
          <w:szCs w:val="24"/>
        </w:rPr>
      </w:pPr>
      <w:r>
        <w:rPr>
          <w:rFonts w:hint="eastAsia" w:ascii="宋体" w:hAnsi="宋体"/>
          <w:sz w:val="24"/>
          <w:szCs w:val="24"/>
        </w:rPr>
        <w:t>五、付款方式</w:t>
      </w:r>
    </w:p>
    <w:p>
      <w:pPr>
        <w:spacing w:line="360" w:lineRule="auto"/>
        <w:ind w:firstLine="480" w:firstLineChars="200"/>
        <w:rPr>
          <w:rFonts w:hint="eastAsia" w:ascii="宋体" w:hAnsi="宋体"/>
          <w:sz w:val="24"/>
          <w:szCs w:val="24"/>
        </w:rPr>
      </w:pPr>
      <w:r>
        <w:rPr>
          <w:rFonts w:hint="eastAsia" w:ascii="宋体" w:hAnsi="宋体"/>
          <w:sz w:val="24"/>
          <w:szCs w:val="24"/>
        </w:rPr>
        <w:t>详见“比选文件商务要求”。</w:t>
      </w:r>
    </w:p>
    <w:p>
      <w:pPr>
        <w:spacing w:line="360" w:lineRule="auto"/>
        <w:rPr>
          <w:rFonts w:hint="eastAsia" w:ascii="宋体" w:hAnsi="宋体"/>
          <w:sz w:val="24"/>
          <w:szCs w:val="24"/>
        </w:rPr>
      </w:pPr>
      <w:r>
        <w:rPr>
          <w:rFonts w:hint="eastAsia" w:ascii="宋体" w:hAnsi="宋体"/>
          <w:sz w:val="24"/>
          <w:szCs w:val="24"/>
        </w:rPr>
        <w:t>六、其他要求</w:t>
      </w:r>
    </w:p>
    <w:p>
      <w:pPr>
        <w:spacing w:line="360" w:lineRule="auto"/>
        <w:ind w:firstLine="480" w:firstLineChars="200"/>
        <w:rPr>
          <w:rFonts w:hint="eastAsia" w:ascii="宋体" w:hAnsi="宋体"/>
          <w:sz w:val="24"/>
          <w:szCs w:val="24"/>
        </w:rPr>
      </w:pPr>
      <w:r>
        <w:rPr>
          <w:rFonts w:hint="eastAsia" w:ascii="宋体" w:hAnsi="宋体"/>
          <w:sz w:val="24"/>
          <w:szCs w:val="24"/>
        </w:rPr>
        <w:t>详见“比选文件商务要求”。</w:t>
      </w:r>
    </w:p>
    <w:p>
      <w:pPr>
        <w:spacing w:line="360" w:lineRule="auto"/>
        <w:rPr>
          <w:rFonts w:hint="eastAsia" w:ascii="宋体" w:hAnsi="宋体"/>
          <w:sz w:val="24"/>
          <w:szCs w:val="24"/>
        </w:rPr>
      </w:pPr>
      <w:r>
        <w:rPr>
          <w:rFonts w:hint="eastAsia" w:ascii="宋体" w:hAnsi="宋体"/>
          <w:sz w:val="24"/>
          <w:szCs w:val="24"/>
        </w:rPr>
        <w:t>七、违约责任</w:t>
      </w:r>
    </w:p>
    <w:p>
      <w:pPr>
        <w:spacing w:line="360" w:lineRule="auto"/>
        <w:ind w:firstLine="480" w:firstLineChars="200"/>
        <w:rPr>
          <w:rFonts w:hint="eastAsia" w:ascii="宋体" w:hAnsi="宋体"/>
          <w:sz w:val="24"/>
          <w:szCs w:val="24"/>
        </w:rPr>
      </w:pPr>
      <w:r>
        <w:rPr>
          <w:rFonts w:hint="eastAsia" w:ascii="宋体" w:hAnsi="宋体"/>
          <w:sz w:val="24"/>
          <w:szCs w:val="24"/>
        </w:rPr>
        <w:t>1、甲方无正当理由终止合同的，甲方向乙方偿付合同金额的百分之十的违约金。</w:t>
      </w:r>
    </w:p>
    <w:p>
      <w:pPr>
        <w:spacing w:line="360" w:lineRule="auto"/>
        <w:ind w:firstLine="480" w:firstLineChars="200"/>
        <w:rPr>
          <w:rFonts w:hint="eastAsia" w:ascii="宋体" w:hAnsi="宋体"/>
          <w:sz w:val="24"/>
          <w:szCs w:val="24"/>
        </w:rPr>
      </w:pPr>
      <w:r>
        <w:rPr>
          <w:rFonts w:hint="eastAsia" w:ascii="宋体" w:hAnsi="宋体"/>
          <w:sz w:val="24"/>
          <w:szCs w:val="24"/>
        </w:rPr>
        <w:t>2、除甲方同意外,乙方逾期提供服务的，应向甲方支付违约金，每延误一天，应按合同金额的万分之五计收。逾期超过十天的，甲方有权解除合同，要求乙方退回所有款项，乙方仍有义务支付上述逾期违约金，同时还需赔偿甲方由于逾期交付而受到的其他损失。</w:t>
      </w:r>
    </w:p>
    <w:p>
      <w:pPr>
        <w:spacing w:line="360" w:lineRule="auto"/>
        <w:ind w:firstLine="480" w:firstLineChars="200"/>
        <w:rPr>
          <w:rFonts w:hint="eastAsia" w:ascii="宋体" w:hAnsi="宋体"/>
          <w:sz w:val="24"/>
          <w:szCs w:val="24"/>
        </w:rPr>
      </w:pPr>
      <w:r>
        <w:rPr>
          <w:rFonts w:hint="eastAsia" w:ascii="宋体" w:hAnsi="宋体"/>
          <w:sz w:val="24"/>
          <w:szCs w:val="24"/>
        </w:rPr>
        <w:t>3、验收不合格或验收指标未达标，乙方有权根据情节轻重，不支付剩余合同款或者扣除 20%的合同款。</w:t>
      </w:r>
    </w:p>
    <w:p>
      <w:pPr>
        <w:spacing w:line="360" w:lineRule="auto"/>
        <w:ind w:firstLine="480" w:firstLineChars="200"/>
        <w:rPr>
          <w:rFonts w:hint="eastAsia" w:ascii="宋体" w:hAnsi="宋体"/>
          <w:sz w:val="24"/>
          <w:szCs w:val="24"/>
        </w:rPr>
      </w:pPr>
      <w:r>
        <w:rPr>
          <w:rFonts w:hint="eastAsia" w:ascii="宋体" w:hAnsi="宋体"/>
          <w:sz w:val="24"/>
          <w:szCs w:val="24"/>
        </w:rPr>
        <w:t>4、若乙方无故终止合同,乙方向甲方支付合同金额百分之三十的违约金。</w:t>
      </w:r>
    </w:p>
    <w:p>
      <w:pPr>
        <w:spacing w:line="360" w:lineRule="auto"/>
        <w:rPr>
          <w:rFonts w:hint="eastAsia" w:ascii="宋体" w:hAnsi="宋体"/>
          <w:sz w:val="24"/>
          <w:szCs w:val="24"/>
        </w:rPr>
      </w:pPr>
      <w:r>
        <w:rPr>
          <w:rFonts w:hint="eastAsia" w:ascii="宋体" w:hAnsi="宋体"/>
          <w:sz w:val="24"/>
          <w:szCs w:val="24"/>
        </w:rPr>
        <w:t>八、仲裁</w:t>
      </w:r>
    </w:p>
    <w:p>
      <w:pPr>
        <w:spacing w:line="360" w:lineRule="auto"/>
        <w:ind w:firstLine="480" w:firstLineChars="200"/>
        <w:rPr>
          <w:rFonts w:hint="eastAsia" w:ascii="宋体" w:hAnsi="宋体"/>
          <w:sz w:val="24"/>
          <w:szCs w:val="24"/>
        </w:rPr>
      </w:pPr>
      <w:r>
        <w:rPr>
          <w:rFonts w:hint="eastAsia" w:ascii="宋体" w:hAnsi="宋体"/>
          <w:sz w:val="24"/>
          <w:szCs w:val="24"/>
        </w:rPr>
        <w:t>1.合同执行过程中发生的任何争议，均以上述交付验收标准作为仲裁解决依据。如双方未能通过友好协商解决，应向江西省有管辖权的人民法院提起诉讼。</w:t>
      </w:r>
    </w:p>
    <w:p>
      <w:pPr>
        <w:spacing w:line="360" w:lineRule="auto"/>
        <w:ind w:firstLine="480" w:firstLineChars="200"/>
        <w:rPr>
          <w:rFonts w:hint="eastAsia" w:ascii="宋体" w:hAnsi="宋体"/>
          <w:sz w:val="24"/>
          <w:szCs w:val="24"/>
        </w:rPr>
      </w:pPr>
      <w:r>
        <w:rPr>
          <w:rFonts w:hint="eastAsia" w:ascii="宋体" w:hAnsi="宋体"/>
          <w:sz w:val="24"/>
          <w:szCs w:val="24"/>
        </w:rPr>
        <w:t>2.在法院审理期间，除提交法院审理的事项外，合同其他事项和条款仍应继续履行。</w:t>
      </w:r>
    </w:p>
    <w:p>
      <w:pPr>
        <w:spacing w:line="360" w:lineRule="auto"/>
        <w:rPr>
          <w:rFonts w:hint="eastAsia" w:ascii="宋体" w:hAnsi="宋体"/>
          <w:sz w:val="24"/>
          <w:szCs w:val="24"/>
        </w:rPr>
      </w:pPr>
      <w:r>
        <w:rPr>
          <w:rFonts w:hint="eastAsia" w:ascii="宋体" w:hAnsi="宋体"/>
          <w:sz w:val="24"/>
          <w:szCs w:val="24"/>
          <w:lang w:val="en-US" w:eastAsia="zh-CN"/>
        </w:rPr>
        <w:t>九</w:t>
      </w:r>
      <w:r>
        <w:rPr>
          <w:rFonts w:hint="eastAsia" w:ascii="宋体" w:hAnsi="宋体"/>
          <w:sz w:val="24"/>
          <w:szCs w:val="24"/>
        </w:rPr>
        <w:t xml:space="preserve">、不可抗力 </w:t>
      </w:r>
    </w:p>
    <w:p>
      <w:pPr>
        <w:spacing w:line="360" w:lineRule="auto"/>
        <w:ind w:firstLine="480" w:firstLineChars="200"/>
        <w:rPr>
          <w:rFonts w:hint="eastAsia" w:ascii="宋体" w:hAnsi="宋体"/>
          <w:sz w:val="24"/>
          <w:szCs w:val="24"/>
        </w:rPr>
      </w:pPr>
      <w:r>
        <w:rPr>
          <w:rFonts w:hint="eastAsia" w:ascii="宋体" w:hAnsi="宋体"/>
          <w:sz w:val="24"/>
          <w:szCs w:val="24"/>
        </w:rPr>
        <w:t>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spacing w:line="360" w:lineRule="auto"/>
        <w:rPr>
          <w:rFonts w:hint="eastAsia" w:ascii="宋体" w:hAnsi="宋体"/>
          <w:sz w:val="24"/>
          <w:szCs w:val="24"/>
        </w:rPr>
      </w:pPr>
      <w:r>
        <w:rPr>
          <w:rFonts w:hint="eastAsia" w:ascii="宋体" w:hAnsi="宋体"/>
          <w:sz w:val="24"/>
          <w:szCs w:val="24"/>
        </w:rPr>
        <w:t>十、合同生效及其他</w:t>
      </w:r>
    </w:p>
    <w:p>
      <w:pPr>
        <w:spacing w:line="360" w:lineRule="auto"/>
        <w:ind w:firstLine="480" w:firstLineChars="200"/>
        <w:rPr>
          <w:rFonts w:hint="eastAsia" w:ascii="宋体" w:hAnsi="宋体"/>
          <w:sz w:val="24"/>
          <w:szCs w:val="24"/>
        </w:rPr>
      </w:pPr>
      <w:r>
        <w:rPr>
          <w:rFonts w:hint="eastAsia" w:ascii="宋体" w:hAnsi="宋体"/>
          <w:sz w:val="24"/>
          <w:szCs w:val="24"/>
        </w:rPr>
        <w:t>1.协议一经双方签字，并加盖公章即为生效。</w:t>
      </w:r>
    </w:p>
    <w:p>
      <w:pPr>
        <w:spacing w:line="360" w:lineRule="auto"/>
        <w:ind w:firstLine="480" w:firstLineChars="200"/>
        <w:rPr>
          <w:rFonts w:hint="eastAsia" w:ascii="宋体" w:hAnsi="宋体"/>
          <w:sz w:val="24"/>
          <w:szCs w:val="24"/>
        </w:rPr>
      </w:pPr>
      <w:r>
        <w:rPr>
          <w:rFonts w:hint="eastAsia" w:ascii="宋体" w:hAnsi="宋体"/>
          <w:sz w:val="24"/>
          <w:szCs w:val="24"/>
        </w:rPr>
        <w:t>2.本协议一式肆份，甲乙双方各执贰份，具有同等法律效力。</w:t>
      </w:r>
    </w:p>
    <w:p>
      <w:pPr>
        <w:spacing w:line="360" w:lineRule="auto"/>
        <w:ind w:firstLine="480" w:firstLineChars="200"/>
        <w:rPr>
          <w:rFonts w:hint="eastAsia" w:ascii="宋体" w:hAnsi="宋体"/>
          <w:sz w:val="24"/>
          <w:szCs w:val="24"/>
        </w:rPr>
      </w:pPr>
      <w:r>
        <w:rPr>
          <w:rFonts w:hint="eastAsia" w:ascii="宋体" w:hAnsi="宋体"/>
          <w:sz w:val="24"/>
          <w:szCs w:val="24"/>
        </w:rPr>
        <w:t>3.本协议有效期为从生效之日起至    年 月 日，经甲乙双方签字、盖章后立即生效。</w:t>
      </w:r>
    </w:p>
    <w:p>
      <w:pPr>
        <w:spacing w:line="360" w:lineRule="auto"/>
        <w:ind w:firstLine="480" w:firstLineChars="200"/>
        <w:rPr>
          <w:rFonts w:ascii="宋体" w:hAnsi="宋体" w:cs="仿宋"/>
          <w:kern w:val="0"/>
          <w:sz w:val="24"/>
          <w:szCs w:val="24"/>
        </w:rPr>
      </w:pPr>
      <w:r>
        <w:rPr>
          <w:rFonts w:hint="eastAsia" w:ascii="宋体" w:hAnsi="宋体"/>
          <w:sz w:val="24"/>
          <w:szCs w:val="24"/>
        </w:rPr>
        <w:t>4.本协议未尽事宜，以比选文件为准。</w:t>
      </w:r>
      <w:r>
        <w:rPr>
          <w:rFonts w:ascii="宋体" w:hAnsi="宋体"/>
          <w:sz w:val="24"/>
          <w:szCs w:val="24"/>
        </w:rPr>
        <w:tab/>
      </w:r>
    </w:p>
    <w:p>
      <w:pPr>
        <w:spacing w:line="440" w:lineRule="exact"/>
        <w:jc w:val="left"/>
        <w:rPr>
          <w:rFonts w:ascii="宋体" w:hAnsi="宋体" w:cs="仿宋"/>
          <w:kern w:val="0"/>
          <w:sz w:val="24"/>
          <w:szCs w:val="24"/>
          <w:highlight w:val="white"/>
        </w:rPr>
      </w:pPr>
      <w:r>
        <w:rPr>
          <w:rFonts w:hint="eastAsia" w:ascii="宋体" w:hAnsi="宋体" w:cs="仿宋"/>
          <w:kern w:val="0"/>
          <w:sz w:val="24"/>
          <w:szCs w:val="24"/>
          <w:highlight w:val="white"/>
        </w:rPr>
        <w:t>　　甲方（盖章）：</w:t>
      </w:r>
      <w:r>
        <w:rPr>
          <w:rFonts w:ascii="宋体" w:hAnsi="宋体" w:cs="仿宋"/>
          <w:kern w:val="0"/>
          <w:sz w:val="24"/>
          <w:szCs w:val="24"/>
          <w:highlight w:val="white"/>
        </w:rPr>
        <w:t>________</w:t>
      </w:r>
      <w:r>
        <w:rPr>
          <w:rFonts w:hint="eastAsia" w:ascii="宋体" w:hAnsi="宋体" w:cs="仿宋"/>
          <w:kern w:val="0"/>
          <w:sz w:val="24"/>
          <w:szCs w:val="24"/>
          <w:highlight w:val="white"/>
        </w:rPr>
        <w:t>　　　             乙方（盖章）：</w:t>
      </w:r>
      <w:r>
        <w:rPr>
          <w:rFonts w:ascii="宋体" w:hAnsi="宋体" w:cs="仿宋"/>
          <w:kern w:val="0"/>
          <w:sz w:val="24"/>
          <w:szCs w:val="24"/>
          <w:highlight w:val="white"/>
        </w:rPr>
        <w:t>________</w:t>
      </w:r>
    </w:p>
    <w:p>
      <w:pPr>
        <w:spacing w:line="440" w:lineRule="exact"/>
        <w:jc w:val="left"/>
        <w:rPr>
          <w:rFonts w:ascii="宋体" w:hAnsi="宋体" w:cs="仿宋"/>
          <w:kern w:val="0"/>
          <w:sz w:val="24"/>
          <w:szCs w:val="24"/>
          <w:highlight w:val="white"/>
        </w:rPr>
      </w:pPr>
      <w:r>
        <w:rPr>
          <w:rFonts w:hint="eastAsia" w:ascii="宋体" w:hAnsi="宋体" w:cs="仿宋"/>
          <w:kern w:val="0"/>
          <w:sz w:val="24"/>
          <w:szCs w:val="24"/>
          <w:highlight w:val="white"/>
        </w:rPr>
        <w:t>　　签约代表（签字）：</w:t>
      </w:r>
      <w:r>
        <w:rPr>
          <w:rFonts w:ascii="宋体" w:hAnsi="宋体" w:cs="仿宋"/>
          <w:kern w:val="0"/>
          <w:sz w:val="24"/>
          <w:szCs w:val="24"/>
          <w:highlight w:val="white"/>
        </w:rPr>
        <w:t>________</w:t>
      </w:r>
      <w:r>
        <w:rPr>
          <w:rFonts w:hint="eastAsia" w:ascii="宋体" w:hAnsi="宋体" w:cs="仿宋"/>
          <w:kern w:val="0"/>
          <w:sz w:val="24"/>
          <w:szCs w:val="24"/>
          <w:highlight w:val="white"/>
        </w:rPr>
        <w:t>　　           签约代表（签字）：</w:t>
      </w:r>
      <w:r>
        <w:rPr>
          <w:rFonts w:ascii="宋体" w:hAnsi="宋体" w:cs="仿宋"/>
          <w:kern w:val="0"/>
          <w:sz w:val="24"/>
          <w:szCs w:val="24"/>
          <w:highlight w:val="white"/>
        </w:rPr>
        <w:t>________</w:t>
      </w:r>
    </w:p>
    <w:p>
      <w:pPr>
        <w:spacing w:line="440" w:lineRule="exact"/>
        <w:jc w:val="left"/>
        <w:rPr>
          <w:rFonts w:ascii="宋体" w:hAnsi="宋体" w:cs="仿宋"/>
          <w:kern w:val="0"/>
          <w:sz w:val="24"/>
          <w:szCs w:val="24"/>
          <w:highlight w:val="white"/>
        </w:rPr>
      </w:pPr>
      <w:r>
        <w:rPr>
          <w:rFonts w:hint="eastAsia" w:ascii="宋体" w:hAnsi="宋体" w:cs="仿宋"/>
          <w:kern w:val="0"/>
          <w:sz w:val="24"/>
          <w:szCs w:val="24"/>
          <w:highlight w:val="white"/>
        </w:rPr>
        <w:t>　　地址：</w:t>
      </w:r>
      <w:r>
        <w:rPr>
          <w:rFonts w:ascii="宋体" w:hAnsi="宋体" w:cs="仿宋"/>
          <w:kern w:val="0"/>
          <w:sz w:val="24"/>
          <w:szCs w:val="24"/>
          <w:highlight w:val="white"/>
        </w:rPr>
        <w:t>________</w:t>
      </w:r>
      <w:r>
        <w:rPr>
          <w:rFonts w:hint="eastAsia" w:ascii="宋体" w:hAnsi="宋体" w:cs="仿宋"/>
          <w:kern w:val="0"/>
          <w:sz w:val="24"/>
          <w:szCs w:val="24"/>
          <w:highlight w:val="white"/>
        </w:rPr>
        <w:t>　　　　　　　             地址：</w:t>
      </w:r>
      <w:r>
        <w:rPr>
          <w:rFonts w:ascii="宋体" w:hAnsi="宋体" w:cs="仿宋"/>
          <w:kern w:val="0"/>
          <w:sz w:val="24"/>
          <w:szCs w:val="24"/>
          <w:highlight w:val="white"/>
        </w:rPr>
        <w:t>________</w:t>
      </w:r>
    </w:p>
    <w:p>
      <w:pPr>
        <w:spacing w:line="440" w:lineRule="exact"/>
        <w:jc w:val="left"/>
        <w:rPr>
          <w:rFonts w:ascii="宋体" w:hAnsi="宋体" w:cs="仿宋"/>
          <w:kern w:val="0"/>
          <w:sz w:val="24"/>
          <w:szCs w:val="24"/>
          <w:highlight w:val="white"/>
        </w:rPr>
      </w:pPr>
      <w:r>
        <w:rPr>
          <w:rFonts w:hint="eastAsia" w:ascii="宋体" w:hAnsi="宋体" w:cs="仿宋"/>
          <w:kern w:val="0"/>
          <w:sz w:val="24"/>
          <w:szCs w:val="24"/>
          <w:highlight w:val="white"/>
        </w:rPr>
        <w:t>　　电话：</w:t>
      </w:r>
      <w:r>
        <w:rPr>
          <w:rFonts w:ascii="宋体" w:hAnsi="宋体" w:cs="仿宋"/>
          <w:kern w:val="0"/>
          <w:sz w:val="24"/>
          <w:szCs w:val="24"/>
          <w:highlight w:val="white"/>
        </w:rPr>
        <w:t>________</w:t>
      </w:r>
      <w:r>
        <w:rPr>
          <w:rFonts w:hint="eastAsia" w:ascii="宋体" w:hAnsi="宋体" w:cs="仿宋"/>
          <w:kern w:val="0"/>
          <w:sz w:val="24"/>
          <w:szCs w:val="24"/>
          <w:highlight w:val="white"/>
        </w:rPr>
        <w:t>　　　　　　　             电话：</w:t>
      </w:r>
      <w:r>
        <w:rPr>
          <w:rFonts w:ascii="宋体" w:hAnsi="宋体" w:cs="仿宋"/>
          <w:kern w:val="0"/>
          <w:sz w:val="24"/>
          <w:szCs w:val="24"/>
          <w:highlight w:val="white"/>
        </w:rPr>
        <w:t>________</w:t>
      </w:r>
    </w:p>
    <w:p>
      <w:pPr>
        <w:spacing w:line="440" w:lineRule="exact"/>
        <w:jc w:val="left"/>
        <w:rPr>
          <w:rFonts w:ascii="宋体" w:hAnsi="宋体" w:cs="仿宋"/>
          <w:kern w:val="0"/>
          <w:sz w:val="24"/>
          <w:szCs w:val="24"/>
          <w:highlight w:val="white"/>
        </w:rPr>
      </w:pPr>
      <w:r>
        <w:rPr>
          <w:rFonts w:hint="eastAsia" w:ascii="宋体" w:hAnsi="宋体" w:cs="仿宋"/>
          <w:kern w:val="0"/>
          <w:sz w:val="24"/>
          <w:szCs w:val="24"/>
          <w:highlight w:val="white"/>
        </w:rPr>
        <w:t>　　传真：</w:t>
      </w:r>
      <w:r>
        <w:rPr>
          <w:rFonts w:ascii="宋体" w:hAnsi="宋体" w:cs="仿宋"/>
          <w:kern w:val="0"/>
          <w:sz w:val="24"/>
          <w:szCs w:val="24"/>
          <w:highlight w:val="white"/>
        </w:rPr>
        <w:t>________</w:t>
      </w:r>
      <w:r>
        <w:rPr>
          <w:rFonts w:hint="eastAsia" w:ascii="宋体" w:hAnsi="宋体" w:cs="仿宋"/>
          <w:kern w:val="0"/>
          <w:sz w:val="24"/>
          <w:szCs w:val="24"/>
          <w:highlight w:val="white"/>
        </w:rPr>
        <w:t>　　　　　　               传真：</w:t>
      </w:r>
      <w:r>
        <w:rPr>
          <w:rFonts w:ascii="宋体" w:hAnsi="宋体" w:cs="仿宋"/>
          <w:kern w:val="0"/>
          <w:sz w:val="24"/>
          <w:szCs w:val="24"/>
          <w:highlight w:val="white"/>
        </w:rPr>
        <w:t>________</w:t>
      </w:r>
    </w:p>
    <w:p>
      <w:pPr>
        <w:spacing w:line="440" w:lineRule="exact"/>
        <w:jc w:val="left"/>
        <w:rPr>
          <w:rFonts w:ascii="宋体" w:hAnsi="宋体" w:cs="仿宋"/>
          <w:sz w:val="24"/>
          <w:szCs w:val="24"/>
        </w:rPr>
      </w:pPr>
      <w:r>
        <w:rPr>
          <w:rFonts w:hint="eastAsia" w:ascii="宋体" w:hAnsi="宋体" w:cs="仿宋"/>
          <w:kern w:val="0"/>
          <w:sz w:val="24"/>
          <w:szCs w:val="24"/>
          <w:highlight w:val="white"/>
        </w:rPr>
        <w:t>　　签订时间：</w:t>
      </w:r>
      <w:r>
        <w:rPr>
          <w:rFonts w:ascii="宋体" w:hAnsi="宋体" w:cs="仿宋"/>
          <w:kern w:val="0"/>
          <w:sz w:val="24"/>
          <w:szCs w:val="24"/>
          <w:highlight w:val="white"/>
        </w:rPr>
        <w:t>_______</w:t>
      </w:r>
      <w:r>
        <w:rPr>
          <w:rFonts w:hint="eastAsia" w:ascii="宋体" w:hAnsi="宋体" w:cs="仿宋"/>
          <w:kern w:val="0"/>
          <w:sz w:val="24"/>
          <w:szCs w:val="24"/>
          <w:highlight w:val="white"/>
        </w:rPr>
        <w:t>年</w:t>
      </w:r>
      <w:r>
        <w:rPr>
          <w:rFonts w:ascii="宋体" w:hAnsi="宋体" w:cs="仿宋"/>
          <w:kern w:val="0"/>
          <w:sz w:val="24"/>
          <w:szCs w:val="24"/>
          <w:highlight w:val="white"/>
        </w:rPr>
        <w:t>____</w:t>
      </w:r>
      <w:r>
        <w:rPr>
          <w:rFonts w:hint="eastAsia" w:ascii="宋体" w:hAnsi="宋体" w:cs="仿宋"/>
          <w:kern w:val="0"/>
          <w:sz w:val="24"/>
          <w:szCs w:val="24"/>
          <w:highlight w:val="white"/>
        </w:rPr>
        <w:t>月</w:t>
      </w:r>
      <w:r>
        <w:rPr>
          <w:rFonts w:ascii="宋体" w:hAnsi="宋体" w:cs="仿宋"/>
          <w:kern w:val="0"/>
          <w:sz w:val="24"/>
          <w:szCs w:val="24"/>
          <w:highlight w:val="white"/>
        </w:rPr>
        <w:t>____</w:t>
      </w:r>
      <w:r>
        <w:rPr>
          <w:rFonts w:hint="eastAsia" w:ascii="宋体" w:hAnsi="宋体" w:cs="仿宋"/>
          <w:kern w:val="0"/>
          <w:sz w:val="24"/>
          <w:szCs w:val="24"/>
          <w:highlight w:val="white"/>
        </w:rPr>
        <w:t>日　　      签订时间：</w:t>
      </w:r>
      <w:r>
        <w:rPr>
          <w:rFonts w:ascii="宋体" w:hAnsi="宋体" w:cs="仿宋"/>
          <w:kern w:val="0"/>
          <w:sz w:val="24"/>
          <w:szCs w:val="24"/>
          <w:highlight w:val="white"/>
        </w:rPr>
        <w:t>_______</w:t>
      </w:r>
      <w:r>
        <w:rPr>
          <w:rFonts w:hint="eastAsia" w:ascii="宋体" w:hAnsi="宋体" w:cs="仿宋"/>
          <w:kern w:val="0"/>
          <w:sz w:val="24"/>
          <w:szCs w:val="24"/>
          <w:highlight w:val="white"/>
        </w:rPr>
        <w:t>年</w:t>
      </w:r>
      <w:r>
        <w:rPr>
          <w:rFonts w:ascii="宋体" w:hAnsi="宋体" w:cs="仿宋"/>
          <w:kern w:val="0"/>
          <w:sz w:val="24"/>
          <w:szCs w:val="24"/>
          <w:highlight w:val="white"/>
        </w:rPr>
        <w:t>____</w:t>
      </w:r>
      <w:r>
        <w:rPr>
          <w:rFonts w:hint="eastAsia" w:ascii="宋体" w:hAnsi="宋体" w:cs="仿宋"/>
          <w:kern w:val="0"/>
          <w:sz w:val="24"/>
          <w:szCs w:val="24"/>
          <w:highlight w:val="white"/>
        </w:rPr>
        <w:t>月</w:t>
      </w:r>
      <w:r>
        <w:rPr>
          <w:rFonts w:hint="eastAsia" w:ascii="宋体" w:hAnsi="宋体" w:cs="仿宋"/>
          <w:kern w:val="0"/>
          <w:sz w:val="24"/>
          <w:szCs w:val="24"/>
          <w:highlight w:val="white"/>
          <w:u w:val="single"/>
        </w:rPr>
        <w:t xml:space="preserve">  </w:t>
      </w:r>
      <w:r>
        <w:rPr>
          <w:rFonts w:hint="eastAsia" w:ascii="宋体" w:hAnsi="宋体" w:cs="仿宋"/>
          <w:kern w:val="0"/>
          <w:sz w:val="24"/>
          <w:szCs w:val="24"/>
          <w:highlight w:val="white"/>
        </w:rPr>
        <w:t>日</w:t>
      </w:r>
    </w:p>
    <w:p>
      <w:pPr>
        <w:spacing w:line="420" w:lineRule="exact"/>
        <w:ind w:firstLine="480" w:firstLineChars="200"/>
        <w:rPr>
          <w:rFonts w:ascii="宋体" w:hAnsi="宋体"/>
          <w:sz w:val="24"/>
          <w:szCs w:val="24"/>
        </w:rPr>
      </w:pPr>
      <w:r>
        <w:rPr>
          <w:rFonts w:hint="eastAsia" w:ascii="宋体" w:hAnsi="宋体" w:cs="仿宋"/>
          <w:kern w:val="0"/>
          <w:sz w:val="24"/>
          <w:szCs w:val="24"/>
          <w:highlight w:val="white"/>
        </w:rPr>
        <w:t>签订地点：                               签订地点：</w:t>
      </w:r>
    </w:p>
    <w:p>
      <w:pPr>
        <w:spacing w:line="420" w:lineRule="exact"/>
        <w:ind w:firstLine="480" w:firstLineChars="200"/>
        <w:rPr>
          <w:rFonts w:ascii="宋体" w:hAnsi="宋体"/>
          <w:sz w:val="24"/>
          <w:szCs w:val="24"/>
        </w:rPr>
      </w:pPr>
    </w:p>
    <w:p>
      <w:pPr>
        <w:spacing w:line="360" w:lineRule="exact"/>
        <w:rPr>
          <w:rFonts w:ascii="宋体" w:hAnsi="宋体"/>
          <w:sz w:val="24"/>
          <w:szCs w:val="24"/>
        </w:rPr>
      </w:pPr>
      <w:r>
        <w:rPr>
          <w:rFonts w:eastAsia="仿宋_GB2312"/>
          <w:b/>
          <w:bCs/>
          <w:sz w:val="32"/>
          <w:highlight w:val="white"/>
        </w:rPr>
        <w:br w:type="page"/>
      </w:r>
      <w:bookmarkEnd w:id="56"/>
    </w:p>
    <w:bookmarkEnd w:id="54"/>
    <w:p>
      <w:pPr>
        <w:pStyle w:val="4"/>
        <w:spacing w:before="120" w:beforeLines="50" w:after="120" w:afterLines="50" w:line="360" w:lineRule="auto"/>
        <w:jc w:val="center"/>
        <w:rPr>
          <w:rFonts w:hAnsi="宋体"/>
          <w:b/>
          <w:bCs/>
          <w:sz w:val="44"/>
          <w:szCs w:val="44"/>
          <w:highlight w:val="white"/>
        </w:rPr>
      </w:pPr>
      <w:bookmarkStart w:id="57" w:name="_Toc331493646"/>
      <w:bookmarkStart w:id="58" w:name="_Toc120537034"/>
      <w:r>
        <w:rPr>
          <w:rFonts w:hint="eastAsia" w:hAnsi="宋体"/>
          <w:b/>
          <w:bCs/>
          <w:sz w:val="44"/>
          <w:szCs w:val="44"/>
          <w:highlight w:val="white"/>
        </w:rPr>
        <w:t>第四章  参选文件</w:t>
      </w:r>
      <w:bookmarkEnd w:id="57"/>
      <w:r>
        <w:rPr>
          <w:rFonts w:hint="eastAsia" w:hAnsi="宋体"/>
          <w:b/>
          <w:bCs/>
          <w:sz w:val="44"/>
          <w:szCs w:val="44"/>
          <w:highlight w:val="white"/>
        </w:rPr>
        <w:t>（格式）</w:t>
      </w:r>
      <w:bookmarkEnd w:id="58"/>
    </w:p>
    <w:p>
      <w:pPr>
        <w:rPr>
          <w:rFonts w:ascii="宋体" w:hAnsi="宋体"/>
          <w:sz w:val="84"/>
          <w:szCs w:val="84"/>
        </w:rPr>
      </w:pPr>
    </w:p>
    <w:p>
      <w:pPr>
        <w:rPr>
          <w:rFonts w:ascii="宋体" w:hAnsi="宋体"/>
          <w:sz w:val="84"/>
          <w:szCs w:val="84"/>
        </w:rPr>
      </w:pPr>
    </w:p>
    <w:p>
      <w:pPr>
        <w:jc w:val="center"/>
        <w:rPr>
          <w:rFonts w:ascii="宋体"/>
          <w:sz w:val="84"/>
          <w:szCs w:val="84"/>
        </w:rPr>
      </w:pPr>
      <w:r>
        <w:rPr>
          <w:rFonts w:hint="eastAsia" w:ascii="宋体" w:hAnsi="宋体"/>
          <w:sz w:val="84"/>
          <w:szCs w:val="84"/>
        </w:rPr>
        <w:t>参  选</w:t>
      </w:r>
      <w:r>
        <w:rPr>
          <w:rFonts w:ascii="宋体" w:hAnsi="宋体"/>
          <w:sz w:val="84"/>
          <w:szCs w:val="84"/>
          <w:highlight w:val="white"/>
        </w:rPr>
        <w:t xml:space="preserve"> </w:t>
      </w:r>
      <w:r>
        <w:rPr>
          <w:rFonts w:hint="eastAsia" w:ascii="宋体" w:hAnsi="宋体"/>
          <w:sz w:val="84"/>
          <w:szCs w:val="84"/>
          <w:highlight w:val="white"/>
        </w:rPr>
        <w:t>文</w:t>
      </w:r>
      <w:r>
        <w:rPr>
          <w:rFonts w:ascii="宋体" w:hAnsi="宋体"/>
          <w:sz w:val="84"/>
          <w:szCs w:val="84"/>
          <w:highlight w:val="white"/>
        </w:rPr>
        <w:t xml:space="preserve"> </w:t>
      </w:r>
      <w:r>
        <w:rPr>
          <w:rFonts w:hint="eastAsia" w:ascii="宋体" w:hAnsi="宋体"/>
          <w:sz w:val="84"/>
          <w:szCs w:val="84"/>
          <w:highlight w:val="white"/>
        </w:rPr>
        <w:t>件</w:t>
      </w:r>
    </w:p>
    <w:p>
      <w:pPr>
        <w:jc w:val="center"/>
        <w:rPr>
          <w:rFonts w:ascii="宋体" w:hAnsi="宋体"/>
          <w:sz w:val="84"/>
          <w:szCs w:val="84"/>
        </w:rPr>
      </w:pPr>
      <w:r>
        <w:rPr>
          <w:rFonts w:hint="eastAsia" w:hAnsi="宋体"/>
          <w:b/>
          <w:bCs/>
          <w:sz w:val="32"/>
          <w:szCs w:val="32"/>
          <w:highlight w:val="white"/>
        </w:rPr>
        <w:t xml:space="preserve"> </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8"/>
          <w:u w:val="single"/>
        </w:rPr>
      </w:pPr>
      <w:r>
        <w:rPr>
          <w:rFonts w:hint="eastAsia" w:ascii="宋体" w:hAnsi="宋体"/>
          <w:sz w:val="28"/>
          <w:highlight w:val="white"/>
        </w:rPr>
        <w:t xml:space="preserve">               项目名称： </w:t>
      </w:r>
      <w:r>
        <w:rPr>
          <w:rFonts w:hint="eastAsia" w:ascii="宋体" w:hAnsi="宋体"/>
          <w:sz w:val="28"/>
          <w:highlight w:val="white"/>
          <w:u w:val="single"/>
        </w:rPr>
        <w:t xml:space="preserve">                        </w:t>
      </w:r>
    </w:p>
    <w:p>
      <w:pPr>
        <w:rPr>
          <w:rFonts w:ascii="宋体" w:hAnsi="宋体"/>
          <w:sz w:val="28"/>
          <w:u w:val="single"/>
        </w:rPr>
      </w:pPr>
    </w:p>
    <w:p>
      <w:pPr>
        <w:rPr>
          <w:rFonts w:ascii="宋体" w:hAnsi="宋体"/>
          <w:sz w:val="28"/>
          <w:u w:val="single"/>
        </w:rPr>
      </w:pPr>
    </w:p>
    <w:p>
      <w:pPr>
        <w:rPr>
          <w:rFonts w:ascii="宋体" w:hAnsi="宋体"/>
          <w:sz w:val="28"/>
          <w:u w:val="single"/>
        </w:rPr>
      </w:pPr>
      <w:r>
        <w:rPr>
          <w:rFonts w:hint="eastAsia" w:ascii="宋体" w:hAnsi="宋体"/>
          <w:sz w:val="28"/>
          <w:highlight w:val="white"/>
        </w:rPr>
        <w:t xml:space="preserve">               项目编号： </w:t>
      </w:r>
      <w:r>
        <w:rPr>
          <w:rFonts w:hint="eastAsia" w:ascii="宋体" w:hAnsi="宋体"/>
          <w:sz w:val="28"/>
          <w:highlight w:val="white"/>
          <w:u w:val="single"/>
        </w:rPr>
        <w:t xml:space="preserve">                        </w:t>
      </w:r>
    </w:p>
    <w:p>
      <w:pPr>
        <w:rPr>
          <w:rFonts w:ascii="宋体" w:hAnsi="宋体"/>
          <w:sz w:val="28"/>
          <w:u w:val="single"/>
        </w:rPr>
      </w:pPr>
    </w:p>
    <w:p>
      <w:pPr>
        <w:rPr>
          <w:rFonts w:ascii="宋体" w:hAnsi="宋体"/>
          <w:sz w:val="28"/>
          <w:u w:val="single"/>
        </w:rPr>
      </w:pPr>
    </w:p>
    <w:p>
      <w:pPr>
        <w:rPr>
          <w:rFonts w:ascii="宋体" w:hAnsi="宋体"/>
          <w:sz w:val="28"/>
          <w:u w:val="single"/>
        </w:rPr>
      </w:pPr>
    </w:p>
    <w:p>
      <w:pPr>
        <w:rPr>
          <w:rFonts w:ascii="宋体" w:hAnsi="宋体"/>
          <w:sz w:val="28"/>
          <w:u w:val="single"/>
        </w:rPr>
      </w:pPr>
    </w:p>
    <w:p>
      <w:pPr>
        <w:rPr>
          <w:rFonts w:ascii="宋体" w:hAnsi="宋体"/>
          <w:sz w:val="28"/>
          <w:u w:val="single"/>
        </w:rPr>
      </w:pPr>
    </w:p>
    <w:p>
      <w:pPr>
        <w:rPr>
          <w:rFonts w:ascii="宋体" w:hAnsi="宋体"/>
          <w:sz w:val="28"/>
          <w:u w:val="single"/>
        </w:rPr>
      </w:pPr>
    </w:p>
    <w:p>
      <w:pPr>
        <w:rPr>
          <w:rFonts w:ascii="宋体" w:hAnsi="宋体"/>
          <w:sz w:val="28"/>
          <w:u w:val="single"/>
        </w:rPr>
      </w:pPr>
    </w:p>
    <w:p>
      <w:pPr>
        <w:jc w:val="center"/>
        <w:rPr>
          <w:rFonts w:ascii="宋体" w:hAnsi="宋体"/>
          <w:sz w:val="28"/>
        </w:rPr>
      </w:pPr>
      <w:r>
        <w:rPr>
          <w:rFonts w:hint="eastAsia" w:ascii="宋体" w:hAnsi="宋体"/>
          <w:sz w:val="28"/>
          <w:highlight w:val="white"/>
        </w:rPr>
        <w:t>参选单位（章）</w:t>
      </w:r>
    </w:p>
    <w:p>
      <w:pPr>
        <w:jc w:val="center"/>
        <w:rPr>
          <w:rFonts w:ascii="宋体" w:hAnsi="宋体"/>
          <w:sz w:val="28"/>
        </w:rPr>
      </w:pPr>
    </w:p>
    <w:p>
      <w:pPr>
        <w:jc w:val="center"/>
        <w:rPr>
          <w:rFonts w:ascii="宋体" w:hAnsi="宋体"/>
          <w:w w:val="80"/>
          <w:sz w:val="36"/>
        </w:rPr>
        <w:sectPr>
          <w:footerReference r:id="rId9" w:type="default"/>
          <w:type w:val="evenPage"/>
          <w:pgSz w:w="11907" w:h="16840"/>
          <w:pgMar w:top="1191" w:right="1418" w:bottom="1191" w:left="1418" w:header="720" w:footer="720" w:gutter="0"/>
          <w:cols w:space="720" w:num="1"/>
          <w:docGrid w:linePitch="285" w:charSpace="0"/>
        </w:sectPr>
      </w:pPr>
      <w:r>
        <w:rPr>
          <w:rFonts w:hint="eastAsia" w:ascii="宋体" w:hAnsi="宋体"/>
          <w:sz w:val="28"/>
          <w:highlight w:val="white"/>
        </w:rPr>
        <w:t xml:space="preserve">    年   月  日</w:t>
      </w:r>
    </w:p>
    <w:p>
      <w:pPr>
        <w:pStyle w:val="6"/>
        <w:spacing w:before="0" w:after="0" w:line="480" w:lineRule="auto"/>
        <w:jc w:val="center"/>
        <w:rPr>
          <w:rFonts w:ascii="宋体" w:hAnsi="宋体"/>
          <w:b w:val="0"/>
          <w:bCs w:val="0"/>
        </w:rPr>
      </w:pPr>
      <w:bookmarkStart w:id="59" w:name="_Toc331493647"/>
      <w:bookmarkStart w:id="60" w:name="_Toc281381182"/>
      <w:bookmarkStart w:id="61" w:name="_Toc120537035"/>
      <w:bookmarkStart w:id="62" w:name="_Toc331493648"/>
      <w:r>
        <w:rPr>
          <w:rFonts w:hint="eastAsia"/>
          <w:sz w:val="30"/>
          <w:szCs w:val="30"/>
          <w:highlight w:val="white"/>
        </w:rPr>
        <w:t>一、</w:t>
      </w:r>
      <w:bookmarkEnd w:id="59"/>
      <w:bookmarkEnd w:id="60"/>
      <w:r>
        <w:rPr>
          <w:rFonts w:hint="eastAsia"/>
          <w:sz w:val="30"/>
          <w:szCs w:val="30"/>
        </w:rPr>
        <w:t>参选书</w:t>
      </w:r>
      <w:bookmarkEnd w:id="61"/>
    </w:p>
    <w:p>
      <w:pPr>
        <w:spacing w:line="420" w:lineRule="exact"/>
        <w:rPr>
          <w:rFonts w:hint="eastAsia" w:ascii="宋体" w:hAnsi="宋体" w:eastAsia="宋体"/>
          <w:sz w:val="24"/>
          <w:szCs w:val="24"/>
          <w:lang w:eastAsia="zh-CN"/>
        </w:rPr>
      </w:pPr>
      <w:r>
        <w:rPr>
          <w:rFonts w:hint="eastAsia" w:ascii="宋体" w:hAnsi="宋体"/>
          <w:sz w:val="24"/>
          <w:highlight w:val="white"/>
        </w:rPr>
        <w:t>致</w:t>
      </w:r>
      <w:r>
        <w:rPr>
          <w:rFonts w:hint="eastAsia" w:ascii="宋体" w:hAnsi="宋体"/>
          <w:sz w:val="24"/>
          <w:szCs w:val="24"/>
          <w:highlight w:val="white"/>
        </w:rPr>
        <w:t>：</w:t>
      </w:r>
      <w:r>
        <w:rPr>
          <w:rFonts w:hint="eastAsia" w:ascii="宋体" w:hAnsi="宋体"/>
          <w:sz w:val="24"/>
          <w:szCs w:val="24"/>
          <w:highlight w:val="white"/>
          <w:lang w:eastAsia="zh-CN"/>
        </w:rPr>
        <w:t>江西省中标国际招标咨询有限公司</w:t>
      </w:r>
    </w:p>
    <w:p>
      <w:pPr>
        <w:spacing w:line="420" w:lineRule="exact"/>
        <w:ind w:right="-21" w:rightChars="-10" w:firstLine="480"/>
        <w:rPr>
          <w:rFonts w:ascii="宋体" w:hAnsi="宋体"/>
          <w:sz w:val="24"/>
        </w:rPr>
      </w:pPr>
      <w:r>
        <w:rPr>
          <w:rFonts w:hint="eastAsia" w:ascii="宋体" w:hAnsi="宋体"/>
          <w:sz w:val="24"/>
          <w:highlight w:val="white"/>
        </w:rPr>
        <w:t>根据贵方为（</w:t>
      </w:r>
      <w:r>
        <w:rPr>
          <w:rFonts w:hint="eastAsia" w:ascii="宋体" w:hAnsi="宋体"/>
          <w:sz w:val="24"/>
          <w:szCs w:val="24"/>
          <w:highlight w:val="white"/>
          <w:u w:val="single"/>
        </w:rPr>
        <w:t>项目名称：         ）</w:t>
      </w:r>
      <w:r>
        <w:rPr>
          <w:rFonts w:hint="eastAsia" w:ascii="宋体" w:hAnsi="宋体"/>
          <w:sz w:val="24"/>
          <w:highlight w:val="white"/>
        </w:rPr>
        <w:t>的比选邀请</w:t>
      </w:r>
      <w:r>
        <w:rPr>
          <w:rFonts w:hint="eastAsia" w:ascii="宋体" w:hAnsi="宋体"/>
          <w:iCs/>
          <w:sz w:val="24"/>
          <w:highlight w:val="white"/>
        </w:rPr>
        <w:t>(</w:t>
      </w:r>
      <w:r>
        <w:rPr>
          <w:rFonts w:hint="eastAsia" w:ascii="宋体" w:hAnsi="宋体"/>
          <w:iCs/>
          <w:sz w:val="24"/>
          <w:highlight w:val="white"/>
          <w:u w:val="single"/>
        </w:rPr>
        <w:t xml:space="preserve">项目编号    </w:t>
      </w:r>
      <w:r>
        <w:rPr>
          <w:rFonts w:ascii="宋体" w:hAnsi="宋体"/>
          <w:iCs/>
          <w:sz w:val="24"/>
          <w:highlight w:val="white"/>
        </w:rPr>
        <w:t>)</w:t>
      </w:r>
      <w:r>
        <w:rPr>
          <w:rFonts w:hint="eastAsia" w:ascii="宋体" w:hAnsi="宋体"/>
          <w:sz w:val="24"/>
          <w:highlight w:val="white"/>
        </w:rPr>
        <w:t>，签字代表</w:t>
      </w:r>
      <w:r>
        <w:rPr>
          <w:rFonts w:ascii="宋体" w:hAnsi="宋体"/>
          <w:i/>
          <w:sz w:val="24"/>
          <w:highlight w:val="white"/>
        </w:rPr>
        <w:t>(</w:t>
      </w:r>
      <w:r>
        <w:rPr>
          <w:rFonts w:hint="eastAsia" w:ascii="宋体" w:hAnsi="宋体"/>
          <w:iCs/>
          <w:sz w:val="24"/>
          <w:highlight w:val="white"/>
          <w:u w:val="single"/>
        </w:rPr>
        <w:t xml:space="preserve">姓名、       职务      </w:t>
      </w:r>
      <w:r>
        <w:rPr>
          <w:rFonts w:ascii="宋体" w:hAnsi="宋体"/>
          <w:iCs/>
          <w:sz w:val="24"/>
          <w:highlight w:val="white"/>
        </w:rPr>
        <w:t>)</w:t>
      </w:r>
      <w:r>
        <w:rPr>
          <w:rFonts w:hint="eastAsia" w:ascii="宋体" w:hAnsi="宋体"/>
          <w:sz w:val="24"/>
          <w:highlight w:val="white"/>
        </w:rPr>
        <w:t>经正式授权并代表参选人</w:t>
      </w:r>
      <w:r>
        <w:rPr>
          <w:rFonts w:ascii="宋体" w:hAnsi="宋体"/>
          <w:iCs/>
          <w:sz w:val="24"/>
          <w:highlight w:val="white"/>
          <w:u w:val="single"/>
        </w:rPr>
        <w:t>(</w:t>
      </w:r>
      <w:r>
        <w:rPr>
          <w:rFonts w:hint="eastAsia" w:ascii="宋体" w:hAnsi="宋体"/>
          <w:iCs/>
          <w:sz w:val="24"/>
          <w:highlight w:val="white"/>
          <w:u w:val="single"/>
        </w:rPr>
        <w:t>参选人名称：              地址：            )</w:t>
      </w:r>
      <w:r>
        <w:rPr>
          <w:rFonts w:hint="eastAsia" w:ascii="宋体" w:hAnsi="宋体"/>
          <w:sz w:val="24"/>
          <w:highlight w:val="white"/>
        </w:rPr>
        <w:t>提交下述文件</w:t>
      </w:r>
      <w:r>
        <w:rPr>
          <w:rFonts w:ascii="宋体" w:hAnsi="宋体"/>
          <w:sz w:val="24"/>
          <w:highlight w:val="white"/>
        </w:rPr>
        <w:t>:</w:t>
      </w:r>
    </w:p>
    <w:p>
      <w:pPr>
        <w:spacing w:line="360" w:lineRule="auto"/>
        <w:rPr>
          <w:rFonts w:ascii="宋体" w:hAnsi="宋体"/>
          <w:sz w:val="24"/>
        </w:rPr>
      </w:pPr>
      <w:r>
        <w:rPr>
          <w:rFonts w:ascii="宋体" w:hAnsi="宋体"/>
          <w:sz w:val="24"/>
          <w:highlight w:val="white"/>
        </w:rPr>
        <w:t>1.</w:t>
      </w:r>
      <w:r>
        <w:rPr>
          <w:rFonts w:hint="eastAsia" w:ascii="宋体" w:hAnsi="宋体"/>
          <w:sz w:val="24"/>
          <w:highlight w:val="white"/>
        </w:rPr>
        <w:t xml:space="preserve"> </w:t>
      </w:r>
      <w:r>
        <w:rPr>
          <w:rFonts w:hint="eastAsia" w:ascii="宋体" w:hAnsi="宋体"/>
          <w:sz w:val="24"/>
        </w:rPr>
        <w:t>参选书</w:t>
      </w:r>
    </w:p>
    <w:p>
      <w:pPr>
        <w:spacing w:line="360" w:lineRule="auto"/>
        <w:rPr>
          <w:rFonts w:ascii="宋体" w:hAnsi="宋体"/>
          <w:sz w:val="24"/>
        </w:rPr>
      </w:pPr>
      <w:r>
        <w:rPr>
          <w:rFonts w:hint="eastAsia" w:ascii="宋体" w:hAnsi="宋体"/>
          <w:sz w:val="24"/>
          <w:highlight w:val="white"/>
        </w:rPr>
        <w:t>2. 报价一览表</w:t>
      </w:r>
    </w:p>
    <w:p>
      <w:pPr>
        <w:spacing w:line="360" w:lineRule="auto"/>
        <w:rPr>
          <w:rFonts w:ascii="宋体" w:hAnsi="宋体"/>
          <w:sz w:val="24"/>
        </w:rPr>
      </w:pPr>
      <w:r>
        <w:rPr>
          <w:rFonts w:hint="eastAsia" w:ascii="宋体" w:hAnsi="宋体"/>
          <w:sz w:val="24"/>
          <w:highlight w:val="white"/>
        </w:rPr>
        <w:t>3</w:t>
      </w:r>
      <w:r>
        <w:rPr>
          <w:rFonts w:ascii="宋体" w:hAnsi="宋体"/>
          <w:sz w:val="24"/>
          <w:highlight w:val="white"/>
        </w:rPr>
        <w:t>.</w:t>
      </w:r>
      <w:r>
        <w:rPr>
          <w:rFonts w:hint="eastAsia" w:ascii="宋体" w:hAnsi="宋体"/>
          <w:sz w:val="24"/>
          <w:highlight w:val="white"/>
        </w:rPr>
        <w:t xml:space="preserve"> </w:t>
      </w:r>
      <w:r>
        <w:rPr>
          <w:rFonts w:hint="eastAsia" w:ascii="宋体" w:hAnsi="宋体"/>
          <w:sz w:val="24"/>
          <w:highlight w:val="white"/>
          <w:lang w:val="en-US" w:eastAsia="zh-CN"/>
        </w:rPr>
        <w:t>货物</w:t>
      </w:r>
      <w:r>
        <w:rPr>
          <w:rFonts w:hint="eastAsia" w:ascii="宋体" w:hAnsi="宋体"/>
          <w:sz w:val="24"/>
          <w:highlight w:val="white"/>
        </w:rPr>
        <w:t>要求响应/偏离表</w:t>
      </w:r>
    </w:p>
    <w:p>
      <w:pPr>
        <w:spacing w:line="360" w:lineRule="auto"/>
        <w:rPr>
          <w:rFonts w:hint="eastAsia" w:ascii="宋体" w:hAnsi="宋体"/>
          <w:sz w:val="24"/>
          <w:szCs w:val="24"/>
        </w:rPr>
      </w:pPr>
      <w:r>
        <w:rPr>
          <w:rFonts w:hint="eastAsia" w:ascii="宋体" w:hAnsi="宋体"/>
          <w:sz w:val="24"/>
          <w:szCs w:val="24"/>
          <w:highlight w:val="white"/>
        </w:rPr>
        <w:t>4</w:t>
      </w:r>
      <w:r>
        <w:rPr>
          <w:rFonts w:ascii="宋体" w:hAnsi="宋体"/>
          <w:sz w:val="24"/>
          <w:szCs w:val="24"/>
          <w:highlight w:val="white"/>
        </w:rPr>
        <w:t>.</w:t>
      </w:r>
      <w:r>
        <w:rPr>
          <w:rFonts w:hint="eastAsia" w:ascii="宋体" w:hAnsi="宋体"/>
          <w:sz w:val="24"/>
          <w:szCs w:val="24"/>
          <w:highlight w:val="white"/>
        </w:rPr>
        <w:t xml:space="preserve"> 商务条款响应/偏离表</w:t>
      </w:r>
    </w:p>
    <w:p>
      <w:pPr>
        <w:spacing w:line="360" w:lineRule="auto"/>
        <w:rPr>
          <w:rFonts w:ascii="宋体" w:hAnsi="宋体"/>
          <w:sz w:val="24"/>
          <w:szCs w:val="24"/>
        </w:rPr>
      </w:pPr>
      <w:r>
        <w:rPr>
          <w:rFonts w:hint="eastAsia" w:ascii="宋体" w:hAnsi="宋体"/>
          <w:sz w:val="24"/>
          <w:szCs w:val="24"/>
        </w:rPr>
        <w:t>5. 参选人的资格声明</w:t>
      </w:r>
    </w:p>
    <w:p>
      <w:pPr>
        <w:spacing w:line="360" w:lineRule="auto"/>
        <w:rPr>
          <w:rFonts w:ascii="宋体" w:hAnsi="宋体"/>
          <w:sz w:val="24"/>
          <w:szCs w:val="24"/>
        </w:rPr>
      </w:pPr>
      <w:r>
        <w:rPr>
          <w:rFonts w:hint="eastAsia" w:ascii="宋体" w:hAnsi="宋体"/>
          <w:sz w:val="24"/>
          <w:szCs w:val="24"/>
          <w:highlight w:val="white"/>
        </w:rPr>
        <w:t>6</w:t>
      </w:r>
      <w:r>
        <w:rPr>
          <w:rFonts w:ascii="宋体" w:hAnsi="宋体"/>
          <w:sz w:val="24"/>
          <w:szCs w:val="24"/>
          <w:highlight w:val="white"/>
        </w:rPr>
        <w:t xml:space="preserve">. </w:t>
      </w:r>
      <w:r>
        <w:rPr>
          <w:rFonts w:hint="eastAsia" w:ascii="宋体" w:hAnsi="宋体"/>
          <w:sz w:val="24"/>
          <w:szCs w:val="24"/>
          <w:highlight w:val="white"/>
        </w:rPr>
        <w:t>参选人应当提交的资格、资信证明文件</w:t>
      </w:r>
    </w:p>
    <w:p>
      <w:pPr>
        <w:spacing w:line="360" w:lineRule="auto"/>
        <w:rPr>
          <w:rFonts w:ascii="宋体" w:hAnsi="宋体"/>
          <w:sz w:val="24"/>
        </w:rPr>
      </w:pPr>
      <w:r>
        <w:rPr>
          <w:rFonts w:hint="eastAsia" w:ascii="宋体" w:hAnsi="宋体"/>
          <w:sz w:val="24"/>
          <w:szCs w:val="24"/>
          <w:highlight w:val="white"/>
        </w:rPr>
        <w:t>7. 技术文</w:t>
      </w:r>
      <w:r>
        <w:rPr>
          <w:rFonts w:hint="eastAsia" w:ascii="宋体" w:hAnsi="宋体"/>
          <w:sz w:val="24"/>
          <w:highlight w:val="white"/>
        </w:rPr>
        <w:t>件</w:t>
      </w:r>
    </w:p>
    <w:p>
      <w:pPr>
        <w:spacing w:line="360" w:lineRule="auto"/>
        <w:rPr>
          <w:rFonts w:ascii="宋体" w:hAnsi="宋体"/>
          <w:sz w:val="24"/>
        </w:rPr>
      </w:pPr>
      <w:r>
        <w:rPr>
          <w:rFonts w:hint="eastAsia" w:ascii="宋体" w:hAnsi="宋体"/>
          <w:sz w:val="24"/>
          <w:highlight w:val="white"/>
        </w:rPr>
        <w:t>8.其他资料</w:t>
      </w:r>
    </w:p>
    <w:p>
      <w:pPr>
        <w:spacing w:line="360" w:lineRule="auto"/>
        <w:rPr>
          <w:rFonts w:ascii="宋体" w:hAnsi="宋体"/>
          <w:sz w:val="24"/>
        </w:rPr>
      </w:pPr>
      <w:r>
        <w:rPr>
          <w:rFonts w:hint="eastAsia" w:ascii="宋体" w:hAnsi="宋体"/>
          <w:sz w:val="24"/>
          <w:highlight w:val="white"/>
        </w:rPr>
        <w:t>9.提交的参选保证金，金额为</w:t>
      </w:r>
      <w:r>
        <w:rPr>
          <w:rFonts w:hint="eastAsia" w:ascii="宋体" w:hAnsi="宋体"/>
          <w:sz w:val="24"/>
          <w:highlight w:val="white"/>
          <w:u w:val="single"/>
        </w:rPr>
        <w:t xml:space="preserve">                </w:t>
      </w:r>
      <w:r>
        <w:rPr>
          <w:rFonts w:hint="eastAsia" w:ascii="宋体" w:hAnsi="宋体"/>
          <w:sz w:val="24"/>
          <w:highlight w:val="white"/>
        </w:rPr>
        <w:t>。</w:t>
      </w:r>
    </w:p>
    <w:p>
      <w:pPr>
        <w:spacing w:line="360" w:lineRule="auto"/>
        <w:rPr>
          <w:rFonts w:ascii="宋体" w:hAnsi="宋体"/>
          <w:sz w:val="24"/>
        </w:rPr>
      </w:pPr>
      <w:r>
        <w:rPr>
          <w:rFonts w:hint="eastAsia" w:ascii="宋体" w:hAnsi="宋体"/>
          <w:sz w:val="24"/>
          <w:highlight w:val="white"/>
        </w:rPr>
        <w:t>据此函</w:t>
      </w:r>
      <w:r>
        <w:rPr>
          <w:rFonts w:ascii="宋体" w:hAnsi="宋体"/>
          <w:sz w:val="24"/>
          <w:highlight w:val="white"/>
        </w:rPr>
        <w:t>,</w:t>
      </w:r>
      <w:r>
        <w:rPr>
          <w:rFonts w:hint="eastAsia" w:ascii="宋体" w:hAnsi="宋体"/>
          <w:sz w:val="24"/>
          <w:highlight w:val="white"/>
        </w:rPr>
        <w:t>签字代表宣布同意如下</w:t>
      </w:r>
      <w:r>
        <w:rPr>
          <w:rFonts w:ascii="宋体" w:hAnsi="宋体"/>
          <w:sz w:val="24"/>
          <w:highlight w:val="white"/>
        </w:rPr>
        <w:t>:</w:t>
      </w:r>
    </w:p>
    <w:p>
      <w:pPr>
        <w:spacing w:line="360" w:lineRule="auto"/>
        <w:rPr>
          <w:rFonts w:ascii="宋体" w:hAnsi="宋体"/>
          <w:sz w:val="24"/>
        </w:rPr>
      </w:pPr>
      <w:r>
        <w:rPr>
          <w:rFonts w:ascii="宋体" w:hAnsi="宋体"/>
          <w:sz w:val="24"/>
          <w:highlight w:val="white"/>
        </w:rPr>
        <w:t>1.</w:t>
      </w:r>
      <w:r>
        <w:rPr>
          <w:rFonts w:hint="eastAsia" w:ascii="宋体" w:hAnsi="宋体"/>
          <w:sz w:val="24"/>
          <w:highlight w:val="white"/>
        </w:rPr>
        <w:t xml:space="preserve"> 所附报价一览表中规定的应提交和交付的</w:t>
      </w:r>
      <w:r>
        <w:rPr>
          <w:rFonts w:hint="eastAsia" w:ascii="宋体" w:hAnsi="宋体"/>
          <w:sz w:val="24"/>
        </w:rPr>
        <w:t>货物或服务参选报价（折扣率）</w:t>
      </w:r>
      <w:r>
        <w:rPr>
          <w:rFonts w:hint="eastAsia" w:ascii="宋体" w:hAnsi="宋体"/>
          <w:sz w:val="24"/>
          <w:u w:val="single"/>
        </w:rPr>
        <w:t xml:space="preserve">      </w:t>
      </w:r>
      <w:r>
        <w:rPr>
          <w:rFonts w:hint="eastAsia" w:ascii="宋体" w:hAnsi="宋体"/>
          <w:sz w:val="24"/>
          <w:highlight w:val="white"/>
        </w:rPr>
        <w:t>为</w:t>
      </w:r>
      <w:r>
        <w:rPr>
          <w:rFonts w:hint="eastAsia" w:ascii="宋体" w:hAnsi="宋体"/>
          <w:sz w:val="24"/>
          <w:highlight w:val="white"/>
          <w:u w:val="single"/>
        </w:rPr>
        <w:t xml:space="preserve">          </w:t>
      </w:r>
      <w:r>
        <w:rPr>
          <w:rFonts w:hint="eastAsia" w:ascii="宋体" w:hAnsi="宋体"/>
          <w:sz w:val="24"/>
          <w:highlight w:val="white"/>
        </w:rPr>
        <w:t>（用文字和数字表示的参选报价</w:t>
      </w:r>
      <w:r>
        <w:rPr>
          <w:rFonts w:ascii="宋体" w:hAnsi="宋体"/>
          <w:sz w:val="24"/>
          <w:highlight w:val="white"/>
        </w:rPr>
        <w:t>）</w:t>
      </w:r>
      <w:r>
        <w:rPr>
          <w:rFonts w:hint="eastAsia" w:ascii="宋体" w:hAnsi="宋体"/>
          <w:sz w:val="24"/>
          <w:highlight w:val="white"/>
        </w:rPr>
        <w:t>。</w:t>
      </w:r>
    </w:p>
    <w:p>
      <w:pPr>
        <w:spacing w:line="360" w:lineRule="auto"/>
        <w:rPr>
          <w:rFonts w:ascii="宋体" w:hAnsi="宋体"/>
          <w:sz w:val="24"/>
        </w:rPr>
      </w:pPr>
      <w:r>
        <w:rPr>
          <w:rFonts w:ascii="宋体" w:hAnsi="宋体"/>
          <w:sz w:val="24"/>
          <w:highlight w:val="white"/>
        </w:rPr>
        <w:t>2.</w:t>
      </w:r>
      <w:r>
        <w:rPr>
          <w:rFonts w:hint="eastAsia" w:ascii="宋体" w:hAnsi="宋体"/>
          <w:sz w:val="24"/>
          <w:highlight w:val="white"/>
        </w:rPr>
        <w:t xml:space="preserve"> 参选人将按比选文件的规定履行合同责任和义务。</w:t>
      </w:r>
    </w:p>
    <w:p>
      <w:pPr>
        <w:spacing w:line="360" w:lineRule="auto"/>
        <w:rPr>
          <w:rFonts w:ascii="宋体" w:hAnsi="宋体"/>
          <w:sz w:val="24"/>
        </w:rPr>
      </w:pPr>
      <w:r>
        <w:rPr>
          <w:rFonts w:ascii="宋体" w:hAnsi="宋体"/>
          <w:sz w:val="24"/>
          <w:highlight w:val="white"/>
        </w:rPr>
        <w:t>3.</w:t>
      </w:r>
      <w:r>
        <w:rPr>
          <w:rFonts w:hint="eastAsia" w:ascii="宋体" w:hAnsi="宋体"/>
          <w:sz w:val="24"/>
          <w:highlight w:val="white"/>
        </w:rPr>
        <w:t xml:space="preserve"> 参选人已详细审查全部比选文件，包括第</w:t>
      </w:r>
      <w:r>
        <w:rPr>
          <w:rFonts w:ascii="宋体" w:hAnsi="宋体"/>
          <w:sz w:val="24"/>
          <w:highlight w:val="white"/>
          <w:u w:val="single"/>
        </w:rPr>
        <w:t>(</w:t>
      </w:r>
      <w:r>
        <w:rPr>
          <w:rFonts w:hint="eastAsia" w:ascii="宋体" w:hAnsi="宋体"/>
          <w:sz w:val="24"/>
          <w:highlight w:val="white"/>
          <w:u w:val="single"/>
        </w:rPr>
        <w:t>编号、补遗书</w:t>
      </w:r>
      <w:r>
        <w:rPr>
          <w:rFonts w:ascii="宋体" w:hAnsi="宋体"/>
          <w:sz w:val="24"/>
          <w:highlight w:val="white"/>
          <w:u w:val="single"/>
        </w:rPr>
        <w:t>)(</w:t>
      </w:r>
      <w:r>
        <w:rPr>
          <w:rFonts w:hint="eastAsia" w:ascii="宋体" w:hAnsi="宋体"/>
          <w:sz w:val="24"/>
          <w:highlight w:val="white"/>
          <w:u w:val="single"/>
        </w:rPr>
        <w:t>如果有的话</w:t>
      </w:r>
      <w:r>
        <w:rPr>
          <w:rFonts w:ascii="宋体" w:hAnsi="宋体"/>
          <w:sz w:val="24"/>
          <w:highlight w:val="white"/>
          <w:u w:val="single"/>
        </w:rPr>
        <w:t>)</w:t>
      </w:r>
      <w:r>
        <w:rPr>
          <w:rFonts w:hint="eastAsia" w:ascii="宋体" w:hAnsi="宋体"/>
          <w:sz w:val="24"/>
          <w:highlight w:val="white"/>
          <w:u w:val="single"/>
        </w:rPr>
        <w:t>。</w:t>
      </w:r>
      <w:r>
        <w:rPr>
          <w:rFonts w:hint="eastAsia" w:ascii="宋体" w:hAnsi="宋体"/>
          <w:sz w:val="24"/>
          <w:highlight w:val="white"/>
        </w:rPr>
        <w:t>我们完全理解并同意放弃对这方面有不明及误解的权力。</w:t>
      </w:r>
    </w:p>
    <w:p>
      <w:pPr>
        <w:spacing w:line="360" w:lineRule="auto"/>
        <w:rPr>
          <w:rFonts w:ascii="宋体" w:hAnsi="宋体"/>
          <w:sz w:val="24"/>
        </w:rPr>
      </w:pPr>
      <w:r>
        <w:rPr>
          <w:rFonts w:ascii="宋体" w:hAnsi="宋体"/>
          <w:sz w:val="24"/>
          <w:highlight w:val="white"/>
        </w:rPr>
        <w:t>4.</w:t>
      </w:r>
      <w:r>
        <w:rPr>
          <w:rFonts w:hint="eastAsia" w:ascii="宋体" w:hAnsi="宋体"/>
          <w:sz w:val="24"/>
          <w:highlight w:val="white"/>
        </w:rPr>
        <w:t xml:space="preserve"> 本参选有效期为从参选文件提交截止之日起</w:t>
      </w:r>
      <w:r>
        <w:rPr>
          <w:rFonts w:hint="eastAsia" w:ascii="宋体" w:hAnsi="宋体"/>
          <w:sz w:val="24"/>
          <w:highlight w:val="white"/>
          <w:u w:val="single"/>
        </w:rPr>
        <w:t xml:space="preserve">      90       </w:t>
      </w:r>
      <w:r>
        <w:rPr>
          <w:rFonts w:hint="eastAsia" w:ascii="宋体" w:hAnsi="宋体"/>
          <w:sz w:val="24"/>
          <w:highlight w:val="white"/>
        </w:rPr>
        <w:t>天。</w:t>
      </w:r>
    </w:p>
    <w:p>
      <w:pPr>
        <w:spacing w:line="360" w:lineRule="auto"/>
        <w:rPr>
          <w:rFonts w:ascii="宋体" w:hAnsi="宋体"/>
          <w:sz w:val="24"/>
        </w:rPr>
      </w:pPr>
      <w:r>
        <w:rPr>
          <w:rFonts w:ascii="宋体" w:hAnsi="宋体"/>
          <w:sz w:val="24"/>
          <w:highlight w:val="white"/>
        </w:rPr>
        <w:t>5.</w:t>
      </w:r>
      <w:r>
        <w:rPr>
          <w:rFonts w:hint="eastAsia" w:ascii="宋体" w:hAnsi="宋体"/>
          <w:sz w:val="24"/>
          <w:highlight w:val="white"/>
        </w:rPr>
        <w:t xml:space="preserve"> 如果在规定的参选时间后，参选人在参选有效期内撤回参选，参选保证金不予退还。</w:t>
      </w:r>
    </w:p>
    <w:p>
      <w:pPr>
        <w:spacing w:line="360" w:lineRule="auto"/>
        <w:rPr>
          <w:rFonts w:ascii="宋体" w:hAnsi="宋体"/>
          <w:sz w:val="24"/>
        </w:rPr>
      </w:pPr>
      <w:r>
        <w:rPr>
          <w:rFonts w:hint="eastAsia" w:ascii="宋体" w:hAnsi="宋体"/>
          <w:sz w:val="24"/>
          <w:highlight w:val="white"/>
        </w:rPr>
        <w:t>6</w:t>
      </w:r>
      <w:r>
        <w:rPr>
          <w:rFonts w:ascii="宋体" w:hAnsi="宋体"/>
          <w:sz w:val="24"/>
          <w:highlight w:val="white"/>
        </w:rPr>
        <w:t>.</w:t>
      </w:r>
      <w:r>
        <w:rPr>
          <w:rFonts w:hint="eastAsia" w:ascii="宋体" w:hAnsi="宋体"/>
          <w:sz w:val="24"/>
          <w:highlight w:val="white"/>
        </w:rPr>
        <w:t xml:space="preserve"> 参选人同意提供按照贵方可能要求的与其参选有关的一切数据或资料，完全理解</w:t>
      </w:r>
      <w:r>
        <w:rPr>
          <w:rFonts w:hint="eastAsia" w:ascii="宋体" w:hAnsi="宋体"/>
          <w:sz w:val="24"/>
        </w:rPr>
        <w:t>最低报价不能成为中选的唯一理由</w:t>
      </w:r>
      <w:r>
        <w:rPr>
          <w:rFonts w:hint="eastAsia" w:ascii="宋体" w:hAnsi="宋体"/>
          <w:sz w:val="24"/>
          <w:highlight w:val="white"/>
        </w:rPr>
        <w:t>。</w:t>
      </w:r>
    </w:p>
    <w:p>
      <w:pPr>
        <w:spacing w:line="360" w:lineRule="auto"/>
        <w:rPr>
          <w:rFonts w:ascii="宋体" w:hAnsi="宋体"/>
          <w:sz w:val="24"/>
        </w:rPr>
      </w:pPr>
      <w:r>
        <w:rPr>
          <w:rFonts w:hint="eastAsia" w:ascii="宋体" w:hAnsi="宋体"/>
          <w:sz w:val="24"/>
          <w:highlight w:val="white"/>
        </w:rPr>
        <w:t>7</w:t>
      </w:r>
      <w:r>
        <w:rPr>
          <w:rFonts w:ascii="宋体" w:hAnsi="宋体"/>
          <w:sz w:val="24"/>
          <w:highlight w:val="white"/>
        </w:rPr>
        <w:t>.</w:t>
      </w:r>
      <w:r>
        <w:rPr>
          <w:rFonts w:hint="eastAsia" w:ascii="宋体" w:hAnsi="宋体"/>
          <w:sz w:val="24"/>
          <w:highlight w:val="white"/>
        </w:rPr>
        <w:t xml:space="preserve"> 与本项目有关的一切正式往来信函请寄</w:t>
      </w:r>
      <w:r>
        <w:rPr>
          <w:rFonts w:ascii="宋体" w:hAnsi="宋体"/>
          <w:sz w:val="24"/>
          <w:highlight w:val="white"/>
        </w:rPr>
        <w:t>:</w:t>
      </w:r>
    </w:p>
    <w:p>
      <w:pPr>
        <w:spacing w:line="420" w:lineRule="exact"/>
        <w:rPr>
          <w:rFonts w:ascii="宋体" w:hAnsi="宋体"/>
          <w:sz w:val="24"/>
          <w:u w:val="single"/>
        </w:rPr>
      </w:pPr>
      <w:r>
        <w:rPr>
          <w:rFonts w:hint="eastAsia" w:ascii="宋体" w:hAnsi="宋体"/>
          <w:sz w:val="24"/>
          <w:highlight w:val="white"/>
        </w:rPr>
        <w:t>地址</w:t>
      </w:r>
      <w:r>
        <w:rPr>
          <w:rFonts w:hint="eastAsia" w:ascii="宋体" w:hAnsi="宋体"/>
          <w:sz w:val="24"/>
          <w:highlight w:val="white"/>
          <w:u w:val="single"/>
        </w:rPr>
        <w:t xml:space="preserve">                              </w:t>
      </w:r>
      <w:r>
        <w:rPr>
          <w:rFonts w:hint="eastAsia" w:ascii="宋体" w:hAnsi="宋体"/>
          <w:sz w:val="24"/>
          <w:highlight w:val="white"/>
        </w:rPr>
        <w:t xml:space="preserve">    传真</w:t>
      </w:r>
      <w:r>
        <w:rPr>
          <w:rFonts w:hint="eastAsia" w:ascii="宋体" w:hAnsi="宋体"/>
          <w:sz w:val="24"/>
          <w:highlight w:val="white"/>
          <w:u w:val="single"/>
        </w:rPr>
        <w:t xml:space="preserve">                              </w:t>
      </w:r>
    </w:p>
    <w:p>
      <w:pPr>
        <w:spacing w:line="420" w:lineRule="exact"/>
        <w:rPr>
          <w:rFonts w:ascii="宋体" w:hAnsi="宋体"/>
          <w:sz w:val="24"/>
        </w:rPr>
      </w:pPr>
      <w:r>
        <w:rPr>
          <w:rFonts w:hint="eastAsia" w:ascii="宋体" w:hAnsi="宋体"/>
          <w:sz w:val="24"/>
          <w:highlight w:val="white"/>
        </w:rPr>
        <w:t>电话</w:t>
      </w:r>
      <w:r>
        <w:rPr>
          <w:rFonts w:hint="eastAsia" w:ascii="宋体" w:hAnsi="宋体"/>
          <w:sz w:val="24"/>
          <w:highlight w:val="white"/>
          <w:u w:val="single"/>
        </w:rPr>
        <w:t xml:space="preserve">                              </w:t>
      </w:r>
      <w:r>
        <w:rPr>
          <w:rFonts w:hint="eastAsia" w:ascii="宋体" w:hAnsi="宋体"/>
          <w:sz w:val="24"/>
          <w:highlight w:val="white"/>
        </w:rPr>
        <w:t xml:space="preserve">    电子邮件</w:t>
      </w:r>
      <w:r>
        <w:rPr>
          <w:rFonts w:hint="eastAsia" w:ascii="宋体" w:hAnsi="宋体"/>
          <w:sz w:val="24"/>
          <w:highlight w:val="white"/>
          <w:u w:val="single"/>
        </w:rPr>
        <w:t xml:space="preserve">                          </w:t>
      </w:r>
    </w:p>
    <w:p>
      <w:pPr>
        <w:spacing w:line="420" w:lineRule="exact"/>
        <w:rPr>
          <w:rFonts w:ascii="宋体" w:hAnsi="宋体"/>
          <w:sz w:val="24"/>
        </w:rPr>
      </w:pPr>
      <w:r>
        <w:rPr>
          <w:rFonts w:hint="eastAsia" w:ascii="宋体" w:hAnsi="宋体"/>
          <w:sz w:val="24"/>
          <w:highlight w:val="white"/>
        </w:rPr>
        <w:t>参选人代表签字或签章</w:t>
      </w:r>
      <w:r>
        <w:rPr>
          <w:rFonts w:hint="eastAsia" w:ascii="宋体" w:hAnsi="宋体"/>
          <w:sz w:val="24"/>
          <w:highlight w:val="white"/>
          <w:u w:val="single"/>
        </w:rPr>
        <w:t xml:space="preserve">                             </w:t>
      </w:r>
    </w:p>
    <w:p>
      <w:pPr>
        <w:spacing w:line="420" w:lineRule="exact"/>
        <w:rPr>
          <w:rFonts w:ascii="宋体" w:hAnsi="宋体"/>
          <w:sz w:val="24"/>
          <w:u w:val="single"/>
        </w:rPr>
      </w:pPr>
      <w:r>
        <w:rPr>
          <w:rFonts w:hint="eastAsia" w:ascii="宋体" w:hAnsi="宋体"/>
          <w:sz w:val="24"/>
          <w:highlight w:val="white"/>
        </w:rPr>
        <w:t>参选人（公章）</w:t>
      </w:r>
      <w:r>
        <w:rPr>
          <w:rFonts w:hint="eastAsia" w:ascii="宋体" w:hAnsi="宋体"/>
          <w:sz w:val="24"/>
          <w:highlight w:val="white"/>
          <w:u w:val="single"/>
        </w:rPr>
        <w:t xml:space="preserve">                                 </w:t>
      </w:r>
    </w:p>
    <w:p>
      <w:pPr>
        <w:spacing w:line="420" w:lineRule="exact"/>
        <w:rPr>
          <w:rFonts w:ascii="宋体" w:hAnsi="宋体"/>
          <w:sz w:val="24"/>
          <w:u w:val="single"/>
        </w:rPr>
        <w:sectPr>
          <w:footerReference r:id="rId10" w:type="default"/>
          <w:pgSz w:w="11907" w:h="16840"/>
          <w:pgMar w:top="1191" w:right="1418" w:bottom="1191" w:left="1418" w:header="720" w:footer="720" w:gutter="0"/>
          <w:cols w:space="720" w:num="1"/>
          <w:docGrid w:linePitch="285" w:charSpace="0"/>
        </w:sectPr>
      </w:pPr>
      <w:r>
        <w:rPr>
          <w:rFonts w:hint="eastAsia" w:ascii="宋体" w:hAnsi="宋体"/>
          <w:sz w:val="24"/>
          <w:highlight w:val="white"/>
        </w:rPr>
        <w:t>日期</w:t>
      </w:r>
      <w:r>
        <w:rPr>
          <w:rFonts w:hint="eastAsia" w:ascii="宋体" w:hAnsi="宋体"/>
          <w:sz w:val="24"/>
          <w:highlight w:val="white"/>
          <w:u w:val="single"/>
        </w:rPr>
        <w:t xml:space="preserve">                                   </w:t>
      </w:r>
    </w:p>
    <w:p>
      <w:pPr>
        <w:pStyle w:val="6"/>
        <w:spacing w:line="360" w:lineRule="auto"/>
        <w:jc w:val="center"/>
        <w:rPr>
          <w:rFonts w:ascii="宋体" w:hAnsi="宋体"/>
          <w:b w:val="0"/>
          <w:bCs w:val="0"/>
        </w:rPr>
      </w:pPr>
      <w:bookmarkStart w:id="63" w:name="_Toc120537036"/>
      <w:r>
        <w:rPr>
          <w:rFonts w:hint="eastAsia"/>
          <w:sz w:val="30"/>
          <w:szCs w:val="30"/>
          <w:highlight w:val="white"/>
        </w:rPr>
        <w:t>二、报价一览表</w:t>
      </w:r>
      <w:bookmarkEnd w:id="62"/>
      <w:bookmarkEnd w:id="63"/>
    </w:p>
    <w:p>
      <w:pPr>
        <w:spacing w:line="460" w:lineRule="exact"/>
        <w:rPr>
          <w:rFonts w:hint="eastAsia" w:ascii="宋体" w:hAnsi="宋体"/>
          <w:color w:val="000000"/>
          <w:sz w:val="24"/>
        </w:rPr>
      </w:pPr>
      <w:r>
        <w:rPr>
          <w:rFonts w:ascii="宋体" w:hAnsi="宋体"/>
          <w:color w:val="000000"/>
          <w:sz w:val="24"/>
        </w:rPr>
        <w:t xml:space="preserve"> </w:t>
      </w:r>
      <w:r>
        <w:rPr>
          <w:rFonts w:hint="eastAsia" w:ascii="宋体" w:hAnsi="宋体"/>
          <w:sz w:val="24"/>
        </w:rPr>
        <w:t xml:space="preserve">项目名称： </w:t>
      </w:r>
      <w:r>
        <w:rPr>
          <w:rFonts w:ascii="宋体" w:hAnsi="宋体"/>
          <w:sz w:val="24"/>
        </w:rPr>
        <w:t xml:space="preserve">                         </w:t>
      </w:r>
      <w:r>
        <w:rPr>
          <w:rFonts w:hint="eastAsia" w:ascii="宋体" w:hAnsi="宋体"/>
          <w:color w:val="000000"/>
          <w:sz w:val="24"/>
        </w:rPr>
        <w:t xml:space="preserve">项目编号：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w:t>
      </w:r>
    </w:p>
    <w:p>
      <w:pPr>
        <w:rPr>
          <w:vanish/>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3480"/>
        <w:gridCol w:w="2259"/>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2237" w:type="dxa"/>
            <w:noWrap w:val="0"/>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bCs/>
                <w:sz w:val="24"/>
                <w:szCs w:val="24"/>
              </w:rPr>
            </w:pPr>
            <w:r>
              <w:rPr>
                <w:rFonts w:hint="eastAsia" w:ascii="宋体" w:hAnsi="宋体" w:cs="宋体"/>
                <w:b/>
                <w:bCs/>
                <w:sz w:val="24"/>
                <w:szCs w:val="24"/>
              </w:rPr>
              <w:t>项目名称</w:t>
            </w:r>
          </w:p>
        </w:tc>
        <w:tc>
          <w:tcPr>
            <w:tcW w:w="3480" w:type="dxa"/>
            <w:noWrap w:val="0"/>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bCs/>
                <w:sz w:val="24"/>
                <w:szCs w:val="24"/>
              </w:rPr>
            </w:pPr>
            <w:r>
              <w:rPr>
                <w:rFonts w:hint="eastAsia" w:ascii="宋体" w:hAnsi="宋体" w:cs="宋体"/>
                <w:b/>
                <w:bCs/>
                <w:sz w:val="24"/>
                <w:szCs w:val="24"/>
              </w:rPr>
              <w:t>参选报价</w:t>
            </w:r>
          </w:p>
        </w:tc>
        <w:tc>
          <w:tcPr>
            <w:tcW w:w="2259" w:type="dxa"/>
            <w:noWrap w:val="0"/>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cs="宋体"/>
                <w:b/>
                <w:bCs/>
                <w:sz w:val="24"/>
                <w:szCs w:val="24"/>
              </w:rPr>
            </w:pPr>
            <w:r>
              <w:rPr>
                <w:rFonts w:hint="eastAsia" w:ascii="宋体" w:hAnsi="宋体" w:cs="宋体"/>
                <w:b/>
                <w:sz w:val="24"/>
                <w:szCs w:val="24"/>
              </w:rPr>
              <w:t>服务期限</w:t>
            </w:r>
          </w:p>
        </w:tc>
        <w:tc>
          <w:tcPr>
            <w:tcW w:w="1311" w:type="dxa"/>
            <w:noWrap w:val="0"/>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bCs/>
                <w:sz w:val="24"/>
                <w:szCs w:val="24"/>
              </w:rPr>
            </w:pPr>
            <w:r>
              <w:rPr>
                <w:rFonts w:hint="eastAsia" w:ascii="宋体" w:hAnsi="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2237" w:type="dxa"/>
            <w:vMerge w:val="restart"/>
            <w:noWrap w:val="0"/>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sz w:val="24"/>
                <w:szCs w:val="24"/>
              </w:rPr>
            </w:pPr>
          </w:p>
        </w:tc>
        <w:tc>
          <w:tcPr>
            <w:tcW w:w="3480" w:type="dxa"/>
            <w:noWrap w:val="0"/>
            <w:vAlign w:val="top"/>
          </w:tcPr>
          <w:p>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cs="黑体"/>
                <w:b/>
                <w:bCs/>
                <w:sz w:val="24"/>
                <w:szCs w:val="24"/>
              </w:rPr>
            </w:pPr>
            <w:r>
              <w:rPr>
                <w:rFonts w:hint="eastAsia" w:ascii="宋体" w:hAnsi="宋体" w:cs="黑体"/>
                <w:b/>
                <w:bCs/>
                <w:sz w:val="24"/>
                <w:szCs w:val="24"/>
              </w:rPr>
              <w:t>小写：</w:t>
            </w:r>
          </w:p>
        </w:tc>
        <w:tc>
          <w:tcPr>
            <w:tcW w:w="2259" w:type="dxa"/>
            <w:vMerge w:val="restart"/>
            <w:noWrap w:val="0"/>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sz w:val="24"/>
                <w:szCs w:val="24"/>
              </w:rPr>
            </w:pPr>
          </w:p>
        </w:tc>
        <w:tc>
          <w:tcPr>
            <w:tcW w:w="1311" w:type="dxa"/>
            <w:vMerge w:val="restart"/>
            <w:noWrap w:val="0"/>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sz w:val="24"/>
                <w:szCs w:val="24"/>
              </w:rPr>
            </w:pPr>
          </w:p>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2237" w:type="dxa"/>
            <w:vMerge w:val="continue"/>
            <w:noWrap w:val="0"/>
            <w:vAlign w:val="top"/>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sz w:val="24"/>
                <w:szCs w:val="24"/>
              </w:rPr>
            </w:pPr>
          </w:p>
        </w:tc>
        <w:tc>
          <w:tcPr>
            <w:tcW w:w="3480" w:type="dxa"/>
            <w:noWrap w:val="0"/>
            <w:vAlign w:val="top"/>
          </w:tcPr>
          <w:p>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cs="黑体"/>
                <w:b/>
                <w:bCs/>
                <w:sz w:val="24"/>
                <w:szCs w:val="24"/>
              </w:rPr>
            </w:pPr>
            <w:r>
              <w:rPr>
                <w:rFonts w:hint="eastAsia" w:ascii="宋体" w:hAnsi="宋体" w:cs="黑体"/>
                <w:b/>
                <w:bCs/>
                <w:sz w:val="24"/>
                <w:szCs w:val="24"/>
              </w:rPr>
              <w:t>大写：</w:t>
            </w:r>
          </w:p>
        </w:tc>
        <w:tc>
          <w:tcPr>
            <w:tcW w:w="2259" w:type="dxa"/>
            <w:vMerge w:val="continue"/>
            <w:noWrap w:val="0"/>
            <w:vAlign w:val="top"/>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sz w:val="24"/>
                <w:szCs w:val="24"/>
              </w:rPr>
            </w:pPr>
          </w:p>
        </w:tc>
        <w:tc>
          <w:tcPr>
            <w:tcW w:w="1311" w:type="dxa"/>
            <w:vMerge w:val="continue"/>
            <w:noWrap w:val="0"/>
            <w:vAlign w:val="top"/>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sz w:val="24"/>
                <w:szCs w:val="24"/>
              </w:rPr>
            </w:pPr>
          </w:p>
        </w:tc>
      </w:tr>
    </w:tbl>
    <w:p>
      <w:pPr>
        <w:spacing w:line="560" w:lineRule="exact"/>
        <w:rPr>
          <w:rFonts w:hint="eastAsia" w:ascii="宋体" w:hAnsi="宋体"/>
          <w:color w:val="000000"/>
          <w:sz w:val="24"/>
        </w:rPr>
      </w:pPr>
      <w:r>
        <w:rPr>
          <w:rFonts w:hint="eastAsia" w:ascii="宋体" w:hAnsi="宋体"/>
          <w:color w:val="000000"/>
          <w:sz w:val="24"/>
        </w:rPr>
        <w:t>注：</w:t>
      </w:r>
    </w:p>
    <w:p>
      <w:pPr>
        <w:spacing w:line="560" w:lineRule="exact"/>
        <w:rPr>
          <w:rFonts w:ascii="宋体" w:hAnsi="宋体"/>
          <w:color w:val="000000"/>
          <w:sz w:val="24"/>
        </w:rPr>
      </w:pPr>
      <w:r>
        <w:rPr>
          <w:rFonts w:hint="eastAsia" w:ascii="宋体" w:hAnsi="宋体"/>
          <w:color w:val="000000"/>
          <w:sz w:val="24"/>
        </w:rPr>
        <w:t>1.参选人应认真阅读第五章比选项目需求。</w:t>
      </w:r>
    </w:p>
    <w:p>
      <w:pPr>
        <w:spacing w:line="560" w:lineRule="exact"/>
        <w:rPr>
          <w:rFonts w:hint="eastAsia" w:ascii="宋体" w:hAnsi="宋体"/>
          <w:color w:val="000000"/>
          <w:sz w:val="24"/>
        </w:rPr>
      </w:pPr>
      <w:r>
        <w:rPr>
          <w:rFonts w:hint="eastAsia" w:ascii="宋体" w:hAnsi="宋体"/>
          <w:color w:val="000000"/>
          <w:sz w:val="24"/>
        </w:rPr>
        <w:t>2.若报价的大、小写不同，与大写为准。</w:t>
      </w:r>
    </w:p>
    <w:p>
      <w:pPr>
        <w:spacing w:line="560" w:lineRule="exact"/>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.参选人认为应当说明而本表中无相应栏目的，请在“备注”一栏中说明。</w:t>
      </w:r>
    </w:p>
    <w:p>
      <w:pPr>
        <w:spacing w:line="560" w:lineRule="exact"/>
        <w:rPr>
          <w:rFonts w:hint="eastAsia" w:ascii="宋体" w:hAnsi="宋体"/>
          <w:color w:val="000000"/>
          <w:sz w:val="24"/>
        </w:rPr>
      </w:pPr>
    </w:p>
    <w:p>
      <w:pPr>
        <w:spacing w:line="480" w:lineRule="auto"/>
        <w:ind w:firstLine="240" w:firstLineChars="100"/>
        <w:jc w:val="left"/>
        <w:rPr>
          <w:rFonts w:hint="eastAsia" w:ascii="宋体" w:hAnsi="宋体"/>
          <w:color w:val="000000"/>
          <w:sz w:val="24"/>
        </w:rPr>
      </w:pPr>
    </w:p>
    <w:p>
      <w:pPr>
        <w:spacing w:line="480" w:lineRule="auto"/>
        <w:ind w:firstLine="240" w:firstLineChars="100"/>
        <w:jc w:val="left"/>
        <w:rPr>
          <w:rFonts w:hint="eastAsia" w:ascii="宋体" w:hAnsi="宋体"/>
          <w:color w:val="000000"/>
          <w:sz w:val="24"/>
        </w:rPr>
      </w:pPr>
    </w:p>
    <w:p>
      <w:pPr>
        <w:spacing w:line="480" w:lineRule="auto"/>
        <w:ind w:firstLine="240" w:firstLineChars="100"/>
        <w:jc w:val="left"/>
        <w:rPr>
          <w:rFonts w:hint="eastAsia" w:ascii="宋体" w:hAnsi="宋体"/>
          <w:color w:val="000000"/>
          <w:sz w:val="24"/>
        </w:rPr>
      </w:pPr>
      <w:r>
        <w:rPr>
          <w:rFonts w:hint="eastAsia" w:ascii="宋体" w:hAnsi="宋体"/>
          <w:color w:val="000000"/>
          <w:sz w:val="24"/>
        </w:rPr>
        <w:t>参选人</w:t>
      </w:r>
      <w:r>
        <w:rPr>
          <w:snapToGrid w:val="0"/>
          <w:kern w:val="0"/>
          <w:sz w:val="24"/>
          <w:szCs w:val="24"/>
          <w:highlight w:val="white"/>
        </w:rPr>
        <w:t>名称</w:t>
      </w:r>
      <w:r>
        <w:rPr>
          <w:rFonts w:hint="eastAsia" w:ascii="宋体" w:hAnsi="宋体"/>
          <w:color w:val="000000"/>
          <w:sz w:val="24"/>
        </w:rPr>
        <w:t>：（公章）</w:t>
      </w:r>
    </w:p>
    <w:p>
      <w:pPr>
        <w:spacing w:line="480" w:lineRule="auto"/>
        <w:ind w:firstLine="240" w:firstLineChars="100"/>
        <w:jc w:val="left"/>
        <w:rPr>
          <w:rFonts w:hint="eastAsia" w:ascii="宋体" w:hAnsi="宋体"/>
          <w:color w:val="000000"/>
          <w:sz w:val="24"/>
        </w:rPr>
      </w:pPr>
      <w:r>
        <w:rPr>
          <w:rFonts w:hint="eastAsia" w:ascii="宋体" w:hAnsi="宋体"/>
          <w:color w:val="000000"/>
          <w:sz w:val="24"/>
        </w:rPr>
        <w:t>法定代表人或授权代表人签字：</w:t>
      </w:r>
    </w:p>
    <w:p>
      <w:pPr>
        <w:spacing w:line="480" w:lineRule="auto"/>
        <w:ind w:firstLine="240" w:firstLineChars="100"/>
        <w:rPr>
          <w:rFonts w:hint="eastAsia" w:ascii="宋体" w:hAnsi="宋体"/>
          <w:color w:val="000000"/>
          <w:sz w:val="24"/>
        </w:rPr>
        <w:sectPr>
          <w:footerReference r:id="rId11" w:type="default"/>
          <w:pgSz w:w="11907" w:h="16840"/>
          <w:pgMar w:top="1191" w:right="1418" w:bottom="1191" w:left="1418" w:header="720" w:footer="720" w:gutter="0"/>
          <w:cols w:space="720" w:num="1"/>
          <w:docGrid w:linePitch="286" w:charSpace="0"/>
        </w:sectPr>
      </w:pPr>
      <w:r>
        <w:rPr>
          <w:rFonts w:hint="eastAsia" w:ascii="宋体" w:hAnsi="宋体"/>
          <w:color w:val="000000"/>
          <w:sz w:val="24"/>
        </w:rPr>
        <w:t>日　期：</w:t>
      </w:r>
    </w:p>
    <w:p>
      <w:pPr>
        <w:pStyle w:val="6"/>
        <w:numPr>
          <w:ilvl w:val="0"/>
          <w:numId w:val="2"/>
        </w:numPr>
        <w:spacing w:line="360" w:lineRule="auto"/>
        <w:jc w:val="center"/>
        <w:rPr>
          <w:rFonts w:hint="eastAsia"/>
          <w:lang w:val="en-US" w:eastAsia="zh-CN"/>
        </w:rPr>
      </w:pPr>
      <w:r>
        <w:rPr>
          <w:rFonts w:hint="eastAsia"/>
          <w:sz w:val="30"/>
          <w:szCs w:val="30"/>
          <w:highlight w:val="white"/>
        </w:rPr>
        <w:t>报价一览表</w:t>
      </w:r>
      <w:r>
        <w:rPr>
          <w:rFonts w:hint="eastAsia"/>
          <w:lang w:val="en-US" w:eastAsia="zh-CN"/>
        </w:rPr>
        <w:t>明细</w:t>
      </w:r>
    </w:p>
    <w:p>
      <w:pPr>
        <w:rPr>
          <w:rFonts w:hint="eastAsia"/>
          <w:lang w:val="en-US" w:eastAsia="zh-CN"/>
        </w:rPr>
      </w:pPr>
    </w:p>
    <w:p>
      <w:pPr>
        <w:keepNext w:val="0"/>
        <w:keepLines w:val="0"/>
        <w:pageBreakBefore w:val="0"/>
        <w:widowControl w:val="0"/>
        <w:tabs>
          <w:tab w:val="left" w:pos="825"/>
          <w:tab w:val="center" w:pos="4426"/>
        </w:tabs>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宋体" w:hAnsi="宋体" w:eastAsia="宋体" w:cs="宋体"/>
          <w:bCs/>
          <w:snapToGrid w:val="0"/>
          <w:color w:val="auto"/>
          <w:kern w:val="0"/>
          <w:sz w:val="24"/>
          <w:szCs w:val="24"/>
          <w:lang w:eastAsia="zh-CN"/>
        </w:rPr>
      </w:pPr>
      <w:r>
        <w:rPr>
          <w:rFonts w:hint="eastAsia" w:ascii="宋体" w:hAnsi="宋体" w:eastAsia="宋体" w:cs="宋体"/>
          <w:bCs/>
          <w:snapToGrid w:val="0"/>
          <w:color w:val="auto"/>
          <w:kern w:val="0"/>
          <w:sz w:val="24"/>
          <w:szCs w:val="24"/>
        </w:rPr>
        <w:t>项目名称：</w:t>
      </w:r>
    </w:p>
    <w:p>
      <w:pPr>
        <w:pStyle w:val="7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宋体" w:hAnsi="宋体" w:eastAsia="宋体" w:cs="宋体"/>
          <w:bCs/>
          <w:snapToGrid w:val="0"/>
          <w:color w:val="auto"/>
          <w:kern w:val="0"/>
          <w:sz w:val="24"/>
          <w:szCs w:val="24"/>
          <w:lang w:val="en-US" w:eastAsia="zh-CN"/>
        </w:rPr>
        <w:t>项目</w:t>
      </w:r>
      <w:r>
        <w:rPr>
          <w:rFonts w:hint="eastAsia" w:ascii="宋体" w:hAnsi="宋体" w:eastAsia="宋体" w:cs="宋体"/>
          <w:bCs/>
          <w:snapToGrid w:val="0"/>
          <w:color w:val="auto"/>
          <w:kern w:val="0"/>
          <w:sz w:val="24"/>
          <w:szCs w:val="24"/>
        </w:rPr>
        <w:t>编号：</w:t>
      </w:r>
    </w:p>
    <w:tbl>
      <w:tblPr>
        <w:tblStyle w:val="43"/>
        <w:tblW w:w="499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16"/>
        <w:gridCol w:w="3128"/>
        <w:gridCol w:w="1328"/>
        <w:gridCol w:w="1114"/>
        <w:gridCol w:w="1126"/>
        <w:gridCol w:w="1385"/>
        <w:gridCol w:w="1191"/>
        <w:gridCol w:w="1355"/>
        <w:gridCol w:w="1350"/>
        <w:gridCol w:w="15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0" w:hRule="exact"/>
          <w:jc w:val="center"/>
        </w:trPr>
        <w:tc>
          <w:tcPr>
            <w:tcW w:w="303" w:type="pct"/>
            <w:tcBorders>
              <w:top w:val="single" w:color="auto" w:sz="12" w:space="0"/>
              <w:left w:val="single" w:color="auto" w:sz="12"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序号</w:t>
            </w:r>
          </w:p>
        </w:tc>
        <w:tc>
          <w:tcPr>
            <w:tcW w:w="1076" w:type="pct"/>
            <w:tcBorders>
              <w:top w:val="single" w:color="auto" w:sz="12" w:space="0"/>
              <w:left w:val="single" w:color="auto" w:sz="4" w:space="0"/>
              <w:bottom w:val="single" w:color="auto" w:sz="6" w:space="0"/>
              <w:right w:val="single" w:color="auto" w:sz="6"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名称</w:t>
            </w:r>
          </w:p>
        </w:tc>
        <w:tc>
          <w:tcPr>
            <w:tcW w:w="462" w:type="pct"/>
            <w:tcBorders>
              <w:top w:val="single" w:color="auto" w:sz="12" w:space="0"/>
              <w:left w:val="single" w:color="auto" w:sz="6"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制造商</w:t>
            </w:r>
          </w:p>
        </w:tc>
        <w:tc>
          <w:tcPr>
            <w:tcW w:w="389" w:type="pct"/>
            <w:tcBorders>
              <w:top w:val="single" w:color="auto" w:sz="12" w:space="0"/>
              <w:left w:val="single" w:color="auto" w:sz="6"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品牌</w:t>
            </w:r>
          </w:p>
        </w:tc>
        <w:tc>
          <w:tcPr>
            <w:tcW w:w="393" w:type="pct"/>
            <w:tcBorders>
              <w:top w:val="single" w:color="auto" w:sz="12" w:space="0"/>
              <w:left w:val="single" w:color="auto" w:sz="4" w:space="0"/>
              <w:bottom w:val="single" w:color="auto" w:sz="6" w:space="0"/>
              <w:right w:val="single" w:color="auto" w:sz="6" w:space="0"/>
            </w:tcBorders>
            <w:noWrap w:val="0"/>
            <w:vAlign w:val="center"/>
          </w:tcPr>
          <w:p>
            <w:pPr>
              <w:pStyle w:val="133"/>
              <w:pageBreakBefore w:val="0"/>
              <w:kinsoku/>
              <w:overflowPunct/>
              <w:topLinePunct w:val="0"/>
              <w:bidi w:val="0"/>
              <w:spacing w:beforeAutospacing="0" w:afterAutospacing="0"/>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产地</w:t>
            </w:r>
          </w:p>
        </w:tc>
        <w:tc>
          <w:tcPr>
            <w:tcW w:w="480" w:type="pct"/>
            <w:tcBorders>
              <w:top w:val="single" w:color="auto" w:sz="12" w:space="0"/>
              <w:left w:val="single" w:color="auto" w:sz="6" w:space="0"/>
              <w:bottom w:val="single" w:color="auto" w:sz="6" w:space="0"/>
              <w:right w:val="single" w:color="auto" w:sz="6" w:space="0"/>
            </w:tcBorders>
            <w:noWrap w:val="0"/>
            <w:vAlign w:val="center"/>
          </w:tcPr>
          <w:p>
            <w:pPr>
              <w:pStyle w:val="133"/>
              <w:pageBreakBefore w:val="0"/>
              <w:kinsoku/>
              <w:overflowPunct/>
              <w:topLinePunct w:val="0"/>
              <w:bidi w:val="0"/>
              <w:spacing w:beforeAutospacing="0" w:afterAutospacing="0"/>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规格、型号</w:t>
            </w:r>
          </w:p>
        </w:tc>
        <w:tc>
          <w:tcPr>
            <w:tcW w:w="415" w:type="pct"/>
            <w:tcBorders>
              <w:top w:val="single" w:color="auto" w:sz="12" w:space="0"/>
              <w:left w:val="single" w:color="auto" w:sz="6"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数量</w:t>
            </w:r>
          </w:p>
        </w:tc>
        <w:tc>
          <w:tcPr>
            <w:tcW w:w="471" w:type="pct"/>
            <w:tcBorders>
              <w:top w:val="single" w:color="auto" w:sz="12" w:space="0"/>
              <w:left w:val="single" w:color="auto" w:sz="4"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单价（元）</w:t>
            </w:r>
          </w:p>
        </w:tc>
        <w:tc>
          <w:tcPr>
            <w:tcW w:w="469" w:type="pct"/>
            <w:tcBorders>
              <w:top w:val="single" w:color="auto" w:sz="12" w:space="0"/>
              <w:left w:val="single" w:color="auto" w:sz="4"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总价（元）</w:t>
            </w:r>
          </w:p>
        </w:tc>
        <w:tc>
          <w:tcPr>
            <w:tcW w:w="539" w:type="pct"/>
            <w:tcBorders>
              <w:top w:val="single" w:color="auto" w:sz="12" w:space="0"/>
              <w:left w:val="single" w:color="auto" w:sz="4"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firstLine="0" w:firstLineChars="0"/>
              <w:jc w:val="center"/>
              <w:textAlignment w:val="auto"/>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exact"/>
          <w:jc w:val="center"/>
        </w:trPr>
        <w:tc>
          <w:tcPr>
            <w:tcW w:w="303" w:type="pct"/>
            <w:tcBorders>
              <w:top w:val="single" w:color="auto" w:sz="6" w:space="0"/>
              <w:left w:val="single" w:color="auto" w:sz="12"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1</w:t>
            </w:r>
          </w:p>
        </w:tc>
        <w:tc>
          <w:tcPr>
            <w:tcW w:w="1076" w:type="pct"/>
            <w:tcBorders>
              <w:top w:val="single" w:color="auto" w:sz="6" w:space="0"/>
              <w:left w:val="single" w:color="auto" w:sz="4" w:space="0"/>
              <w:bottom w:val="single" w:color="auto" w:sz="6" w:space="0"/>
              <w:right w:val="single" w:color="auto" w:sz="6"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462" w:type="pct"/>
            <w:tcBorders>
              <w:top w:val="single" w:color="auto" w:sz="6" w:space="0"/>
              <w:left w:val="single" w:color="auto" w:sz="6"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389" w:type="pct"/>
            <w:tcBorders>
              <w:top w:val="single" w:color="auto" w:sz="6" w:space="0"/>
              <w:left w:val="single" w:color="auto" w:sz="6" w:space="0"/>
              <w:bottom w:val="single" w:color="auto" w:sz="6" w:space="0"/>
              <w:right w:val="single" w:color="auto" w:sz="4" w:space="0"/>
            </w:tcBorders>
            <w:noWrap w:val="0"/>
            <w:vAlign w:val="top"/>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393" w:type="pct"/>
            <w:tcBorders>
              <w:top w:val="single" w:color="auto" w:sz="6" w:space="0"/>
              <w:left w:val="single" w:color="auto" w:sz="4" w:space="0"/>
              <w:bottom w:val="single" w:color="auto" w:sz="6" w:space="0"/>
              <w:right w:val="single" w:color="auto" w:sz="6"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480" w:type="pct"/>
            <w:tcBorders>
              <w:top w:val="single" w:color="auto" w:sz="6" w:space="0"/>
              <w:left w:val="single" w:color="auto" w:sz="6" w:space="0"/>
              <w:bottom w:val="single" w:color="auto" w:sz="6" w:space="0"/>
              <w:right w:val="single" w:color="auto" w:sz="6"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415" w:type="pct"/>
            <w:tcBorders>
              <w:top w:val="single" w:color="auto" w:sz="6" w:space="0"/>
              <w:left w:val="single" w:color="auto" w:sz="6"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471" w:type="pct"/>
            <w:tcBorders>
              <w:top w:val="single" w:color="auto" w:sz="6" w:space="0"/>
              <w:left w:val="single" w:color="auto" w:sz="4"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469" w:type="pct"/>
            <w:tcBorders>
              <w:top w:val="single" w:color="auto" w:sz="6" w:space="0"/>
              <w:left w:val="single" w:color="auto" w:sz="4"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539" w:type="pct"/>
            <w:tcBorders>
              <w:top w:val="single" w:color="auto" w:sz="6" w:space="0"/>
              <w:left w:val="single" w:color="auto" w:sz="4"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highlight w:val="gree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exact"/>
          <w:jc w:val="center"/>
        </w:trPr>
        <w:tc>
          <w:tcPr>
            <w:tcW w:w="303" w:type="pct"/>
            <w:tcBorders>
              <w:top w:val="single" w:color="auto" w:sz="6" w:space="0"/>
              <w:left w:val="single" w:color="auto" w:sz="12"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2</w:t>
            </w:r>
          </w:p>
        </w:tc>
        <w:tc>
          <w:tcPr>
            <w:tcW w:w="1076" w:type="pct"/>
            <w:tcBorders>
              <w:top w:val="single" w:color="auto" w:sz="6" w:space="0"/>
              <w:left w:val="single" w:color="auto" w:sz="4" w:space="0"/>
              <w:bottom w:val="single" w:color="auto" w:sz="6" w:space="0"/>
              <w:right w:val="single" w:color="auto" w:sz="6"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462" w:type="pct"/>
            <w:tcBorders>
              <w:top w:val="single" w:color="auto" w:sz="6" w:space="0"/>
              <w:left w:val="single" w:color="auto" w:sz="6"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389" w:type="pct"/>
            <w:tcBorders>
              <w:top w:val="single" w:color="auto" w:sz="6" w:space="0"/>
              <w:left w:val="single" w:color="auto" w:sz="6" w:space="0"/>
              <w:bottom w:val="single" w:color="auto" w:sz="6" w:space="0"/>
              <w:right w:val="single" w:color="auto" w:sz="4" w:space="0"/>
            </w:tcBorders>
            <w:noWrap w:val="0"/>
            <w:vAlign w:val="top"/>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393" w:type="pct"/>
            <w:tcBorders>
              <w:top w:val="single" w:color="auto" w:sz="6" w:space="0"/>
              <w:left w:val="single" w:color="auto" w:sz="4" w:space="0"/>
              <w:bottom w:val="single" w:color="auto" w:sz="6" w:space="0"/>
              <w:right w:val="single" w:color="auto" w:sz="6"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480" w:type="pct"/>
            <w:tcBorders>
              <w:top w:val="single" w:color="auto" w:sz="6" w:space="0"/>
              <w:left w:val="single" w:color="auto" w:sz="6" w:space="0"/>
              <w:bottom w:val="single" w:color="auto" w:sz="6" w:space="0"/>
              <w:right w:val="single" w:color="auto" w:sz="6"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415" w:type="pct"/>
            <w:tcBorders>
              <w:top w:val="single" w:color="auto" w:sz="6" w:space="0"/>
              <w:left w:val="single" w:color="auto" w:sz="6"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471" w:type="pct"/>
            <w:tcBorders>
              <w:top w:val="single" w:color="auto" w:sz="6" w:space="0"/>
              <w:left w:val="single" w:color="auto" w:sz="4"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469" w:type="pct"/>
            <w:tcBorders>
              <w:top w:val="single" w:color="auto" w:sz="6" w:space="0"/>
              <w:left w:val="single" w:color="auto" w:sz="4"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539" w:type="pct"/>
            <w:tcBorders>
              <w:top w:val="single" w:color="auto" w:sz="6" w:space="0"/>
              <w:left w:val="single" w:color="auto" w:sz="4"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highlight w:val="gree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exact"/>
          <w:jc w:val="center"/>
        </w:trPr>
        <w:tc>
          <w:tcPr>
            <w:tcW w:w="303" w:type="pct"/>
            <w:tcBorders>
              <w:top w:val="single" w:color="auto" w:sz="6" w:space="0"/>
              <w:left w:val="single" w:color="auto" w:sz="12"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right="0" w:rightChars="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76" w:type="pct"/>
            <w:tcBorders>
              <w:top w:val="single" w:color="auto" w:sz="6" w:space="0"/>
              <w:left w:val="single" w:color="auto" w:sz="4" w:space="0"/>
              <w:bottom w:val="single" w:color="auto" w:sz="6" w:space="0"/>
              <w:right w:val="single" w:color="auto" w:sz="6"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462" w:type="pct"/>
            <w:tcBorders>
              <w:top w:val="single" w:color="auto" w:sz="6" w:space="0"/>
              <w:left w:val="single" w:color="auto" w:sz="6"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389" w:type="pct"/>
            <w:tcBorders>
              <w:top w:val="single" w:color="auto" w:sz="6" w:space="0"/>
              <w:left w:val="single" w:color="auto" w:sz="6" w:space="0"/>
              <w:bottom w:val="single" w:color="auto" w:sz="6" w:space="0"/>
              <w:right w:val="single" w:color="auto" w:sz="4" w:space="0"/>
            </w:tcBorders>
            <w:noWrap w:val="0"/>
            <w:vAlign w:val="top"/>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393" w:type="pct"/>
            <w:tcBorders>
              <w:top w:val="single" w:color="auto" w:sz="6" w:space="0"/>
              <w:left w:val="single" w:color="auto" w:sz="4" w:space="0"/>
              <w:bottom w:val="single" w:color="auto" w:sz="6" w:space="0"/>
              <w:right w:val="single" w:color="auto" w:sz="6"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480" w:type="pct"/>
            <w:tcBorders>
              <w:top w:val="single" w:color="auto" w:sz="6" w:space="0"/>
              <w:left w:val="single" w:color="auto" w:sz="6" w:space="0"/>
              <w:bottom w:val="single" w:color="auto" w:sz="6" w:space="0"/>
              <w:right w:val="single" w:color="auto" w:sz="6"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415" w:type="pct"/>
            <w:tcBorders>
              <w:top w:val="single" w:color="auto" w:sz="6" w:space="0"/>
              <w:left w:val="single" w:color="auto" w:sz="6"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471" w:type="pct"/>
            <w:tcBorders>
              <w:top w:val="single" w:color="auto" w:sz="6" w:space="0"/>
              <w:left w:val="single" w:color="auto" w:sz="4"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469" w:type="pct"/>
            <w:tcBorders>
              <w:top w:val="single" w:color="auto" w:sz="6" w:space="0"/>
              <w:left w:val="single" w:color="auto" w:sz="4"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rPr>
            </w:pPr>
          </w:p>
        </w:tc>
        <w:tc>
          <w:tcPr>
            <w:tcW w:w="539" w:type="pct"/>
            <w:tcBorders>
              <w:top w:val="single" w:color="auto" w:sz="6" w:space="0"/>
              <w:left w:val="single" w:color="auto" w:sz="4" w:space="0"/>
              <w:bottom w:val="single" w:color="auto" w:sz="6"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jc w:val="center"/>
              <w:textAlignment w:val="auto"/>
              <w:rPr>
                <w:rFonts w:hint="eastAsia" w:ascii="宋体" w:hAnsi="宋体" w:eastAsia="宋体" w:cs="宋体"/>
                <w:color w:val="auto"/>
                <w:sz w:val="24"/>
                <w:szCs w:val="24"/>
                <w:highlight w:val="gree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exact"/>
          <w:jc w:val="center"/>
        </w:trPr>
        <w:tc>
          <w:tcPr>
            <w:tcW w:w="3104" w:type="pct"/>
            <w:gridSpan w:val="6"/>
            <w:tcBorders>
              <w:top w:val="single" w:color="auto" w:sz="4" w:space="0"/>
              <w:left w:val="single" w:color="auto" w:sz="12" w:space="0"/>
              <w:bottom w:val="single" w:color="auto" w:sz="12" w:space="0"/>
              <w:right w:val="single" w:color="auto" w:sz="4" w:space="0"/>
            </w:tcBorders>
            <w:noWrap w:val="0"/>
            <w:vAlign w:val="top"/>
          </w:tcPr>
          <w:p>
            <w:pPr>
              <w:pStyle w:val="133"/>
              <w:pageBreakBefore w:val="0"/>
              <w:kinsoku/>
              <w:overflowPunct/>
              <w:topLinePunct w:val="0"/>
              <w:bidi w:val="0"/>
              <w:spacing w:beforeAutospacing="0" w:afterAutospacing="0" w:line="400" w:lineRule="exact"/>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合     计：（大写）</w:t>
            </w:r>
          </w:p>
        </w:tc>
        <w:tc>
          <w:tcPr>
            <w:tcW w:w="1895" w:type="pct"/>
            <w:gridSpan w:val="4"/>
            <w:tcBorders>
              <w:top w:val="single" w:color="auto" w:sz="4" w:space="0"/>
              <w:left w:val="single" w:color="auto" w:sz="4" w:space="0"/>
              <w:bottom w:val="single" w:color="auto" w:sz="12" w:space="0"/>
              <w:right w:val="single" w:color="auto" w:sz="4" w:space="0"/>
            </w:tcBorders>
            <w:noWrap w:val="0"/>
            <w:vAlign w:val="center"/>
          </w:tcPr>
          <w:p>
            <w:pPr>
              <w:pStyle w:val="133"/>
              <w:pageBreakBefore w:val="0"/>
              <w:kinsoku/>
              <w:overflowPunct/>
              <w:topLinePunct w:val="0"/>
              <w:bidi w:val="0"/>
              <w:spacing w:beforeAutospacing="0" w:afterAutospacing="0" w:line="400" w:lineRule="exact"/>
              <w:ind w:left="0" w:leftChars="0" w:right="0" w:rightChars="0"/>
              <w:textAlignment w:val="auto"/>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人民币：（小写）</w:t>
            </w:r>
          </w:p>
        </w:tc>
      </w:tr>
    </w:tbl>
    <w:p>
      <w:pPr>
        <w:widowControl w:val="0"/>
        <w:numPr>
          <w:ilvl w:val="0"/>
          <w:numId w:val="0"/>
        </w:numPr>
        <w:jc w:val="both"/>
        <w:rPr>
          <w:rFonts w:hint="eastAsia"/>
          <w:lang w:val="en-US" w:eastAsia="zh-CN"/>
        </w:rPr>
      </w:pPr>
    </w:p>
    <w:p>
      <w:pPr>
        <w:pStyle w:val="16"/>
        <w:rPr>
          <w:rFonts w:hint="eastAsia"/>
          <w:lang w:val="en-US" w:eastAsia="zh-CN"/>
        </w:rPr>
        <w:sectPr>
          <w:pgSz w:w="16840" w:h="11907" w:orient="landscape"/>
          <w:pgMar w:top="1417" w:right="1191" w:bottom="1417" w:left="1191" w:header="720" w:footer="720" w:gutter="0"/>
          <w:paperSrc/>
          <w:cols w:space="720" w:num="1"/>
          <w:rtlGutter w:val="0"/>
          <w:docGrid w:linePitch="286" w:charSpace="0"/>
        </w:sectPr>
      </w:pPr>
    </w:p>
    <w:p>
      <w:pPr>
        <w:pStyle w:val="6"/>
        <w:spacing w:line="360" w:lineRule="auto"/>
        <w:jc w:val="center"/>
        <w:rPr>
          <w:rFonts w:ascii="宋体" w:hAnsi="宋体"/>
          <w:b w:val="0"/>
          <w:bCs w:val="0"/>
        </w:rPr>
      </w:pPr>
      <w:bookmarkStart w:id="64" w:name="_Toc120537037"/>
      <w:bookmarkStart w:id="65" w:name="_Toc331493650"/>
      <w:r>
        <w:rPr>
          <w:rFonts w:hint="eastAsia"/>
          <w:sz w:val="30"/>
          <w:szCs w:val="30"/>
          <w:highlight w:val="white"/>
          <w:lang w:val="en-US" w:eastAsia="zh-CN"/>
        </w:rPr>
        <w:t>四</w:t>
      </w:r>
      <w:r>
        <w:rPr>
          <w:rFonts w:hint="eastAsia"/>
          <w:sz w:val="30"/>
          <w:szCs w:val="30"/>
          <w:highlight w:val="white"/>
        </w:rPr>
        <w:t>、</w:t>
      </w:r>
      <w:r>
        <w:rPr>
          <w:rFonts w:hint="eastAsia"/>
          <w:sz w:val="30"/>
          <w:szCs w:val="30"/>
          <w:lang w:val="en-US" w:eastAsia="zh-CN"/>
        </w:rPr>
        <w:t>技术要求</w:t>
      </w:r>
      <w:r>
        <w:rPr>
          <w:rFonts w:hint="eastAsia"/>
          <w:sz w:val="30"/>
          <w:szCs w:val="30"/>
          <w:highlight w:val="white"/>
        </w:rPr>
        <w:t>响应/偏离表</w:t>
      </w:r>
      <w:bookmarkEnd w:id="64"/>
      <w:bookmarkEnd w:id="65"/>
    </w:p>
    <w:p>
      <w:pPr>
        <w:spacing w:line="400" w:lineRule="exact"/>
        <w:rPr>
          <w:rFonts w:ascii="宋体" w:hAnsi="宋体"/>
          <w:sz w:val="24"/>
        </w:rPr>
      </w:pPr>
    </w:p>
    <w:p>
      <w:pPr>
        <w:spacing w:line="400" w:lineRule="exact"/>
        <w:rPr>
          <w:rFonts w:ascii="宋体" w:hAnsi="宋体"/>
          <w:sz w:val="24"/>
          <w:u w:val="single"/>
        </w:rPr>
      </w:pPr>
      <w:r>
        <w:rPr>
          <w:rFonts w:hint="eastAsia" w:ascii="宋体" w:hAnsi="宋体"/>
          <w:sz w:val="24"/>
          <w:highlight w:val="white"/>
        </w:rPr>
        <w:t>项目名称：</w:t>
      </w:r>
      <w:r>
        <w:rPr>
          <w:rFonts w:hint="eastAsia" w:ascii="宋体" w:hAnsi="宋体"/>
          <w:sz w:val="24"/>
          <w:highlight w:val="white"/>
          <w:u w:val="single"/>
        </w:rPr>
        <w:t xml:space="preserve">             </w:t>
      </w:r>
      <w:r>
        <w:rPr>
          <w:rFonts w:ascii="宋体" w:hAnsi="宋体"/>
          <w:sz w:val="24"/>
          <w:highlight w:val="white"/>
        </w:rPr>
        <w:t xml:space="preserve"> </w:t>
      </w:r>
      <w:r>
        <w:rPr>
          <w:rFonts w:hint="eastAsia" w:ascii="宋体" w:hAnsi="宋体"/>
          <w:sz w:val="24"/>
          <w:highlight w:val="white"/>
        </w:rPr>
        <w:t xml:space="preserve">              项目编号：</w:t>
      </w:r>
      <w:r>
        <w:rPr>
          <w:rFonts w:hint="eastAsia" w:ascii="宋体" w:hAnsi="宋体"/>
          <w:sz w:val="24"/>
          <w:highlight w:val="white"/>
          <w:u w:val="single"/>
        </w:rPr>
        <w:t xml:space="preserve">               </w:t>
      </w:r>
    </w:p>
    <w:p>
      <w:pPr>
        <w:spacing w:line="400" w:lineRule="exact"/>
        <w:rPr>
          <w:rFonts w:ascii="宋体"/>
          <w:sz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207"/>
        <w:gridCol w:w="2310"/>
        <w:gridCol w:w="138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82" w:hRule="atLeast"/>
          <w:jc w:val="center"/>
        </w:trPr>
        <w:tc>
          <w:tcPr>
            <w:tcW w:w="738" w:type="dxa"/>
            <w:noWrap w:val="0"/>
            <w:vAlign w:val="center"/>
          </w:tcPr>
          <w:p>
            <w:pPr>
              <w:spacing w:line="400" w:lineRule="exact"/>
              <w:jc w:val="center"/>
              <w:rPr>
                <w:rFonts w:ascii="宋体"/>
                <w:sz w:val="24"/>
              </w:rPr>
            </w:pPr>
            <w:r>
              <w:rPr>
                <w:rFonts w:hint="eastAsia" w:ascii="宋体" w:hAnsi="宋体"/>
                <w:sz w:val="24"/>
                <w:highlight w:val="white"/>
              </w:rPr>
              <w:t>序号</w:t>
            </w:r>
          </w:p>
        </w:tc>
        <w:tc>
          <w:tcPr>
            <w:tcW w:w="2207" w:type="dxa"/>
            <w:noWrap w:val="0"/>
            <w:vAlign w:val="center"/>
          </w:tcPr>
          <w:p>
            <w:pPr>
              <w:spacing w:line="400" w:lineRule="exact"/>
              <w:jc w:val="center"/>
              <w:rPr>
                <w:rFonts w:ascii="宋体"/>
                <w:sz w:val="24"/>
              </w:rPr>
            </w:pPr>
            <w:r>
              <w:rPr>
                <w:rFonts w:hint="eastAsia" w:ascii="宋体" w:hAnsi="宋体"/>
                <w:sz w:val="24"/>
              </w:rPr>
              <w:t>货物要求</w:t>
            </w:r>
          </w:p>
        </w:tc>
        <w:tc>
          <w:tcPr>
            <w:tcW w:w="2310" w:type="dxa"/>
            <w:noWrap w:val="0"/>
            <w:vAlign w:val="center"/>
          </w:tcPr>
          <w:p>
            <w:pPr>
              <w:spacing w:line="400" w:lineRule="exact"/>
              <w:jc w:val="center"/>
              <w:rPr>
                <w:rFonts w:ascii="宋体"/>
                <w:sz w:val="24"/>
              </w:rPr>
            </w:pPr>
            <w:r>
              <w:rPr>
                <w:rFonts w:hint="eastAsia" w:ascii="宋体" w:hAnsi="宋体"/>
                <w:sz w:val="24"/>
              </w:rPr>
              <w:t>参选文件</w:t>
            </w:r>
            <w:r>
              <w:rPr>
                <w:rFonts w:hint="eastAsia" w:ascii="宋体" w:hAnsi="宋体"/>
                <w:sz w:val="24"/>
                <w:highlight w:val="white"/>
              </w:rPr>
              <w:t>响应</w:t>
            </w:r>
          </w:p>
        </w:tc>
        <w:tc>
          <w:tcPr>
            <w:tcW w:w="1384" w:type="dxa"/>
            <w:noWrap w:val="0"/>
            <w:vAlign w:val="center"/>
          </w:tcPr>
          <w:p>
            <w:pPr>
              <w:spacing w:line="400" w:lineRule="exact"/>
              <w:jc w:val="center"/>
              <w:rPr>
                <w:rFonts w:ascii="宋体"/>
                <w:sz w:val="24"/>
              </w:rPr>
            </w:pPr>
            <w:r>
              <w:rPr>
                <w:rFonts w:hint="eastAsia" w:ascii="宋体" w:hAnsi="宋体"/>
                <w:sz w:val="24"/>
                <w:highlight w:val="white"/>
              </w:rPr>
              <w:t>响应</w:t>
            </w:r>
            <w:r>
              <w:rPr>
                <w:rFonts w:ascii="宋体" w:hAnsi="宋体"/>
                <w:sz w:val="24"/>
                <w:highlight w:val="white"/>
              </w:rPr>
              <w:t>/</w:t>
            </w:r>
            <w:r>
              <w:rPr>
                <w:rFonts w:hint="eastAsia" w:ascii="宋体" w:hAnsi="宋体"/>
                <w:sz w:val="24"/>
                <w:highlight w:val="white"/>
              </w:rPr>
              <w:t>偏离</w:t>
            </w:r>
          </w:p>
        </w:tc>
        <w:tc>
          <w:tcPr>
            <w:tcW w:w="1417" w:type="dxa"/>
            <w:noWrap w:val="0"/>
            <w:vAlign w:val="center"/>
          </w:tcPr>
          <w:p>
            <w:pPr>
              <w:spacing w:line="400" w:lineRule="exact"/>
              <w:jc w:val="center"/>
              <w:rPr>
                <w:rFonts w:ascii="宋体"/>
                <w:sz w:val="24"/>
              </w:rPr>
            </w:pPr>
            <w:r>
              <w:rPr>
                <w:rFonts w:hint="eastAsia" w:ascii="宋体" w:hAnsi="宋体"/>
                <w:sz w:val="24"/>
                <w:highlight w:val="whit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15" w:hRule="atLeast"/>
          <w:jc w:val="center"/>
        </w:trPr>
        <w:tc>
          <w:tcPr>
            <w:tcW w:w="738" w:type="dxa"/>
            <w:noWrap w:val="0"/>
            <w:vAlign w:val="top"/>
          </w:tcPr>
          <w:p>
            <w:pPr>
              <w:spacing w:line="400" w:lineRule="exact"/>
              <w:rPr>
                <w:rFonts w:ascii="宋体"/>
                <w:sz w:val="24"/>
              </w:rPr>
            </w:pPr>
          </w:p>
        </w:tc>
        <w:tc>
          <w:tcPr>
            <w:tcW w:w="2207" w:type="dxa"/>
            <w:noWrap w:val="0"/>
            <w:vAlign w:val="top"/>
          </w:tcPr>
          <w:p>
            <w:pPr>
              <w:spacing w:line="400" w:lineRule="exact"/>
              <w:rPr>
                <w:rFonts w:ascii="宋体"/>
                <w:sz w:val="24"/>
              </w:rPr>
            </w:pPr>
          </w:p>
        </w:tc>
        <w:tc>
          <w:tcPr>
            <w:tcW w:w="2310" w:type="dxa"/>
            <w:noWrap w:val="0"/>
            <w:vAlign w:val="top"/>
          </w:tcPr>
          <w:p>
            <w:pPr>
              <w:spacing w:line="400" w:lineRule="exact"/>
              <w:rPr>
                <w:rFonts w:ascii="宋体"/>
                <w:sz w:val="24"/>
              </w:rPr>
            </w:pPr>
          </w:p>
        </w:tc>
        <w:tc>
          <w:tcPr>
            <w:tcW w:w="1384" w:type="dxa"/>
            <w:noWrap w:val="0"/>
            <w:vAlign w:val="top"/>
          </w:tcPr>
          <w:p>
            <w:pPr>
              <w:spacing w:line="400" w:lineRule="exact"/>
              <w:rPr>
                <w:rFonts w:ascii="宋体"/>
                <w:sz w:val="24"/>
              </w:rPr>
            </w:pPr>
          </w:p>
        </w:tc>
        <w:tc>
          <w:tcPr>
            <w:tcW w:w="1417" w:type="dxa"/>
            <w:noWrap w:val="0"/>
            <w:vAlign w:val="top"/>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17" w:hRule="atLeast"/>
          <w:jc w:val="center"/>
        </w:trPr>
        <w:tc>
          <w:tcPr>
            <w:tcW w:w="738" w:type="dxa"/>
            <w:noWrap w:val="0"/>
            <w:vAlign w:val="top"/>
          </w:tcPr>
          <w:p>
            <w:pPr>
              <w:spacing w:line="400" w:lineRule="exact"/>
              <w:rPr>
                <w:rFonts w:ascii="宋体"/>
                <w:sz w:val="24"/>
              </w:rPr>
            </w:pPr>
          </w:p>
        </w:tc>
        <w:tc>
          <w:tcPr>
            <w:tcW w:w="2207" w:type="dxa"/>
            <w:noWrap w:val="0"/>
            <w:vAlign w:val="top"/>
          </w:tcPr>
          <w:p>
            <w:pPr>
              <w:spacing w:line="400" w:lineRule="exact"/>
              <w:rPr>
                <w:rFonts w:ascii="宋体"/>
                <w:sz w:val="24"/>
              </w:rPr>
            </w:pPr>
          </w:p>
        </w:tc>
        <w:tc>
          <w:tcPr>
            <w:tcW w:w="2310" w:type="dxa"/>
            <w:noWrap w:val="0"/>
            <w:vAlign w:val="top"/>
          </w:tcPr>
          <w:p>
            <w:pPr>
              <w:spacing w:line="400" w:lineRule="exact"/>
              <w:rPr>
                <w:rFonts w:ascii="宋体"/>
                <w:sz w:val="24"/>
              </w:rPr>
            </w:pPr>
          </w:p>
        </w:tc>
        <w:tc>
          <w:tcPr>
            <w:tcW w:w="1384" w:type="dxa"/>
            <w:noWrap w:val="0"/>
            <w:vAlign w:val="top"/>
          </w:tcPr>
          <w:p>
            <w:pPr>
              <w:spacing w:line="400" w:lineRule="exact"/>
              <w:rPr>
                <w:rFonts w:ascii="宋体"/>
                <w:sz w:val="24"/>
              </w:rPr>
            </w:pPr>
          </w:p>
        </w:tc>
        <w:tc>
          <w:tcPr>
            <w:tcW w:w="1417" w:type="dxa"/>
            <w:noWrap w:val="0"/>
            <w:vAlign w:val="top"/>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17" w:hRule="atLeast"/>
          <w:jc w:val="center"/>
        </w:trPr>
        <w:tc>
          <w:tcPr>
            <w:tcW w:w="738" w:type="dxa"/>
            <w:noWrap w:val="0"/>
            <w:vAlign w:val="top"/>
          </w:tcPr>
          <w:p>
            <w:pPr>
              <w:spacing w:line="400" w:lineRule="exact"/>
              <w:rPr>
                <w:rFonts w:ascii="宋体"/>
                <w:sz w:val="24"/>
              </w:rPr>
            </w:pPr>
          </w:p>
        </w:tc>
        <w:tc>
          <w:tcPr>
            <w:tcW w:w="2207" w:type="dxa"/>
            <w:noWrap w:val="0"/>
            <w:vAlign w:val="top"/>
          </w:tcPr>
          <w:p>
            <w:pPr>
              <w:spacing w:line="400" w:lineRule="exact"/>
              <w:rPr>
                <w:rFonts w:ascii="宋体"/>
                <w:sz w:val="24"/>
              </w:rPr>
            </w:pPr>
          </w:p>
        </w:tc>
        <w:tc>
          <w:tcPr>
            <w:tcW w:w="2310" w:type="dxa"/>
            <w:noWrap w:val="0"/>
            <w:vAlign w:val="top"/>
          </w:tcPr>
          <w:p>
            <w:pPr>
              <w:spacing w:line="400" w:lineRule="exact"/>
              <w:rPr>
                <w:rFonts w:ascii="宋体"/>
                <w:sz w:val="24"/>
              </w:rPr>
            </w:pPr>
          </w:p>
        </w:tc>
        <w:tc>
          <w:tcPr>
            <w:tcW w:w="1384" w:type="dxa"/>
            <w:noWrap w:val="0"/>
            <w:vAlign w:val="top"/>
          </w:tcPr>
          <w:p>
            <w:pPr>
              <w:spacing w:line="400" w:lineRule="exact"/>
              <w:rPr>
                <w:rFonts w:ascii="宋体"/>
                <w:sz w:val="24"/>
              </w:rPr>
            </w:pPr>
          </w:p>
        </w:tc>
        <w:tc>
          <w:tcPr>
            <w:tcW w:w="1417" w:type="dxa"/>
            <w:noWrap w:val="0"/>
            <w:vAlign w:val="top"/>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17" w:hRule="atLeast"/>
          <w:jc w:val="center"/>
        </w:trPr>
        <w:tc>
          <w:tcPr>
            <w:tcW w:w="738" w:type="dxa"/>
            <w:noWrap w:val="0"/>
            <w:vAlign w:val="top"/>
          </w:tcPr>
          <w:p>
            <w:pPr>
              <w:spacing w:line="400" w:lineRule="exact"/>
              <w:rPr>
                <w:rFonts w:ascii="宋体"/>
                <w:sz w:val="24"/>
              </w:rPr>
            </w:pPr>
          </w:p>
        </w:tc>
        <w:tc>
          <w:tcPr>
            <w:tcW w:w="2207" w:type="dxa"/>
            <w:noWrap w:val="0"/>
            <w:vAlign w:val="top"/>
          </w:tcPr>
          <w:p>
            <w:pPr>
              <w:spacing w:line="400" w:lineRule="exact"/>
              <w:rPr>
                <w:rFonts w:ascii="宋体"/>
                <w:sz w:val="24"/>
              </w:rPr>
            </w:pPr>
          </w:p>
        </w:tc>
        <w:tc>
          <w:tcPr>
            <w:tcW w:w="2310" w:type="dxa"/>
            <w:noWrap w:val="0"/>
            <w:vAlign w:val="top"/>
          </w:tcPr>
          <w:p>
            <w:pPr>
              <w:spacing w:line="400" w:lineRule="exact"/>
              <w:rPr>
                <w:rFonts w:ascii="宋体"/>
                <w:sz w:val="24"/>
              </w:rPr>
            </w:pPr>
          </w:p>
        </w:tc>
        <w:tc>
          <w:tcPr>
            <w:tcW w:w="1384" w:type="dxa"/>
            <w:noWrap w:val="0"/>
            <w:vAlign w:val="top"/>
          </w:tcPr>
          <w:p>
            <w:pPr>
              <w:spacing w:line="400" w:lineRule="exact"/>
              <w:rPr>
                <w:rFonts w:ascii="宋体"/>
                <w:sz w:val="24"/>
              </w:rPr>
            </w:pPr>
          </w:p>
        </w:tc>
        <w:tc>
          <w:tcPr>
            <w:tcW w:w="1417" w:type="dxa"/>
            <w:noWrap w:val="0"/>
            <w:vAlign w:val="top"/>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15" w:hRule="atLeast"/>
          <w:jc w:val="center"/>
        </w:trPr>
        <w:tc>
          <w:tcPr>
            <w:tcW w:w="738" w:type="dxa"/>
            <w:noWrap w:val="0"/>
            <w:vAlign w:val="top"/>
          </w:tcPr>
          <w:p>
            <w:pPr>
              <w:spacing w:line="400" w:lineRule="exact"/>
              <w:rPr>
                <w:rFonts w:ascii="宋体"/>
                <w:sz w:val="24"/>
              </w:rPr>
            </w:pPr>
          </w:p>
        </w:tc>
        <w:tc>
          <w:tcPr>
            <w:tcW w:w="2207" w:type="dxa"/>
            <w:noWrap w:val="0"/>
            <w:vAlign w:val="top"/>
          </w:tcPr>
          <w:p>
            <w:pPr>
              <w:spacing w:line="400" w:lineRule="exact"/>
              <w:rPr>
                <w:rFonts w:ascii="宋体"/>
                <w:sz w:val="24"/>
              </w:rPr>
            </w:pPr>
          </w:p>
        </w:tc>
        <w:tc>
          <w:tcPr>
            <w:tcW w:w="2310" w:type="dxa"/>
            <w:noWrap w:val="0"/>
            <w:vAlign w:val="top"/>
          </w:tcPr>
          <w:p>
            <w:pPr>
              <w:spacing w:line="400" w:lineRule="exact"/>
              <w:rPr>
                <w:rFonts w:ascii="宋体"/>
                <w:sz w:val="24"/>
              </w:rPr>
            </w:pPr>
          </w:p>
        </w:tc>
        <w:tc>
          <w:tcPr>
            <w:tcW w:w="1384" w:type="dxa"/>
            <w:noWrap w:val="0"/>
            <w:vAlign w:val="top"/>
          </w:tcPr>
          <w:p>
            <w:pPr>
              <w:spacing w:line="400" w:lineRule="exact"/>
              <w:rPr>
                <w:rFonts w:ascii="宋体"/>
                <w:sz w:val="24"/>
              </w:rPr>
            </w:pPr>
          </w:p>
        </w:tc>
        <w:tc>
          <w:tcPr>
            <w:tcW w:w="1417" w:type="dxa"/>
            <w:noWrap w:val="0"/>
            <w:vAlign w:val="top"/>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17" w:hRule="atLeast"/>
          <w:jc w:val="center"/>
        </w:trPr>
        <w:tc>
          <w:tcPr>
            <w:tcW w:w="738" w:type="dxa"/>
            <w:noWrap w:val="0"/>
            <w:vAlign w:val="top"/>
          </w:tcPr>
          <w:p>
            <w:pPr>
              <w:spacing w:line="400" w:lineRule="exact"/>
              <w:rPr>
                <w:rFonts w:ascii="宋体"/>
                <w:sz w:val="24"/>
              </w:rPr>
            </w:pPr>
          </w:p>
        </w:tc>
        <w:tc>
          <w:tcPr>
            <w:tcW w:w="2207" w:type="dxa"/>
            <w:noWrap w:val="0"/>
            <w:vAlign w:val="top"/>
          </w:tcPr>
          <w:p>
            <w:pPr>
              <w:spacing w:line="400" w:lineRule="exact"/>
              <w:rPr>
                <w:rFonts w:ascii="宋体"/>
                <w:sz w:val="24"/>
              </w:rPr>
            </w:pPr>
          </w:p>
        </w:tc>
        <w:tc>
          <w:tcPr>
            <w:tcW w:w="2310" w:type="dxa"/>
            <w:noWrap w:val="0"/>
            <w:vAlign w:val="top"/>
          </w:tcPr>
          <w:p>
            <w:pPr>
              <w:spacing w:line="400" w:lineRule="exact"/>
              <w:rPr>
                <w:rFonts w:ascii="宋体"/>
                <w:sz w:val="24"/>
              </w:rPr>
            </w:pPr>
          </w:p>
        </w:tc>
        <w:tc>
          <w:tcPr>
            <w:tcW w:w="1384" w:type="dxa"/>
            <w:noWrap w:val="0"/>
            <w:vAlign w:val="top"/>
          </w:tcPr>
          <w:p>
            <w:pPr>
              <w:spacing w:line="400" w:lineRule="exact"/>
              <w:rPr>
                <w:rFonts w:ascii="宋体"/>
                <w:sz w:val="24"/>
              </w:rPr>
            </w:pPr>
          </w:p>
        </w:tc>
        <w:tc>
          <w:tcPr>
            <w:tcW w:w="1417" w:type="dxa"/>
            <w:noWrap w:val="0"/>
            <w:vAlign w:val="top"/>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41" w:hRule="atLeast"/>
          <w:jc w:val="center"/>
        </w:trPr>
        <w:tc>
          <w:tcPr>
            <w:tcW w:w="738" w:type="dxa"/>
            <w:noWrap w:val="0"/>
            <w:vAlign w:val="top"/>
          </w:tcPr>
          <w:p>
            <w:pPr>
              <w:spacing w:line="400" w:lineRule="exact"/>
              <w:rPr>
                <w:rFonts w:ascii="宋体"/>
                <w:sz w:val="24"/>
              </w:rPr>
            </w:pPr>
          </w:p>
        </w:tc>
        <w:tc>
          <w:tcPr>
            <w:tcW w:w="2207" w:type="dxa"/>
            <w:noWrap w:val="0"/>
            <w:vAlign w:val="top"/>
          </w:tcPr>
          <w:p>
            <w:pPr>
              <w:spacing w:line="400" w:lineRule="exact"/>
              <w:rPr>
                <w:rFonts w:ascii="宋体"/>
                <w:sz w:val="24"/>
              </w:rPr>
            </w:pPr>
          </w:p>
        </w:tc>
        <w:tc>
          <w:tcPr>
            <w:tcW w:w="2310" w:type="dxa"/>
            <w:noWrap w:val="0"/>
            <w:vAlign w:val="top"/>
          </w:tcPr>
          <w:p>
            <w:pPr>
              <w:spacing w:line="400" w:lineRule="exact"/>
              <w:rPr>
                <w:rFonts w:ascii="宋体"/>
                <w:sz w:val="24"/>
              </w:rPr>
            </w:pPr>
          </w:p>
        </w:tc>
        <w:tc>
          <w:tcPr>
            <w:tcW w:w="1384" w:type="dxa"/>
            <w:noWrap w:val="0"/>
            <w:vAlign w:val="top"/>
          </w:tcPr>
          <w:p>
            <w:pPr>
              <w:spacing w:line="400" w:lineRule="exact"/>
              <w:rPr>
                <w:rFonts w:ascii="宋体"/>
                <w:sz w:val="24"/>
              </w:rPr>
            </w:pPr>
          </w:p>
        </w:tc>
        <w:tc>
          <w:tcPr>
            <w:tcW w:w="1417" w:type="dxa"/>
            <w:noWrap w:val="0"/>
            <w:vAlign w:val="top"/>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84" w:hRule="atLeast"/>
          <w:jc w:val="center"/>
        </w:trPr>
        <w:tc>
          <w:tcPr>
            <w:tcW w:w="738" w:type="dxa"/>
            <w:noWrap w:val="0"/>
            <w:vAlign w:val="top"/>
          </w:tcPr>
          <w:p>
            <w:pPr>
              <w:spacing w:line="400" w:lineRule="exact"/>
              <w:rPr>
                <w:rFonts w:ascii="宋体"/>
                <w:sz w:val="24"/>
              </w:rPr>
            </w:pPr>
          </w:p>
        </w:tc>
        <w:tc>
          <w:tcPr>
            <w:tcW w:w="2207" w:type="dxa"/>
            <w:noWrap w:val="0"/>
            <w:vAlign w:val="top"/>
          </w:tcPr>
          <w:p>
            <w:pPr>
              <w:spacing w:line="400" w:lineRule="exact"/>
              <w:rPr>
                <w:rFonts w:ascii="宋体"/>
                <w:sz w:val="24"/>
              </w:rPr>
            </w:pPr>
          </w:p>
        </w:tc>
        <w:tc>
          <w:tcPr>
            <w:tcW w:w="2310" w:type="dxa"/>
            <w:noWrap w:val="0"/>
            <w:vAlign w:val="top"/>
          </w:tcPr>
          <w:p>
            <w:pPr>
              <w:spacing w:line="400" w:lineRule="exact"/>
              <w:rPr>
                <w:rFonts w:ascii="宋体"/>
                <w:sz w:val="24"/>
              </w:rPr>
            </w:pPr>
          </w:p>
        </w:tc>
        <w:tc>
          <w:tcPr>
            <w:tcW w:w="1384" w:type="dxa"/>
            <w:noWrap w:val="0"/>
            <w:vAlign w:val="top"/>
          </w:tcPr>
          <w:p>
            <w:pPr>
              <w:spacing w:line="400" w:lineRule="exact"/>
              <w:rPr>
                <w:rFonts w:ascii="宋体"/>
                <w:sz w:val="24"/>
              </w:rPr>
            </w:pPr>
          </w:p>
        </w:tc>
        <w:tc>
          <w:tcPr>
            <w:tcW w:w="1417" w:type="dxa"/>
            <w:noWrap w:val="0"/>
            <w:vAlign w:val="top"/>
          </w:tcPr>
          <w:p>
            <w:pPr>
              <w:spacing w:line="400" w:lineRule="exact"/>
              <w:rPr>
                <w:rFonts w:ascii="宋体"/>
                <w:sz w:val="24"/>
              </w:rPr>
            </w:pPr>
          </w:p>
        </w:tc>
      </w:tr>
    </w:tbl>
    <w:p>
      <w:pPr>
        <w:spacing w:line="400" w:lineRule="exact"/>
        <w:ind w:firstLine="480" w:firstLineChars="200"/>
        <w:rPr>
          <w:rFonts w:ascii="宋体"/>
          <w:sz w:val="24"/>
        </w:rPr>
      </w:pPr>
    </w:p>
    <w:p>
      <w:pPr>
        <w:spacing w:line="400" w:lineRule="exact"/>
        <w:rPr>
          <w:sz w:val="24"/>
          <w:szCs w:val="24"/>
        </w:rPr>
      </w:pPr>
      <w:r>
        <w:rPr>
          <w:snapToGrid w:val="0"/>
          <w:kern w:val="0"/>
          <w:sz w:val="24"/>
          <w:szCs w:val="24"/>
          <w:highlight w:val="white"/>
        </w:rPr>
        <w:t>参选人名称（盖章）：</w:t>
      </w:r>
      <w:r>
        <w:rPr>
          <w:sz w:val="24"/>
          <w:szCs w:val="24"/>
          <w:highlight w:val="white"/>
          <w:u w:val="single"/>
        </w:rPr>
        <w:t xml:space="preserve">                       </w:t>
      </w:r>
    </w:p>
    <w:p>
      <w:pPr>
        <w:spacing w:line="400" w:lineRule="exact"/>
        <w:rPr>
          <w:sz w:val="24"/>
          <w:szCs w:val="24"/>
          <w:highlight w:val="white"/>
          <w:u w:val="single"/>
        </w:rPr>
      </w:pPr>
      <w:r>
        <w:rPr>
          <w:rFonts w:hint="eastAsia"/>
          <w:sz w:val="24"/>
          <w:szCs w:val="24"/>
          <w:highlight w:val="white"/>
        </w:rPr>
        <w:t>法人代表或</w:t>
      </w:r>
      <w:r>
        <w:rPr>
          <w:sz w:val="24"/>
          <w:szCs w:val="24"/>
          <w:highlight w:val="white"/>
        </w:rPr>
        <w:t>授权</w:t>
      </w:r>
      <w:r>
        <w:rPr>
          <w:rFonts w:hint="eastAsia"/>
          <w:sz w:val="24"/>
          <w:szCs w:val="24"/>
          <w:highlight w:val="white"/>
        </w:rPr>
        <w:t>人</w:t>
      </w:r>
      <w:r>
        <w:rPr>
          <w:sz w:val="24"/>
          <w:szCs w:val="24"/>
          <w:highlight w:val="white"/>
        </w:rPr>
        <w:t>代表（签字）：</w:t>
      </w:r>
      <w:r>
        <w:rPr>
          <w:sz w:val="24"/>
          <w:szCs w:val="24"/>
          <w:highlight w:val="white"/>
          <w:u w:val="single"/>
        </w:rPr>
        <w:t xml:space="preserve">                       </w:t>
      </w:r>
    </w:p>
    <w:p>
      <w:pPr>
        <w:spacing w:line="400" w:lineRule="exact"/>
        <w:rPr>
          <w:rFonts w:ascii="宋体" w:hAnsi="宋体"/>
          <w:sz w:val="24"/>
        </w:rPr>
      </w:pPr>
    </w:p>
    <w:p>
      <w:pPr>
        <w:spacing w:line="400" w:lineRule="exact"/>
      </w:pPr>
    </w:p>
    <w:p>
      <w:pPr>
        <w:spacing w:line="400" w:lineRule="exact"/>
        <w:rPr>
          <w:rFonts w:ascii="宋体" w:hAnsi="宋体"/>
          <w:sz w:val="24"/>
          <w:u w:val="single"/>
        </w:rPr>
      </w:pPr>
    </w:p>
    <w:p>
      <w:pPr>
        <w:spacing w:line="460" w:lineRule="exact"/>
        <w:rPr>
          <w:rFonts w:ascii="宋体" w:hAnsi="宋体"/>
          <w:b/>
          <w:szCs w:val="21"/>
          <w:u w:val="single"/>
        </w:rPr>
      </w:pPr>
      <w:bookmarkStart w:id="66" w:name="_Toc331493651"/>
    </w:p>
    <w:p>
      <w:pPr>
        <w:pStyle w:val="6"/>
        <w:spacing w:line="360" w:lineRule="auto"/>
        <w:jc w:val="center"/>
        <w:rPr>
          <w:rFonts w:ascii="宋体" w:hAnsi="宋体"/>
          <w:b w:val="0"/>
          <w:bCs w:val="0"/>
        </w:rPr>
      </w:pPr>
      <w:bookmarkStart w:id="67" w:name="_Toc120537038"/>
      <w:r>
        <w:rPr>
          <w:rFonts w:hint="eastAsia"/>
          <w:sz w:val="30"/>
          <w:szCs w:val="30"/>
          <w:highlight w:val="white"/>
          <w:lang w:val="en-US" w:eastAsia="zh-CN"/>
        </w:rPr>
        <w:t>五</w:t>
      </w:r>
      <w:r>
        <w:rPr>
          <w:rFonts w:hint="eastAsia"/>
          <w:sz w:val="30"/>
          <w:szCs w:val="30"/>
          <w:highlight w:val="white"/>
        </w:rPr>
        <w:t>、商务条款响应/偏离表</w:t>
      </w:r>
      <w:bookmarkEnd w:id="66"/>
      <w:bookmarkEnd w:id="67"/>
    </w:p>
    <w:p>
      <w:pPr>
        <w:spacing w:line="432" w:lineRule="auto"/>
        <w:jc w:val="center"/>
        <w:rPr>
          <w:rFonts w:ascii="宋体" w:hAnsi="宋体"/>
          <w:sz w:val="24"/>
        </w:rPr>
      </w:pPr>
    </w:p>
    <w:p>
      <w:pPr>
        <w:spacing w:line="400" w:lineRule="exact"/>
        <w:jc w:val="center"/>
        <w:rPr>
          <w:rFonts w:ascii="宋体" w:hAnsi="宋体"/>
          <w:sz w:val="24"/>
          <w:u w:val="single"/>
        </w:rPr>
      </w:pPr>
      <w:r>
        <w:rPr>
          <w:rFonts w:hint="eastAsia" w:ascii="宋体" w:hAnsi="宋体"/>
          <w:sz w:val="24"/>
          <w:highlight w:val="white"/>
        </w:rPr>
        <w:t>项目名称：</w:t>
      </w:r>
      <w:r>
        <w:rPr>
          <w:rFonts w:hint="eastAsia" w:ascii="宋体" w:hAnsi="宋体"/>
          <w:sz w:val="24"/>
          <w:highlight w:val="white"/>
          <w:u w:val="single"/>
        </w:rPr>
        <w:t xml:space="preserve">                  </w:t>
      </w:r>
      <w:r>
        <w:rPr>
          <w:rFonts w:hint="eastAsia" w:ascii="宋体" w:hAnsi="宋体"/>
          <w:sz w:val="24"/>
          <w:highlight w:val="white"/>
        </w:rPr>
        <w:t>项目编号：</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631"/>
        <w:gridCol w:w="2457"/>
        <w:gridCol w:w="97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88" w:hRule="atLeast"/>
          <w:jc w:val="center"/>
        </w:trPr>
        <w:tc>
          <w:tcPr>
            <w:tcW w:w="976" w:type="dxa"/>
            <w:noWrap w:val="0"/>
            <w:vAlign w:val="center"/>
          </w:tcPr>
          <w:p>
            <w:pPr>
              <w:spacing w:line="400" w:lineRule="exact"/>
              <w:jc w:val="center"/>
              <w:rPr>
                <w:rFonts w:ascii="宋体"/>
                <w:sz w:val="24"/>
              </w:rPr>
            </w:pPr>
            <w:bookmarkStart w:id="68" w:name="_Toc331493652"/>
            <w:r>
              <w:rPr>
                <w:rFonts w:hint="eastAsia" w:ascii="宋体" w:hAnsi="宋体"/>
                <w:sz w:val="24"/>
                <w:highlight w:val="white"/>
              </w:rPr>
              <w:t>序号</w:t>
            </w:r>
          </w:p>
        </w:tc>
        <w:tc>
          <w:tcPr>
            <w:tcW w:w="2631" w:type="dxa"/>
            <w:noWrap w:val="0"/>
            <w:vAlign w:val="center"/>
          </w:tcPr>
          <w:p>
            <w:pPr>
              <w:spacing w:line="400" w:lineRule="exact"/>
              <w:jc w:val="center"/>
              <w:rPr>
                <w:rFonts w:ascii="宋体"/>
                <w:sz w:val="24"/>
              </w:rPr>
            </w:pPr>
            <w:r>
              <w:rPr>
                <w:rFonts w:hint="eastAsia" w:ascii="宋体" w:hAnsi="宋体"/>
                <w:sz w:val="24"/>
                <w:highlight w:val="white"/>
              </w:rPr>
              <w:t>商务条款</w:t>
            </w:r>
          </w:p>
        </w:tc>
        <w:tc>
          <w:tcPr>
            <w:tcW w:w="2457" w:type="dxa"/>
            <w:noWrap w:val="0"/>
            <w:vAlign w:val="center"/>
          </w:tcPr>
          <w:p>
            <w:pPr>
              <w:spacing w:line="400" w:lineRule="exact"/>
              <w:jc w:val="center"/>
              <w:rPr>
                <w:rFonts w:ascii="宋体"/>
                <w:sz w:val="24"/>
              </w:rPr>
            </w:pPr>
            <w:r>
              <w:rPr>
                <w:rFonts w:hint="eastAsia" w:ascii="宋体" w:hAnsi="宋体"/>
                <w:sz w:val="24"/>
              </w:rPr>
              <w:t>参选文件响应</w:t>
            </w:r>
          </w:p>
        </w:tc>
        <w:tc>
          <w:tcPr>
            <w:tcW w:w="975" w:type="dxa"/>
            <w:noWrap w:val="0"/>
            <w:vAlign w:val="center"/>
          </w:tcPr>
          <w:p>
            <w:pPr>
              <w:spacing w:line="400" w:lineRule="exact"/>
              <w:jc w:val="center"/>
              <w:rPr>
                <w:rFonts w:ascii="宋体"/>
                <w:sz w:val="24"/>
              </w:rPr>
            </w:pPr>
            <w:r>
              <w:rPr>
                <w:rFonts w:hint="eastAsia" w:ascii="宋体" w:hAnsi="宋体"/>
                <w:sz w:val="24"/>
                <w:highlight w:val="white"/>
              </w:rPr>
              <w:t>响应</w:t>
            </w:r>
            <w:r>
              <w:rPr>
                <w:rFonts w:ascii="宋体" w:hAnsi="宋体"/>
                <w:sz w:val="24"/>
                <w:highlight w:val="white"/>
              </w:rPr>
              <w:t>/</w:t>
            </w:r>
            <w:r>
              <w:rPr>
                <w:rFonts w:hint="eastAsia" w:ascii="宋体" w:hAnsi="宋体"/>
                <w:sz w:val="24"/>
                <w:highlight w:val="white"/>
              </w:rPr>
              <w:t>偏离</w:t>
            </w:r>
          </w:p>
        </w:tc>
        <w:tc>
          <w:tcPr>
            <w:tcW w:w="900" w:type="dxa"/>
            <w:noWrap w:val="0"/>
            <w:vAlign w:val="center"/>
          </w:tcPr>
          <w:p>
            <w:pPr>
              <w:spacing w:line="400" w:lineRule="exact"/>
              <w:jc w:val="center"/>
              <w:rPr>
                <w:rFonts w:ascii="宋体"/>
                <w:sz w:val="24"/>
              </w:rPr>
            </w:pPr>
            <w:r>
              <w:rPr>
                <w:rFonts w:hint="eastAsia" w:ascii="宋体" w:hAnsi="宋体"/>
                <w:sz w:val="24"/>
                <w:highlight w:val="whit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08" w:hRule="atLeast"/>
          <w:jc w:val="center"/>
        </w:trPr>
        <w:tc>
          <w:tcPr>
            <w:tcW w:w="976" w:type="dxa"/>
            <w:noWrap w:val="0"/>
            <w:vAlign w:val="top"/>
          </w:tcPr>
          <w:p>
            <w:pPr>
              <w:spacing w:line="400" w:lineRule="exact"/>
              <w:rPr>
                <w:rFonts w:ascii="宋体"/>
                <w:sz w:val="24"/>
              </w:rPr>
            </w:pPr>
          </w:p>
        </w:tc>
        <w:tc>
          <w:tcPr>
            <w:tcW w:w="2631" w:type="dxa"/>
            <w:noWrap w:val="0"/>
            <w:vAlign w:val="top"/>
          </w:tcPr>
          <w:p>
            <w:pPr>
              <w:spacing w:line="400" w:lineRule="exact"/>
              <w:rPr>
                <w:rFonts w:ascii="宋体"/>
                <w:sz w:val="24"/>
              </w:rPr>
            </w:pPr>
          </w:p>
        </w:tc>
        <w:tc>
          <w:tcPr>
            <w:tcW w:w="2457" w:type="dxa"/>
            <w:noWrap w:val="0"/>
            <w:vAlign w:val="top"/>
          </w:tcPr>
          <w:p>
            <w:pPr>
              <w:spacing w:line="400" w:lineRule="exact"/>
              <w:rPr>
                <w:rFonts w:ascii="宋体"/>
                <w:sz w:val="24"/>
              </w:rPr>
            </w:pPr>
          </w:p>
        </w:tc>
        <w:tc>
          <w:tcPr>
            <w:tcW w:w="975" w:type="dxa"/>
            <w:noWrap w:val="0"/>
            <w:vAlign w:val="top"/>
          </w:tcPr>
          <w:p>
            <w:pPr>
              <w:spacing w:line="400" w:lineRule="exact"/>
              <w:rPr>
                <w:rFonts w:ascii="宋体"/>
                <w:sz w:val="24"/>
              </w:rPr>
            </w:pPr>
          </w:p>
        </w:tc>
        <w:tc>
          <w:tcPr>
            <w:tcW w:w="900" w:type="dxa"/>
            <w:noWrap w:val="0"/>
            <w:vAlign w:val="top"/>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08" w:hRule="atLeast"/>
          <w:jc w:val="center"/>
        </w:trPr>
        <w:tc>
          <w:tcPr>
            <w:tcW w:w="976" w:type="dxa"/>
            <w:noWrap w:val="0"/>
            <w:vAlign w:val="top"/>
          </w:tcPr>
          <w:p>
            <w:pPr>
              <w:spacing w:line="400" w:lineRule="exact"/>
              <w:rPr>
                <w:rFonts w:ascii="宋体"/>
                <w:sz w:val="24"/>
              </w:rPr>
            </w:pPr>
          </w:p>
        </w:tc>
        <w:tc>
          <w:tcPr>
            <w:tcW w:w="2631" w:type="dxa"/>
            <w:noWrap w:val="0"/>
            <w:vAlign w:val="top"/>
          </w:tcPr>
          <w:p>
            <w:pPr>
              <w:spacing w:line="400" w:lineRule="exact"/>
              <w:rPr>
                <w:rFonts w:ascii="宋体"/>
                <w:sz w:val="24"/>
              </w:rPr>
            </w:pPr>
          </w:p>
        </w:tc>
        <w:tc>
          <w:tcPr>
            <w:tcW w:w="2457" w:type="dxa"/>
            <w:noWrap w:val="0"/>
            <w:vAlign w:val="top"/>
          </w:tcPr>
          <w:p>
            <w:pPr>
              <w:spacing w:line="400" w:lineRule="exact"/>
              <w:rPr>
                <w:rFonts w:ascii="宋体"/>
                <w:sz w:val="24"/>
              </w:rPr>
            </w:pPr>
          </w:p>
        </w:tc>
        <w:tc>
          <w:tcPr>
            <w:tcW w:w="975" w:type="dxa"/>
            <w:noWrap w:val="0"/>
            <w:vAlign w:val="top"/>
          </w:tcPr>
          <w:p>
            <w:pPr>
              <w:spacing w:line="400" w:lineRule="exact"/>
              <w:rPr>
                <w:rFonts w:ascii="宋体"/>
                <w:sz w:val="24"/>
              </w:rPr>
            </w:pPr>
          </w:p>
        </w:tc>
        <w:tc>
          <w:tcPr>
            <w:tcW w:w="900" w:type="dxa"/>
            <w:noWrap w:val="0"/>
            <w:vAlign w:val="top"/>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08" w:hRule="atLeast"/>
          <w:jc w:val="center"/>
        </w:trPr>
        <w:tc>
          <w:tcPr>
            <w:tcW w:w="976" w:type="dxa"/>
            <w:noWrap w:val="0"/>
            <w:vAlign w:val="top"/>
          </w:tcPr>
          <w:p>
            <w:pPr>
              <w:spacing w:line="400" w:lineRule="exact"/>
              <w:rPr>
                <w:rFonts w:ascii="宋体"/>
                <w:sz w:val="24"/>
              </w:rPr>
            </w:pPr>
          </w:p>
        </w:tc>
        <w:tc>
          <w:tcPr>
            <w:tcW w:w="2631" w:type="dxa"/>
            <w:noWrap w:val="0"/>
            <w:vAlign w:val="top"/>
          </w:tcPr>
          <w:p>
            <w:pPr>
              <w:spacing w:line="400" w:lineRule="exact"/>
              <w:rPr>
                <w:rFonts w:ascii="宋体"/>
                <w:sz w:val="24"/>
              </w:rPr>
            </w:pPr>
          </w:p>
        </w:tc>
        <w:tc>
          <w:tcPr>
            <w:tcW w:w="2457" w:type="dxa"/>
            <w:noWrap w:val="0"/>
            <w:vAlign w:val="top"/>
          </w:tcPr>
          <w:p>
            <w:pPr>
              <w:spacing w:line="400" w:lineRule="exact"/>
              <w:rPr>
                <w:rFonts w:ascii="宋体"/>
                <w:sz w:val="24"/>
              </w:rPr>
            </w:pPr>
          </w:p>
        </w:tc>
        <w:tc>
          <w:tcPr>
            <w:tcW w:w="975" w:type="dxa"/>
            <w:noWrap w:val="0"/>
            <w:vAlign w:val="top"/>
          </w:tcPr>
          <w:p>
            <w:pPr>
              <w:spacing w:line="400" w:lineRule="exact"/>
              <w:rPr>
                <w:rFonts w:ascii="宋体"/>
                <w:sz w:val="24"/>
              </w:rPr>
            </w:pPr>
          </w:p>
        </w:tc>
        <w:tc>
          <w:tcPr>
            <w:tcW w:w="900" w:type="dxa"/>
            <w:noWrap w:val="0"/>
            <w:vAlign w:val="top"/>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08" w:hRule="atLeast"/>
          <w:jc w:val="center"/>
        </w:trPr>
        <w:tc>
          <w:tcPr>
            <w:tcW w:w="976" w:type="dxa"/>
            <w:noWrap w:val="0"/>
            <w:vAlign w:val="top"/>
          </w:tcPr>
          <w:p>
            <w:pPr>
              <w:spacing w:line="400" w:lineRule="exact"/>
              <w:rPr>
                <w:rFonts w:ascii="宋体"/>
                <w:sz w:val="24"/>
              </w:rPr>
            </w:pPr>
          </w:p>
        </w:tc>
        <w:tc>
          <w:tcPr>
            <w:tcW w:w="2631" w:type="dxa"/>
            <w:noWrap w:val="0"/>
            <w:vAlign w:val="top"/>
          </w:tcPr>
          <w:p>
            <w:pPr>
              <w:spacing w:line="400" w:lineRule="exact"/>
              <w:rPr>
                <w:rFonts w:ascii="宋体"/>
                <w:sz w:val="24"/>
              </w:rPr>
            </w:pPr>
          </w:p>
        </w:tc>
        <w:tc>
          <w:tcPr>
            <w:tcW w:w="2457" w:type="dxa"/>
            <w:noWrap w:val="0"/>
            <w:vAlign w:val="top"/>
          </w:tcPr>
          <w:p>
            <w:pPr>
              <w:spacing w:line="400" w:lineRule="exact"/>
              <w:rPr>
                <w:rFonts w:ascii="宋体"/>
                <w:sz w:val="24"/>
              </w:rPr>
            </w:pPr>
          </w:p>
        </w:tc>
        <w:tc>
          <w:tcPr>
            <w:tcW w:w="975" w:type="dxa"/>
            <w:noWrap w:val="0"/>
            <w:vAlign w:val="top"/>
          </w:tcPr>
          <w:p>
            <w:pPr>
              <w:spacing w:line="400" w:lineRule="exact"/>
              <w:rPr>
                <w:rFonts w:ascii="宋体"/>
                <w:sz w:val="24"/>
              </w:rPr>
            </w:pPr>
          </w:p>
        </w:tc>
        <w:tc>
          <w:tcPr>
            <w:tcW w:w="900" w:type="dxa"/>
            <w:noWrap w:val="0"/>
            <w:vAlign w:val="top"/>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08" w:hRule="atLeast"/>
          <w:jc w:val="center"/>
        </w:trPr>
        <w:tc>
          <w:tcPr>
            <w:tcW w:w="976" w:type="dxa"/>
            <w:noWrap w:val="0"/>
            <w:vAlign w:val="top"/>
          </w:tcPr>
          <w:p>
            <w:pPr>
              <w:spacing w:line="400" w:lineRule="exact"/>
              <w:rPr>
                <w:rFonts w:ascii="宋体"/>
                <w:sz w:val="24"/>
              </w:rPr>
            </w:pPr>
          </w:p>
        </w:tc>
        <w:tc>
          <w:tcPr>
            <w:tcW w:w="2631" w:type="dxa"/>
            <w:noWrap w:val="0"/>
            <w:vAlign w:val="top"/>
          </w:tcPr>
          <w:p>
            <w:pPr>
              <w:spacing w:line="400" w:lineRule="exact"/>
              <w:rPr>
                <w:rFonts w:ascii="宋体"/>
                <w:sz w:val="24"/>
              </w:rPr>
            </w:pPr>
          </w:p>
        </w:tc>
        <w:tc>
          <w:tcPr>
            <w:tcW w:w="2457" w:type="dxa"/>
            <w:noWrap w:val="0"/>
            <w:vAlign w:val="top"/>
          </w:tcPr>
          <w:p>
            <w:pPr>
              <w:spacing w:line="400" w:lineRule="exact"/>
              <w:rPr>
                <w:rFonts w:ascii="宋体"/>
                <w:sz w:val="24"/>
              </w:rPr>
            </w:pPr>
          </w:p>
        </w:tc>
        <w:tc>
          <w:tcPr>
            <w:tcW w:w="975" w:type="dxa"/>
            <w:noWrap w:val="0"/>
            <w:vAlign w:val="top"/>
          </w:tcPr>
          <w:p>
            <w:pPr>
              <w:spacing w:line="400" w:lineRule="exact"/>
              <w:rPr>
                <w:rFonts w:ascii="宋体"/>
                <w:sz w:val="24"/>
              </w:rPr>
            </w:pPr>
          </w:p>
        </w:tc>
        <w:tc>
          <w:tcPr>
            <w:tcW w:w="900" w:type="dxa"/>
            <w:noWrap w:val="0"/>
            <w:vAlign w:val="top"/>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08" w:hRule="atLeast"/>
          <w:jc w:val="center"/>
        </w:trPr>
        <w:tc>
          <w:tcPr>
            <w:tcW w:w="976" w:type="dxa"/>
            <w:noWrap w:val="0"/>
            <w:vAlign w:val="top"/>
          </w:tcPr>
          <w:p>
            <w:pPr>
              <w:spacing w:line="400" w:lineRule="exact"/>
              <w:rPr>
                <w:rFonts w:ascii="宋体"/>
                <w:sz w:val="24"/>
              </w:rPr>
            </w:pPr>
          </w:p>
        </w:tc>
        <w:tc>
          <w:tcPr>
            <w:tcW w:w="2631" w:type="dxa"/>
            <w:noWrap w:val="0"/>
            <w:vAlign w:val="top"/>
          </w:tcPr>
          <w:p>
            <w:pPr>
              <w:spacing w:line="400" w:lineRule="exact"/>
              <w:rPr>
                <w:rFonts w:ascii="宋体"/>
                <w:sz w:val="24"/>
              </w:rPr>
            </w:pPr>
          </w:p>
        </w:tc>
        <w:tc>
          <w:tcPr>
            <w:tcW w:w="2457" w:type="dxa"/>
            <w:noWrap w:val="0"/>
            <w:vAlign w:val="top"/>
          </w:tcPr>
          <w:p>
            <w:pPr>
              <w:spacing w:line="400" w:lineRule="exact"/>
              <w:rPr>
                <w:rFonts w:ascii="宋体"/>
                <w:sz w:val="24"/>
              </w:rPr>
            </w:pPr>
          </w:p>
        </w:tc>
        <w:tc>
          <w:tcPr>
            <w:tcW w:w="975" w:type="dxa"/>
            <w:noWrap w:val="0"/>
            <w:vAlign w:val="top"/>
          </w:tcPr>
          <w:p>
            <w:pPr>
              <w:spacing w:line="400" w:lineRule="exact"/>
              <w:rPr>
                <w:rFonts w:ascii="宋体"/>
                <w:sz w:val="24"/>
              </w:rPr>
            </w:pPr>
          </w:p>
        </w:tc>
        <w:tc>
          <w:tcPr>
            <w:tcW w:w="900" w:type="dxa"/>
            <w:noWrap w:val="0"/>
            <w:vAlign w:val="top"/>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08" w:hRule="atLeast"/>
          <w:jc w:val="center"/>
        </w:trPr>
        <w:tc>
          <w:tcPr>
            <w:tcW w:w="976" w:type="dxa"/>
            <w:noWrap w:val="0"/>
            <w:vAlign w:val="top"/>
          </w:tcPr>
          <w:p>
            <w:pPr>
              <w:spacing w:line="400" w:lineRule="exact"/>
              <w:rPr>
                <w:rFonts w:ascii="宋体"/>
                <w:sz w:val="24"/>
              </w:rPr>
            </w:pPr>
          </w:p>
        </w:tc>
        <w:tc>
          <w:tcPr>
            <w:tcW w:w="2631" w:type="dxa"/>
            <w:noWrap w:val="0"/>
            <w:vAlign w:val="top"/>
          </w:tcPr>
          <w:p>
            <w:pPr>
              <w:spacing w:line="400" w:lineRule="exact"/>
              <w:rPr>
                <w:rFonts w:ascii="宋体"/>
                <w:sz w:val="24"/>
              </w:rPr>
            </w:pPr>
          </w:p>
        </w:tc>
        <w:tc>
          <w:tcPr>
            <w:tcW w:w="2457" w:type="dxa"/>
            <w:noWrap w:val="0"/>
            <w:vAlign w:val="top"/>
          </w:tcPr>
          <w:p>
            <w:pPr>
              <w:spacing w:line="400" w:lineRule="exact"/>
              <w:rPr>
                <w:rFonts w:ascii="宋体"/>
                <w:sz w:val="24"/>
              </w:rPr>
            </w:pPr>
          </w:p>
        </w:tc>
        <w:tc>
          <w:tcPr>
            <w:tcW w:w="975" w:type="dxa"/>
            <w:noWrap w:val="0"/>
            <w:vAlign w:val="top"/>
          </w:tcPr>
          <w:p>
            <w:pPr>
              <w:spacing w:line="400" w:lineRule="exact"/>
              <w:rPr>
                <w:rFonts w:ascii="宋体"/>
                <w:sz w:val="24"/>
              </w:rPr>
            </w:pPr>
          </w:p>
        </w:tc>
        <w:tc>
          <w:tcPr>
            <w:tcW w:w="900" w:type="dxa"/>
            <w:noWrap w:val="0"/>
            <w:vAlign w:val="top"/>
          </w:tcPr>
          <w:p>
            <w:pPr>
              <w:spacing w:line="4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08" w:hRule="atLeast"/>
          <w:jc w:val="center"/>
        </w:trPr>
        <w:tc>
          <w:tcPr>
            <w:tcW w:w="976" w:type="dxa"/>
            <w:noWrap w:val="0"/>
            <w:vAlign w:val="top"/>
          </w:tcPr>
          <w:p>
            <w:pPr>
              <w:spacing w:line="400" w:lineRule="exact"/>
              <w:rPr>
                <w:rFonts w:ascii="宋体"/>
                <w:sz w:val="24"/>
              </w:rPr>
            </w:pPr>
          </w:p>
        </w:tc>
        <w:tc>
          <w:tcPr>
            <w:tcW w:w="2631" w:type="dxa"/>
            <w:noWrap w:val="0"/>
            <w:vAlign w:val="top"/>
          </w:tcPr>
          <w:p>
            <w:pPr>
              <w:spacing w:line="400" w:lineRule="exact"/>
              <w:rPr>
                <w:rFonts w:ascii="宋体"/>
                <w:sz w:val="24"/>
              </w:rPr>
            </w:pPr>
          </w:p>
        </w:tc>
        <w:tc>
          <w:tcPr>
            <w:tcW w:w="2457" w:type="dxa"/>
            <w:noWrap w:val="0"/>
            <w:vAlign w:val="top"/>
          </w:tcPr>
          <w:p>
            <w:pPr>
              <w:spacing w:line="400" w:lineRule="exact"/>
              <w:rPr>
                <w:rFonts w:ascii="宋体"/>
                <w:sz w:val="24"/>
              </w:rPr>
            </w:pPr>
          </w:p>
        </w:tc>
        <w:tc>
          <w:tcPr>
            <w:tcW w:w="975" w:type="dxa"/>
            <w:noWrap w:val="0"/>
            <w:vAlign w:val="top"/>
          </w:tcPr>
          <w:p>
            <w:pPr>
              <w:spacing w:line="400" w:lineRule="exact"/>
              <w:rPr>
                <w:rFonts w:ascii="宋体"/>
                <w:sz w:val="24"/>
              </w:rPr>
            </w:pPr>
          </w:p>
        </w:tc>
        <w:tc>
          <w:tcPr>
            <w:tcW w:w="900" w:type="dxa"/>
            <w:noWrap w:val="0"/>
            <w:vAlign w:val="top"/>
          </w:tcPr>
          <w:p>
            <w:pPr>
              <w:spacing w:line="400" w:lineRule="exact"/>
              <w:rPr>
                <w:rFonts w:ascii="宋体"/>
                <w:sz w:val="24"/>
              </w:rPr>
            </w:pPr>
          </w:p>
        </w:tc>
      </w:tr>
    </w:tbl>
    <w:p>
      <w:pPr>
        <w:spacing w:line="400" w:lineRule="exact"/>
      </w:pPr>
    </w:p>
    <w:p>
      <w:pPr>
        <w:spacing w:line="400" w:lineRule="exact"/>
        <w:rPr>
          <w:sz w:val="24"/>
          <w:szCs w:val="24"/>
        </w:rPr>
      </w:pPr>
      <w:bookmarkStart w:id="69" w:name="_Toc494138639"/>
      <w:r>
        <w:rPr>
          <w:snapToGrid w:val="0"/>
          <w:kern w:val="0"/>
          <w:sz w:val="24"/>
          <w:szCs w:val="24"/>
          <w:highlight w:val="white"/>
        </w:rPr>
        <w:t>参选人名称（盖章）：</w:t>
      </w:r>
      <w:r>
        <w:rPr>
          <w:sz w:val="24"/>
          <w:szCs w:val="24"/>
          <w:highlight w:val="white"/>
          <w:u w:val="single"/>
        </w:rPr>
        <w:t xml:space="preserve">                       </w:t>
      </w:r>
    </w:p>
    <w:p>
      <w:pPr>
        <w:spacing w:line="400" w:lineRule="exact"/>
        <w:rPr>
          <w:sz w:val="24"/>
          <w:szCs w:val="24"/>
          <w:highlight w:val="white"/>
          <w:u w:val="single"/>
        </w:rPr>
      </w:pPr>
      <w:r>
        <w:rPr>
          <w:rFonts w:hint="eastAsia"/>
          <w:sz w:val="24"/>
          <w:szCs w:val="24"/>
          <w:highlight w:val="white"/>
        </w:rPr>
        <w:t>法人代表或</w:t>
      </w:r>
      <w:r>
        <w:rPr>
          <w:sz w:val="24"/>
          <w:szCs w:val="24"/>
          <w:highlight w:val="white"/>
        </w:rPr>
        <w:t>授权</w:t>
      </w:r>
      <w:r>
        <w:rPr>
          <w:rFonts w:hint="eastAsia"/>
          <w:sz w:val="24"/>
          <w:szCs w:val="24"/>
          <w:highlight w:val="white"/>
        </w:rPr>
        <w:t>人</w:t>
      </w:r>
      <w:r>
        <w:rPr>
          <w:sz w:val="24"/>
          <w:szCs w:val="24"/>
          <w:highlight w:val="white"/>
        </w:rPr>
        <w:t>代表（签字）：</w:t>
      </w:r>
      <w:r>
        <w:rPr>
          <w:sz w:val="24"/>
          <w:szCs w:val="24"/>
          <w:highlight w:val="white"/>
          <w:u w:val="single"/>
        </w:rPr>
        <w:t xml:space="preserve">                       </w:t>
      </w:r>
    </w:p>
    <w:p>
      <w:pPr>
        <w:spacing w:line="400" w:lineRule="exact"/>
        <w:rPr>
          <w:rFonts w:ascii="宋体" w:hAnsi="宋体"/>
          <w:sz w:val="24"/>
        </w:rPr>
      </w:pPr>
    </w:p>
    <w:p>
      <w:pPr>
        <w:widowControl/>
        <w:jc w:val="left"/>
        <w:rPr>
          <w:b/>
          <w:bCs/>
          <w:sz w:val="28"/>
          <w:szCs w:val="28"/>
        </w:rPr>
      </w:pPr>
    </w:p>
    <w:p>
      <w:pPr>
        <w:pStyle w:val="6"/>
        <w:spacing w:line="360" w:lineRule="auto"/>
        <w:jc w:val="center"/>
      </w:pPr>
      <w:bookmarkStart w:id="70" w:name="_Toc377982367"/>
      <w:bookmarkStart w:id="71" w:name="_Toc8207729"/>
      <w:bookmarkStart w:id="72" w:name="_Toc221335791"/>
      <w:r>
        <w:rPr>
          <w:sz w:val="30"/>
          <w:szCs w:val="30"/>
          <w:highlight w:val="white"/>
        </w:rPr>
        <w:br w:type="page"/>
      </w:r>
      <w:bookmarkStart w:id="73" w:name="_Toc120537039"/>
      <w:r>
        <w:rPr>
          <w:rFonts w:hint="eastAsia"/>
          <w:sz w:val="30"/>
          <w:szCs w:val="30"/>
          <w:highlight w:val="white"/>
          <w:lang w:val="en-US" w:eastAsia="zh-CN"/>
        </w:rPr>
        <w:t>六</w:t>
      </w:r>
      <w:r>
        <w:rPr>
          <w:rFonts w:hint="eastAsia"/>
          <w:sz w:val="30"/>
          <w:szCs w:val="30"/>
          <w:highlight w:val="white"/>
        </w:rPr>
        <w:t>、</w:t>
      </w:r>
      <w:r>
        <w:rPr>
          <w:highlight w:val="white"/>
        </w:rPr>
        <w:t>参选人的资格声明</w:t>
      </w:r>
      <w:bookmarkEnd w:id="70"/>
      <w:bookmarkEnd w:id="71"/>
      <w:bookmarkEnd w:id="72"/>
      <w:bookmarkEnd w:id="73"/>
    </w:p>
    <w:p/>
    <w:p/>
    <w:p>
      <w:pPr>
        <w:spacing w:before="120" w:line="500" w:lineRule="exact"/>
        <w:rPr>
          <w:b/>
          <w:sz w:val="28"/>
          <w:szCs w:val="28"/>
          <w:highlight w:val="white"/>
        </w:rPr>
      </w:pPr>
      <w:r>
        <w:rPr>
          <w:b/>
          <w:sz w:val="28"/>
          <w:szCs w:val="28"/>
          <w:highlight w:val="white"/>
        </w:rPr>
        <w:t>致：</w:t>
      </w:r>
      <w:r>
        <w:rPr>
          <w:rFonts w:hint="eastAsia"/>
          <w:b/>
          <w:bCs/>
          <w:sz w:val="28"/>
          <w:szCs w:val="28"/>
          <w:highlight w:val="white"/>
          <w:lang w:eastAsia="zh-CN"/>
        </w:rPr>
        <w:t>江西省中标国际招标咨询有限公司</w:t>
      </w:r>
      <w:r>
        <w:rPr>
          <w:b/>
          <w:sz w:val="28"/>
          <w:szCs w:val="28"/>
          <w:highlight w:val="white"/>
        </w:rPr>
        <w:t>（代理机构）</w:t>
      </w:r>
    </w:p>
    <w:p>
      <w:pPr>
        <w:spacing w:before="120" w:line="500" w:lineRule="exact"/>
        <w:ind w:firstLine="480"/>
        <w:rPr>
          <w:b/>
          <w:bCs/>
          <w:sz w:val="24"/>
          <w:szCs w:val="24"/>
          <w:u w:val="single"/>
        </w:rPr>
      </w:pPr>
      <w:r>
        <w:rPr>
          <w:sz w:val="24"/>
          <w:szCs w:val="24"/>
          <w:highlight w:val="white"/>
        </w:rPr>
        <w:t>我们</w:t>
      </w:r>
      <w:r>
        <w:rPr>
          <w:sz w:val="24"/>
          <w:szCs w:val="24"/>
          <w:highlight w:val="white"/>
          <w:u w:val="single"/>
        </w:rPr>
        <w:t xml:space="preserve">                      </w:t>
      </w:r>
      <w:r>
        <w:rPr>
          <w:sz w:val="24"/>
          <w:szCs w:val="24"/>
          <w:highlight w:val="white"/>
        </w:rPr>
        <w:t>（参选人全称）愿意对“</w:t>
      </w:r>
      <w:r>
        <w:rPr>
          <w:rFonts w:hint="eastAsia"/>
          <w:sz w:val="24"/>
          <w:szCs w:val="24"/>
          <w:highlight w:val="white"/>
        </w:rPr>
        <w:t>（项目名称）</w:t>
      </w:r>
      <w:r>
        <w:rPr>
          <w:rFonts w:hint="eastAsia"/>
          <w:sz w:val="24"/>
          <w:szCs w:val="24"/>
          <w:highlight w:val="white"/>
          <w:u w:val="single"/>
        </w:rPr>
        <w:t xml:space="preserve"> </w:t>
      </w:r>
      <w:r>
        <w:rPr>
          <w:sz w:val="24"/>
          <w:szCs w:val="24"/>
          <w:highlight w:val="white"/>
          <w:u w:val="single"/>
        </w:rPr>
        <w:t xml:space="preserve">         </w:t>
      </w:r>
      <w:r>
        <w:rPr>
          <w:bCs/>
          <w:snapToGrid w:val="0"/>
          <w:kern w:val="0"/>
          <w:sz w:val="24"/>
          <w:szCs w:val="24"/>
          <w:highlight w:val="white"/>
          <w:u w:val="single"/>
        </w:rPr>
        <w:t xml:space="preserve"> </w:t>
      </w:r>
      <w:r>
        <w:rPr>
          <w:sz w:val="24"/>
          <w:szCs w:val="24"/>
          <w:highlight w:val="white"/>
        </w:rPr>
        <w:t xml:space="preserve">（项目编号：     </w:t>
      </w:r>
      <w:r>
        <w:rPr>
          <w:bCs/>
          <w:sz w:val="24"/>
          <w:szCs w:val="24"/>
          <w:highlight w:val="white"/>
        </w:rPr>
        <w:t>）”</w:t>
      </w:r>
      <w:r>
        <w:rPr>
          <w:sz w:val="24"/>
          <w:szCs w:val="24"/>
          <w:highlight w:val="white"/>
        </w:rPr>
        <w:t>进行</w:t>
      </w:r>
      <w:r>
        <w:rPr>
          <w:rFonts w:hint="eastAsia"/>
          <w:sz w:val="24"/>
          <w:szCs w:val="24"/>
          <w:highlight w:val="white"/>
        </w:rPr>
        <w:t>参选</w:t>
      </w:r>
      <w:r>
        <w:rPr>
          <w:sz w:val="24"/>
          <w:szCs w:val="24"/>
          <w:highlight w:val="white"/>
        </w:rPr>
        <w:t>。并在此声明，</w:t>
      </w:r>
      <w:r>
        <w:rPr>
          <w:rFonts w:hint="eastAsia"/>
          <w:sz w:val="24"/>
          <w:szCs w:val="24"/>
          <w:highlight w:val="white"/>
        </w:rPr>
        <w:t>参选</w:t>
      </w:r>
      <w:r>
        <w:rPr>
          <w:sz w:val="24"/>
          <w:szCs w:val="24"/>
          <w:highlight w:val="white"/>
        </w:rPr>
        <w:t>文件中所有关于参选人资格的文件材料、证明、陈述均是真实、准确的。如果发现此类文件材料、证明、陈述与事实不符，我方将承担由此而产生的一切后果。</w:t>
      </w:r>
    </w:p>
    <w:p>
      <w:pPr>
        <w:spacing w:before="120" w:line="500" w:lineRule="exact"/>
        <w:ind w:firstLine="480"/>
        <w:rPr>
          <w:sz w:val="24"/>
          <w:szCs w:val="24"/>
          <w:highlight w:val="white"/>
        </w:rPr>
      </w:pPr>
      <w:r>
        <w:rPr>
          <w:sz w:val="24"/>
          <w:szCs w:val="24"/>
          <w:highlight w:val="white"/>
        </w:rPr>
        <w:t>特此声明!</w:t>
      </w:r>
    </w:p>
    <w:p>
      <w:pPr>
        <w:spacing w:before="120" w:line="500" w:lineRule="exact"/>
        <w:ind w:firstLine="480"/>
        <w:rPr>
          <w:sz w:val="24"/>
          <w:szCs w:val="24"/>
        </w:rPr>
      </w:pPr>
    </w:p>
    <w:p>
      <w:pPr>
        <w:spacing w:before="120" w:line="500" w:lineRule="exact"/>
        <w:ind w:firstLine="480"/>
        <w:rPr>
          <w:sz w:val="24"/>
          <w:szCs w:val="24"/>
        </w:rPr>
      </w:pPr>
    </w:p>
    <w:p>
      <w:pPr>
        <w:spacing w:before="120" w:line="500" w:lineRule="exact"/>
        <w:ind w:firstLine="480"/>
        <w:rPr>
          <w:sz w:val="24"/>
          <w:szCs w:val="24"/>
        </w:rPr>
      </w:pPr>
    </w:p>
    <w:p>
      <w:pPr>
        <w:spacing w:before="120" w:line="500" w:lineRule="exact"/>
        <w:ind w:firstLine="480"/>
        <w:rPr>
          <w:sz w:val="24"/>
          <w:szCs w:val="24"/>
        </w:rPr>
      </w:pPr>
    </w:p>
    <w:p>
      <w:pPr>
        <w:spacing w:before="120" w:line="500" w:lineRule="exact"/>
        <w:ind w:firstLine="480"/>
        <w:rPr>
          <w:sz w:val="24"/>
          <w:szCs w:val="24"/>
        </w:rPr>
      </w:pPr>
    </w:p>
    <w:p>
      <w:pPr>
        <w:spacing w:line="432" w:lineRule="auto"/>
        <w:rPr>
          <w:sz w:val="24"/>
          <w:szCs w:val="24"/>
        </w:rPr>
      </w:pPr>
      <w:r>
        <w:rPr>
          <w:snapToGrid w:val="0"/>
          <w:kern w:val="0"/>
          <w:sz w:val="24"/>
          <w:szCs w:val="24"/>
          <w:highlight w:val="white"/>
        </w:rPr>
        <w:t>参选人名称（盖章）：</w:t>
      </w:r>
      <w:r>
        <w:rPr>
          <w:sz w:val="24"/>
          <w:szCs w:val="24"/>
          <w:highlight w:val="white"/>
          <w:u w:val="single"/>
        </w:rPr>
        <w:t xml:space="preserve">                       </w:t>
      </w:r>
    </w:p>
    <w:p>
      <w:pPr>
        <w:spacing w:before="120" w:line="500" w:lineRule="exact"/>
        <w:rPr>
          <w:sz w:val="24"/>
          <w:szCs w:val="24"/>
          <w:highlight w:val="white"/>
          <w:u w:val="single"/>
        </w:rPr>
      </w:pPr>
      <w:r>
        <w:rPr>
          <w:sz w:val="24"/>
          <w:szCs w:val="24"/>
          <w:highlight w:val="white"/>
        </w:rPr>
        <w:t>授权代表（签字）：</w:t>
      </w:r>
      <w:r>
        <w:rPr>
          <w:sz w:val="24"/>
          <w:szCs w:val="24"/>
          <w:highlight w:val="white"/>
          <w:u w:val="single"/>
        </w:rPr>
        <w:t xml:space="preserve">                       </w:t>
      </w:r>
    </w:p>
    <w:p>
      <w:pPr>
        <w:spacing w:before="120" w:line="500" w:lineRule="exact"/>
        <w:rPr>
          <w:sz w:val="24"/>
          <w:szCs w:val="24"/>
          <w:u w:val="single"/>
        </w:rPr>
      </w:pPr>
    </w:p>
    <w:p>
      <w:pPr>
        <w:spacing w:before="120" w:line="500" w:lineRule="exact"/>
        <w:rPr>
          <w:sz w:val="24"/>
          <w:szCs w:val="24"/>
          <w:u w:val="single"/>
        </w:rPr>
      </w:pPr>
    </w:p>
    <w:p>
      <w:pPr>
        <w:spacing w:before="120" w:line="500" w:lineRule="exact"/>
        <w:jc w:val="right"/>
        <w:rPr>
          <w:sz w:val="24"/>
          <w:szCs w:val="24"/>
        </w:rPr>
      </w:pPr>
      <w:r>
        <w:rPr>
          <w:sz w:val="24"/>
          <w:szCs w:val="24"/>
          <w:highlight w:val="white"/>
        </w:rPr>
        <w:t>日    期：    年      月     日</w:t>
      </w:r>
    </w:p>
    <w:p>
      <w:pPr>
        <w:widowControl/>
        <w:jc w:val="left"/>
        <w:rPr>
          <w:b/>
          <w:bCs/>
          <w:sz w:val="28"/>
          <w:szCs w:val="28"/>
        </w:rPr>
      </w:pPr>
    </w:p>
    <w:p>
      <w:pPr>
        <w:widowControl/>
        <w:jc w:val="left"/>
        <w:rPr>
          <w:b/>
          <w:bCs/>
          <w:sz w:val="28"/>
          <w:szCs w:val="28"/>
        </w:rPr>
      </w:pPr>
    </w:p>
    <w:p>
      <w:pPr>
        <w:widowControl/>
        <w:jc w:val="left"/>
        <w:rPr>
          <w:b/>
          <w:bCs/>
          <w:sz w:val="28"/>
          <w:szCs w:val="28"/>
        </w:rPr>
      </w:pPr>
    </w:p>
    <w:p>
      <w:pPr>
        <w:pStyle w:val="6"/>
        <w:spacing w:line="360" w:lineRule="auto"/>
        <w:jc w:val="center"/>
        <w:rPr>
          <w:b w:val="0"/>
          <w:bCs w:val="0"/>
          <w:sz w:val="28"/>
          <w:szCs w:val="28"/>
        </w:rPr>
      </w:pPr>
      <w:r>
        <w:rPr>
          <w:sz w:val="30"/>
          <w:szCs w:val="30"/>
          <w:highlight w:val="white"/>
        </w:rPr>
        <w:br w:type="page"/>
      </w:r>
      <w:bookmarkStart w:id="74" w:name="_Toc120537040"/>
      <w:r>
        <w:rPr>
          <w:rFonts w:hint="eastAsia"/>
          <w:sz w:val="30"/>
          <w:szCs w:val="30"/>
          <w:highlight w:val="white"/>
          <w:lang w:val="en-US" w:eastAsia="zh-CN"/>
        </w:rPr>
        <w:t>七</w:t>
      </w:r>
      <w:r>
        <w:rPr>
          <w:rFonts w:hint="eastAsia"/>
          <w:sz w:val="30"/>
          <w:szCs w:val="30"/>
          <w:highlight w:val="white"/>
        </w:rPr>
        <w:t>、参选人应当提交的资格、资信证明文件</w:t>
      </w:r>
      <w:bookmarkEnd w:id="69"/>
      <w:bookmarkEnd w:id="74"/>
    </w:p>
    <w:p>
      <w:pPr>
        <w:spacing w:line="360" w:lineRule="auto"/>
        <w:rPr>
          <w:rFonts w:ascii="宋体" w:hAnsi="宋体"/>
          <w:b/>
          <w:bCs/>
          <w:sz w:val="24"/>
          <w:szCs w:val="24"/>
        </w:rPr>
      </w:pPr>
      <w:bookmarkStart w:id="75" w:name="_Toc494138640"/>
      <w:r>
        <w:rPr>
          <w:rFonts w:hint="eastAsia" w:ascii="宋体" w:hAnsi="宋体"/>
          <w:b/>
          <w:bCs/>
          <w:sz w:val="24"/>
          <w:szCs w:val="24"/>
          <w:highlight w:val="white"/>
        </w:rPr>
        <w:t>1、具有独立承担民事责任的能力的资格证明文件</w:t>
      </w:r>
      <w:bookmarkEnd w:id="75"/>
      <w:r>
        <w:rPr>
          <w:rFonts w:hint="eastAsia" w:ascii="宋体" w:hAnsi="宋体"/>
          <w:b/>
          <w:bCs/>
          <w:sz w:val="24"/>
          <w:szCs w:val="24"/>
          <w:highlight w:val="white"/>
        </w:rPr>
        <w:t>（</w:t>
      </w:r>
      <w:r>
        <w:rPr>
          <w:rFonts w:hint="eastAsia" w:ascii="宋体" w:hAnsi="宋体"/>
          <w:b/>
          <w:bCs/>
          <w:sz w:val="24"/>
          <w:szCs w:val="24"/>
        </w:rPr>
        <w:t>参选</w:t>
      </w:r>
      <w:r>
        <w:rPr>
          <w:rFonts w:hint="eastAsia" w:ascii="宋体" w:hAnsi="宋体"/>
          <w:b/>
          <w:bCs/>
          <w:sz w:val="24"/>
          <w:szCs w:val="24"/>
          <w:highlight w:val="white"/>
        </w:rPr>
        <w:t>文件提供原件扫描件）</w:t>
      </w:r>
    </w:p>
    <w:p>
      <w:pPr>
        <w:spacing w:line="360" w:lineRule="auto"/>
        <w:rPr>
          <w:rFonts w:ascii="宋体" w:hAnsi="宋体"/>
          <w:sz w:val="24"/>
          <w:szCs w:val="24"/>
          <w:highlight w:val="white"/>
        </w:rPr>
      </w:pPr>
      <w:r>
        <w:rPr>
          <w:rFonts w:hint="eastAsia" w:ascii="宋体" w:hAnsi="宋体"/>
          <w:sz w:val="24"/>
          <w:szCs w:val="24"/>
          <w:highlight w:val="white"/>
        </w:rPr>
        <w:t>如参选人是企业的（包括合伙企业）应提供有效的“营业执照”或“合伙企业营业执照”；如参选人是事业单位的应提供“事业单位法人证书”；如参选人是非企业专业服务机构的应提供执业许可证等证明文件；</w:t>
      </w:r>
      <w:r>
        <w:rPr>
          <w:rFonts w:ascii="宋体" w:hAnsi="宋体"/>
          <w:sz w:val="24"/>
          <w:szCs w:val="24"/>
          <w:highlight w:val="white"/>
        </w:rPr>
        <w:t xml:space="preserve"> </w:t>
      </w:r>
      <w:r>
        <w:rPr>
          <w:rFonts w:hint="eastAsia" w:ascii="宋体" w:hAnsi="宋体"/>
          <w:sz w:val="24"/>
          <w:szCs w:val="24"/>
          <w:highlight w:val="white"/>
        </w:rPr>
        <w:t>参选人是个体工商户的应提供有效的“个体工商户营业执照”、组织机构代码证证明文件（实行“统一社会信用代码”的不需单独提供组织机构代码证）；如参选人是自然人的，应提供有效的自然人的身份证明</w:t>
      </w:r>
      <w:r>
        <w:rPr>
          <w:rFonts w:ascii="宋体" w:hAnsi="宋体"/>
          <w:sz w:val="24"/>
          <w:szCs w:val="24"/>
          <w:highlight w:val="white"/>
        </w:rPr>
        <w:t>(</w:t>
      </w:r>
      <w:r>
        <w:rPr>
          <w:rFonts w:hint="eastAsia" w:ascii="宋体" w:hAnsi="宋体"/>
          <w:sz w:val="24"/>
          <w:szCs w:val="24"/>
          <w:highlight w:val="white"/>
        </w:rPr>
        <w:t>中国公民</w:t>
      </w:r>
      <w:r>
        <w:rPr>
          <w:rFonts w:ascii="宋体" w:hAnsi="宋体"/>
          <w:sz w:val="24"/>
          <w:szCs w:val="24"/>
          <w:highlight w:val="white"/>
        </w:rPr>
        <w:t>)</w:t>
      </w:r>
      <w:r>
        <w:rPr>
          <w:rFonts w:hint="eastAsia" w:ascii="宋体" w:hAnsi="宋体"/>
          <w:sz w:val="24"/>
          <w:szCs w:val="24"/>
          <w:highlight w:val="white"/>
        </w:rPr>
        <w:t>。</w:t>
      </w:r>
      <w:r>
        <w:rPr>
          <w:rFonts w:ascii="宋体" w:hAnsi="宋体"/>
          <w:sz w:val="24"/>
          <w:szCs w:val="24"/>
          <w:highlight w:val="white"/>
        </w:rPr>
        <w:t xml:space="preserve"> </w:t>
      </w:r>
      <w:bookmarkStart w:id="76" w:name="_Toc494138641"/>
    </w:p>
    <w:p>
      <w:pPr>
        <w:spacing w:line="360" w:lineRule="auto"/>
        <w:rPr>
          <w:rFonts w:ascii="宋体" w:hAnsi="宋体"/>
          <w:b/>
          <w:bCs/>
          <w:sz w:val="24"/>
          <w:szCs w:val="24"/>
        </w:rPr>
      </w:pPr>
      <w:r>
        <w:rPr>
          <w:rFonts w:hint="eastAsia" w:ascii="宋体" w:hAnsi="宋体"/>
          <w:b/>
          <w:bCs/>
          <w:sz w:val="24"/>
          <w:szCs w:val="24"/>
          <w:highlight w:val="white"/>
        </w:rPr>
        <w:t>2、具有良好的商业信誉和健全的财务会计制度的证明文件</w:t>
      </w:r>
      <w:bookmarkEnd w:id="76"/>
      <w:r>
        <w:rPr>
          <w:rFonts w:ascii="宋体" w:hAnsi="宋体"/>
          <w:b/>
          <w:bCs/>
          <w:sz w:val="24"/>
          <w:szCs w:val="24"/>
          <w:highlight w:val="white"/>
        </w:rPr>
        <w:t xml:space="preserve"> </w:t>
      </w:r>
      <w:r>
        <w:rPr>
          <w:rFonts w:hint="eastAsia" w:ascii="宋体" w:hAnsi="宋体"/>
          <w:b/>
          <w:bCs/>
          <w:sz w:val="24"/>
          <w:szCs w:val="24"/>
          <w:highlight w:val="white"/>
        </w:rPr>
        <w:t>（</w:t>
      </w:r>
      <w:r>
        <w:rPr>
          <w:rFonts w:hint="eastAsia" w:ascii="宋体" w:hAnsi="宋体"/>
          <w:b/>
          <w:bCs/>
          <w:sz w:val="24"/>
          <w:szCs w:val="24"/>
        </w:rPr>
        <w:t>参选</w:t>
      </w:r>
      <w:r>
        <w:rPr>
          <w:rFonts w:hint="eastAsia" w:ascii="宋体" w:hAnsi="宋体"/>
          <w:b/>
          <w:bCs/>
          <w:sz w:val="24"/>
          <w:szCs w:val="24"/>
          <w:highlight w:val="white"/>
        </w:rPr>
        <w:t>文件提供原件扫描件）</w:t>
      </w:r>
    </w:p>
    <w:p>
      <w:pPr>
        <w:spacing w:line="360" w:lineRule="auto"/>
        <w:rPr>
          <w:rFonts w:hint="eastAsia" w:ascii="宋体" w:hAnsi="宋体"/>
          <w:sz w:val="24"/>
          <w:szCs w:val="24"/>
          <w:highlight w:val="white"/>
        </w:rPr>
      </w:pPr>
      <w:r>
        <w:rPr>
          <w:rFonts w:hint="eastAsia" w:ascii="宋体" w:hAnsi="宋体"/>
          <w:sz w:val="24"/>
          <w:szCs w:val="24"/>
          <w:highlight w:val="white"/>
        </w:rPr>
        <w:t>参选人是法人的，提供参选前</w:t>
      </w:r>
      <w:r>
        <w:rPr>
          <w:rFonts w:hint="eastAsia" w:ascii="宋体" w:hAnsi="宋体"/>
          <w:b/>
          <w:sz w:val="24"/>
          <w:szCs w:val="24"/>
          <w:highlight w:val="white"/>
        </w:rPr>
        <w:t>一个年度</w:t>
      </w:r>
      <w:r>
        <w:rPr>
          <w:rFonts w:hint="eastAsia" w:ascii="宋体" w:hAnsi="宋体"/>
          <w:sz w:val="24"/>
          <w:szCs w:val="24"/>
          <w:highlight w:val="white"/>
        </w:rPr>
        <w:t>内经审计的财务状况报告，</w:t>
      </w:r>
      <w:r>
        <w:rPr>
          <w:rFonts w:hint="eastAsia" w:ascii="宋体" w:hAnsi="宋体"/>
          <w:sz w:val="24"/>
          <w:szCs w:val="24"/>
        </w:rPr>
        <w:t>或在参选前</w:t>
      </w:r>
      <w:r>
        <w:rPr>
          <w:rFonts w:hint="eastAsia" w:ascii="宋体" w:hAnsi="宋体"/>
          <w:b/>
          <w:sz w:val="24"/>
          <w:szCs w:val="24"/>
        </w:rPr>
        <w:t>12个月</w:t>
      </w:r>
      <w:r>
        <w:rPr>
          <w:rFonts w:hint="eastAsia" w:ascii="宋体" w:hAnsi="宋体"/>
          <w:sz w:val="24"/>
          <w:szCs w:val="24"/>
        </w:rPr>
        <w:t>内其基本开户银行出具的资信证明(原件扫描件)</w:t>
      </w:r>
      <w:r>
        <w:rPr>
          <w:rFonts w:hint="eastAsia" w:ascii="宋体" w:hAnsi="宋体"/>
          <w:bCs/>
          <w:kern w:val="0"/>
          <w:sz w:val="24"/>
          <w:szCs w:val="24"/>
        </w:rPr>
        <w:t xml:space="preserve"> 或参选</w:t>
      </w:r>
      <w:r>
        <w:rPr>
          <w:rFonts w:hint="eastAsia" w:ascii="宋体" w:hAnsi="宋体"/>
          <w:sz w:val="24"/>
          <w:szCs w:val="24"/>
        </w:rPr>
        <w:t>前</w:t>
      </w:r>
      <w:r>
        <w:rPr>
          <w:rFonts w:hint="eastAsia" w:ascii="宋体" w:hAnsi="宋体"/>
          <w:b/>
          <w:sz w:val="24"/>
          <w:szCs w:val="24"/>
        </w:rPr>
        <w:t>12个月</w:t>
      </w:r>
      <w:r>
        <w:rPr>
          <w:rFonts w:hint="eastAsia" w:ascii="宋体" w:hAnsi="宋体"/>
          <w:sz w:val="24"/>
          <w:szCs w:val="24"/>
        </w:rPr>
        <w:t>内任意一</w:t>
      </w:r>
      <w:r>
        <w:rPr>
          <w:rFonts w:hint="eastAsia" w:ascii="宋体" w:hAnsi="宋体"/>
          <w:sz w:val="24"/>
          <w:szCs w:val="24"/>
          <w:highlight w:val="white"/>
        </w:rPr>
        <w:t>个月的</w:t>
      </w:r>
      <w:r>
        <w:rPr>
          <w:rFonts w:hint="eastAsia" w:ascii="宋体" w:hAnsi="宋体"/>
          <w:bCs/>
          <w:kern w:val="0"/>
          <w:sz w:val="24"/>
          <w:szCs w:val="24"/>
          <w:highlight w:val="white"/>
        </w:rPr>
        <w:t>财务报</w:t>
      </w:r>
      <w:r>
        <w:rPr>
          <w:rFonts w:hint="eastAsia" w:ascii="宋体" w:hAnsi="宋体"/>
          <w:bCs/>
          <w:kern w:val="0"/>
          <w:sz w:val="24"/>
          <w:szCs w:val="24"/>
        </w:rPr>
        <w:t>表（</w:t>
      </w:r>
      <w:r>
        <w:rPr>
          <w:rFonts w:ascii="宋体" w:hAnsi="宋体"/>
          <w:bCs/>
          <w:kern w:val="0"/>
          <w:sz w:val="24"/>
          <w:szCs w:val="24"/>
        </w:rPr>
        <w:t>资产负债表、利润表、现金流量表</w:t>
      </w:r>
      <w:r>
        <w:rPr>
          <w:rFonts w:hint="eastAsia" w:ascii="宋体" w:hAnsi="宋体"/>
          <w:bCs/>
          <w:kern w:val="0"/>
          <w:sz w:val="24"/>
          <w:szCs w:val="24"/>
        </w:rPr>
        <w:t>）或其他能够清晰准确反映参选人的商业信誉情况和有</w:t>
      </w:r>
      <w:r>
        <w:rPr>
          <w:rFonts w:hint="eastAsia" w:ascii="宋体" w:hAnsi="宋体"/>
          <w:bCs/>
          <w:kern w:val="0"/>
          <w:sz w:val="24"/>
          <w:szCs w:val="24"/>
          <w:highlight w:val="white"/>
        </w:rPr>
        <w:t>健全财务会计制度的证明材料扫描</w:t>
      </w:r>
      <w:r>
        <w:rPr>
          <w:rFonts w:ascii="宋体" w:hAnsi="宋体"/>
          <w:bCs/>
          <w:kern w:val="0"/>
          <w:sz w:val="24"/>
          <w:szCs w:val="24"/>
          <w:highlight w:val="white"/>
        </w:rPr>
        <w:t>件</w:t>
      </w:r>
      <w:r>
        <w:rPr>
          <w:rFonts w:hint="eastAsia" w:ascii="宋体" w:hAnsi="宋体"/>
          <w:bCs/>
          <w:kern w:val="0"/>
          <w:sz w:val="24"/>
          <w:szCs w:val="24"/>
          <w:highlight w:val="white"/>
        </w:rPr>
        <w:t>。</w:t>
      </w:r>
      <w:r>
        <w:rPr>
          <w:rFonts w:hint="eastAsia" w:ascii="宋体" w:hAnsi="宋体"/>
          <w:sz w:val="24"/>
          <w:szCs w:val="24"/>
          <w:highlight w:val="white"/>
        </w:rPr>
        <w:t>其他组织和自然人，没有经审计的财务报告，可以提供在</w:t>
      </w:r>
      <w:r>
        <w:rPr>
          <w:rFonts w:hint="eastAsia" w:ascii="宋体" w:hAnsi="宋体"/>
          <w:bCs/>
          <w:kern w:val="0"/>
          <w:sz w:val="24"/>
          <w:szCs w:val="24"/>
          <w:highlight w:val="white"/>
        </w:rPr>
        <w:t>参选</w:t>
      </w:r>
      <w:r>
        <w:rPr>
          <w:rFonts w:hint="eastAsia" w:ascii="宋体" w:hAnsi="宋体"/>
          <w:sz w:val="24"/>
          <w:szCs w:val="24"/>
          <w:highlight w:val="white"/>
        </w:rPr>
        <w:t>前六个月内银行出具的资信证明。</w:t>
      </w:r>
      <w:bookmarkStart w:id="77" w:name="_Toc494138642"/>
    </w:p>
    <w:p>
      <w:pPr>
        <w:spacing w:line="360" w:lineRule="auto"/>
        <w:rPr>
          <w:rFonts w:ascii="宋体" w:hAnsi="宋体"/>
          <w:b/>
          <w:bCs/>
          <w:sz w:val="24"/>
          <w:szCs w:val="24"/>
        </w:rPr>
      </w:pPr>
      <w:r>
        <w:rPr>
          <w:rFonts w:hint="eastAsia" w:ascii="宋体" w:hAnsi="宋体"/>
          <w:b/>
          <w:bCs/>
          <w:sz w:val="24"/>
          <w:szCs w:val="24"/>
          <w:highlight w:val="white"/>
        </w:rPr>
        <w:t>3、</w:t>
      </w:r>
      <w:r>
        <w:rPr>
          <w:rFonts w:ascii="宋体" w:hAnsi="宋体"/>
          <w:b/>
          <w:bCs/>
          <w:sz w:val="24"/>
          <w:szCs w:val="24"/>
          <w:highlight w:val="white"/>
        </w:rPr>
        <w:t xml:space="preserve"> </w:t>
      </w:r>
      <w:r>
        <w:rPr>
          <w:rFonts w:hint="eastAsia" w:ascii="宋体" w:hAnsi="宋体"/>
          <w:b/>
          <w:bCs/>
          <w:sz w:val="24"/>
          <w:szCs w:val="24"/>
          <w:highlight w:val="white"/>
        </w:rPr>
        <w:t>具有履行合同所必须的设备和专业技术能力的证明文件</w:t>
      </w:r>
      <w:bookmarkEnd w:id="77"/>
      <w:r>
        <w:rPr>
          <w:rFonts w:ascii="宋体" w:hAnsi="宋体"/>
          <w:b/>
          <w:bCs/>
          <w:sz w:val="24"/>
          <w:szCs w:val="24"/>
          <w:highlight w:val="white"/>
        </w:rPr>
        <w:t xml:space="preserve"> </w:t>
      </w:r>
      <w:r>
        <w:rPr>
          <w:rFonts w:hint="eastAsia" w:ascii="宋体" w:hAnsi="宋体"/>
          <w:b/>
          <w:bCs/>
          <w:sz w:val="24"/>
          <w:szCs w:val="24"/>
          <w:highlight w:val="white"/>
        </w:rPr>
        <w:t>（</w:t>
      </w:r>
      <w:r>
        <w:rPr>
          <w:rFonts w:hint="eastAsia" w:ascii="宋体" w:hAnsi="宋体"/>
          <w:b/>
          <w:bCs/>
          <w:sz w:val="24"/>
          <w:szCs w:val="24"/>
        </w:rPr>
        <w:t>参选</w:t>
      </w:r>
      <w:r>
        <w:rPr>
          <w:rFonts w:hint="eastAsia" w:ascii="宋体" w:hAnsi="宋体"/>
          <w:b/>
          <w:bCs/>
          <w:sz w:val="24"/>
          <w:szCs w:val="24"/>
          <w:highlight w:val="white"/>
        </w:rPr>
        <w:t>文件提供原件扫描件）</w:t>
      </w:r>
    </w:p>
    <w:p>
      <w:pPr>
        <w:spacing w:line="360" w:lineRule="auto"/>
        <w:rPr>
          <w:rFonts w:hint="eastAsia" w:ascii="宋体" w:hAnsi="宋体"/>
          <w:b/>
          <w:kern w:val="0"/>
          <w:sz w:val="24"/>
          <w:szCs w:val="24"/>
        </w:rPr>
      </w:pPr>
      <w:r>
        <w:rPr>
          <w:rFonts w:hint="eastAsia" w:ascii="宋体" w:hAnsi="宋体"/>
          <w:sz w:val="24"/>
          <w:szCs w:val="24"/>
          <w:highlight w:val="white"/>
        </w:rPr>
        <w:t>参选人必须在参选文件中提供具有履行合同所必须的设备和专业技术能力的承诺函；</w:t>
      </w:r>
      <w:r>
        <w:rPr>
          <w:rFonts w:hint="eastAsia" w:ascii="宋体" w:hAnsi="宋体"/>
          <w:b/>
          <w:kern w:val="0"/>
          <w:sz w:val="24"/>
          <w:szCs w:val="24"/>
        </w:rPr>
        <w:t xml:space="preserve">（承诺原件放正本，复印件放副本。参考格式详见7-1） </w:t>
      </w:r>
      <w:bookmarkStart w:id="78" w:name="_Toc494138643"/>
    </w:p>
    <w:p>
      <w:pPr>
        <w:spacing w:line="360" w:lineRule="auto"/>
        <w:rPr>
          <w:rFonts w:hint="eastAsia" w:ascii="宋体" w:hAnsi="宋体"/>
          <w:b/>
          <w:bCs/>
          <w:sz w:val="24"/>
          <w:szCs w:val="24"/>
        </w:rPr>
      </w:pPr>
      <w:r>
        <w:rPr>
          <w:rFonts w:hint="eastAsia" w:ascii="宋体" w:hAnsi="宋体"/>
          <w:b/>
          <w:bCs/>
          <w:sz w:val="24"/>
          <w:szCs w:val="24"/>
          <w:highlight w:val="white"/>
        </w:rPr>
        <w:t>4、有依法缴纳税收和社会保障资金的良好记录的证明文件</w:t>
      </w:r>
      <w:bookmarkEnd w:id="78"/>
      <w:r>
        <w:rPr>
          <w:rFonts w:ascii="宋体" w:hAnsi="宋体"/>
          <w:b/>
          <w:bCs/>
          <w:sz w:val="24"/>
          <w:szCs w:val="24"/>
          <w:highlight w:val="white"/>
        </w:rPr>
        <w:t xml:space="preserve"> </w:t>
      </w:r>
      <w:r>
        <w:rPr>
          <w:rFonts w:hint="eastAsia" w:ascii="宋体" w:hAnsi="宋体"/>
          <w:b/>
          <w:bCs/>
          <w:sz w:val="24"/>
          <w:szCs w:val="24"/>
          <w:highlight w:val="white"/>
        </w:rPr>
        <w:t>（</w:t>
      </w:r>
      <w:r>
        <w:rPr>
          <w:rFonts w:hint="eastAsia" w:ascii="宋体" w:hAnsi="宋体"/>
          <w:b/>
          <w:bCs/>
          <w:sz w:val="24"/>
          <w:szCs w:val="24"/>
        </w:rPr>
        <w:t>参选</w:t>
      </w:r>
      <w:r>
        <w:rPr>
          <w:rFonts w:hint="eastAsia" w:ascii="宋体" w:hAnsi="宋体"/>
          <w:b/>
          <w:bCs/>
          <w:sz w:val="24"/>
          <w:szCs w:val="24"/>
          <w:highlight w:val="white"/>
        </w:rPr>
        <w:t>文件提供原件扫描件）</w:t>
      </w:r>
    </w:p>
    <w:p>
      <w:pPr>
        <w:spacing w:line="360" w:lineRule="auto"/>
        <w:rPr>
          <w:rFonts w:ascii="宋体" w:hAnsi="宋体"/>
          <w:sz w:val="24"/>
          <w:szCs w:val="24"/>
        </w:rPr>
      </w:pPr>
      <w:r>
        <w:rPr>
          <w:rFonts w:hint="eastAsia" w:ascii="宋体" w:hAnsi="宋体"/>
          <w:sz w:val="24"/>
          <w:szCs w:val="24"/>
          <w:highlight w:val="white"/>
        </w:rPr>
        <w:t>参选前六个月内任意一个月的企业缴税凭证或证明；</w:t>
      </w:r>
      <w:r>
        <w:rPr>
          <w:rFonts w:ascii="宋体" w:hAnsi="宋体"/>
          <w:sz w:val="24"/>
          <w:szCs w:val="24"/>
          <w:highlight w:val="white"/>
        </w:rPr>
        <w:t xml:space="preserve"> </w:t>
      </w:r>
    </w:p>
    <w:p>
      <w:pPr>
        <w:spacing w:line="360" w:lineRule="auto"/>
        <w:rPr>
          <w:rFonts w:ascii="宋体" w:hAnsi="宋体"/>
          <w:sz w:val="24"/>
          <w:szCs w:val="24"/>
        </w:rPr>
      </w:pPr>
      <w:r>
        <w:rPr>
          <w:rFonts w:hint="eastAsia" w:ascii="宋体" w:hAnsi="宋体"/>
          <w:sz w:val="24"/>
          <w:szCs w:val="24"/>
          <w:highlight w:val="white"/>
        </w:rPr>
        <w:t>参选前六个月内任意一个月的缴纳社会保障资金的凭证或当地社会保障局出具的缴纳明细。</w:t>
      </w:r>
    </w:p>
    <w:p>
      <w:pPr>
        <w:spacing w:line="360" w:lineRule="auto"/>
        <w:rPr>
          <w:rFonts w:ascii="宋体" w:hAnsi="宋体"/>
          <w:b/>
          <w:bCs/>
          <w:sz w:val="24"/>
          <w:szCs w:val="24"/>
        </w:rPr>
      </w:pPr>
      <w:r>
        <w:rPr>
          <w:rFonts w:hint="eastAsia" w:ascii="宋体" w:hAnsi="宋体"/>
          <w:sz w:val="24"/>
          <w:szCs w:val="24"/>
          <w:highlight w:val="white"/>
        </w:rPr>
        <w:t xml:space="preserve">如在此时间范围内参选人未发生应税收入，须提供零申报证明材料扫描件。依法免税或不需要缴纳社会保障资金的参选人，应提供相关文件复印件证明其依法免税或不需要缴纳社会保障资金。 </w:t>
      </w:r>
    </w:p>
    <w:p>
      <w:pPr>
        <w:spacing w:line="360" w:lineRule="auto"/>
        <w:rPr>
          <w:rFonts w:hint="eastAsia" w:ascii="宋体" w:hAnsi="宋体"/>
          <w:b/>
          <w:sz w:val="24"/>
          <w:szCs w:val="24"/>
        </w:rPr>
      </w:pPr>
      <w:bookmarkStart w:id="79" w:name="_Toc494138644"/>
      <w:r>
        <w:rPr>
          <w:rFonts w:hint="eastAsia" w:ascii="宋体" w:hAnsi="宋体"/>
          <w:b/>
          <w:bCs/>
          <w:sz w:val="24"/>
          <w:szCs w:val="24"/>
          <w:highlight w:val="white"/>
        </w:rPr>
        <w:t>5、参加采购前三年内</w:t>
      </w:r>
      <w:r>
        <w:rPr>
          <w:rFonts w:ascii="宋体" w:hAnsi="宋体"/>
          <w:b/>
          <w:bCs/>
          <w:sz w:val="24"/>
          <w:szCs w:val="24"/>
          <w:highlight w:val="white"/>
        </w:rPr>
        <w:t>,</w:t>
      </w:r>
      <w:r>
        <w:rPr>
          <w:rFonts w:hint="eastAsia" w:ascii="宋体" w:hAnsi="宋体"/>
          <w:b/>
          <w:bCs/>
          <w:sz w:val="24"/>
          <w:szCs w:val="24"/>
          <w:highlight w:val="white"/>
        </w:rPr>
        <w:t>在经营活动中没有重大违法记录的证明文件</w:t>
      </w:r>
      <w:bookmarkEnd w:id="79"/>
      <w:r>
        <w:rPr>
          <w:rFonts w:ascii="宋体" w:hAnsi="宋体"/>
          <w:b/>
          <w:bCs/>
          <w:sz w:val="24"/>
          <w:szCs w:val="24"/>
          <w:highlight w:val="white"/>
        </w:rPr>
        <w:t xml:space="preserve"> </w:t>
      </w:r>
      <w:r>
        <w:rPr>
          <w:rFonts w:hint="eastAsia" w:ascii="宋体" w:hAnsi="宋体"/>
          <w:b/>
          <w:sz w:val="24"/>
          <w:szCs w:val="24"/>
        </w:rPr>
        <w:t>（承诺原件放正本，复印件放副本。</w:t>
      </w:r>
      <w:r>
        <w:rPr>
          <w:rFonts w:hint="eastAsia" w:ascii="宋体" w:hAnsi="宋体"/>
          <w:b/>
          <w:kern w:val="0"/>
          <w:sz w:val="24"/>
          <w:szCs w:val="24"/>
        </w:rPr>
        <w:t>参考格式详见7-2</w:t>
      </w:r>
      <w:r>
        <w:rPr>
          <w:rFonts w:hint="eastAsia" w:ascii="宋体" w:hAnsi="宋体"/>
          <w:b/>
          <w:sz w:val="24"/>
          <w:szCs w:val="24"/>
        </w:rPr>
        <w:t>）</w:t>
      </w:r>
    </w:p>
    <w:p>
      <w:pPr>
        <w:spacing w:line="360" w:lineRule="auto"/>
        <w:rPr>
          <w:rFonts w:hint="eastAsia" w:ascii="宋体" w:hAnsi="宋体" w:cs="宋体"/>
          <w:b/>
          <w:bCs/>
          <w:sz w:val="24"/>
          <w:szCs w:val="24"/>
          <w:highlight w:val="white"/>
        </w:rPr>
      </w:pPr>
      <w:r>
        <w:rPr>
          <w:rFonts w:hint="eastAsia" w:ascii="宋体" w:hAnsi="宋体"/>
          <w:sz w:val="24"/>
          <w:szCs w:val="24"/>
          <w:highlight w:val="white"/>
        </w:rPr>
        <w:t>重大违法记录，是指参选人因违法经营受到刑事处罚或者责令停产停业、吊销许可证或者营业执照、较大数额罚款等行政处罚。</w:t>
      </w:r>
      <w:r>
        <w:rPr>
          <w:rFonts w:ascii="宋体" w:hAnsi="宋体"/>
          <w:b/>
          <w:sz w:val="24"/>
          <w:szCs w:val="24"/>
          <w:highlight w:val="white"/>
        </w:rPr>
        <w:t xml:space="preserve"> </w:t>
      </w:r>
      <w:r>
        <w:rPr>
          <w:rFonts w:hint="eastAsia" w:ascii="宋体" w:hAnsi="宋体" w:cs="宋体"/>
          <w:b/>
          <w:bCs/>
          <w:sz w:val="24"/>
          <w:szCs w:val="24"/>
        </w:rPr>
        <w:t>参选</w:t>
      </w:r>
      <w:r>
        <w:rPr>
          <w:rFonts w:hint="eastAsia" w:ascii="宋体" w:hAnsi="宋体" w:cs="宋体"/>
          <w:b/>
          <w:bCs/>
          <w:sz w:val="24"/>
          <w:szCs w:val="24"/>
          <w:highlight w:val="white"/>
        </w:rPr>
        <w:t xml:space="preserve">文件中须提供参选人承诺函。 </w:t>
      </w:r>
    </w:p>
    <w:p>
      <w:pPr>
        <w:spacing w:line="360" w:lineRule="auto"/>
        <w:rPr>
          <w:rFonts w:ascii="宋体" w:hAnsi="宋体"/>
          <w:b/>
          <w:bCs/>
          <w:sz w:val="24"/>
          <w:szCs w:val="24"/>
        </w:rPr>
      </w:pPr>
      <w:r>
        <w:rPr>
          <w:rFonts w:hint="eastAsia" w:ascii="宋体" w:hAnsi="宋体"/>
          <w:b/>
          <w:bCs/>
          <w:sz w:val="24"/>
          <w:szCs w:val="24"/>
          <w:highlight w:val="white"/>
        </w:rPr>
        <w:t>6、</w:t>
      </w:r>
      <w:r>
        <w:rPr>
          <w:rFonts w:hint="eastAsia" w:ascii="宋体" w:hAnsi="宋体"/>
          <w:sz w:val="24"/>
          <w:szCs w:val="24"/>
          <w:highlight w:val="white"/>
        </w:rPr>
        <w:t>参选人被〝信用中国〞网站列入失信被执行人和重大税收违法案件当事人名单的，</w:t>
      </w:r>
      <w:r>
        <w:rPr>
          <w:rFonts w:hint="eastAsia" w:ascii="宋体" w:hAnsi="宋体" w:cs="宋体"/>
          <w:color w:val="000000"/>
          <w:kern w:val="0"/>
          <w:sz w:val="24"/>
          <w:szCs w:val="24"/>
          <w:highlight w:val="white"/>
        </w:rPr>
        <w:t>不得参加本项目的比选活动。</w:t>
      </w:r>
    </w:p>
    <w:p>
      <w:pPr>
        <w:widowControl/>
        <w:spacing w:line="360" w:lineRule="auto"/>
        <w:jc w:val="left"/>
        <w:rPr>
          <w:rFonts w:hint="eastAsia" w:ascii="宋体" w:hAnsi="宋体"/>
          <w:b/>
          <w:kern w:val="0"/>
          <w:sz w:val="24"/>
          <w:szCs w:val="24"/>
        </w:rPr>
      </w:pPr>
      <w:r>
        <w:rPr>
          <w:rFonts w:hint="eastAsia" w:ascii="宋体" w:hAnsi="宋体"/>
          <w:b/>
          <w:kern w:val="0"/>
          <w:sz w:val="24"/>
          <w:szCs w:val="24"/>
        </w:rPr>
        <w:t>参选</w:t>
      </w:r>
      <w:r>
        <w:rPr>
          <w:rFonts w:hint="eastAsia" w:ascii="宋体" w:hAnsi="宋体"/>
          <w:b/>
          <w:kern w:val="0"/>
          <w:sz w:val="24"/>
          <w:szCs w:val="24"/>
          <w:highlight w:val="white"/>
        </w:rPr>
        <w:t>文件中须提供参选人在“信用中国”</w:t>
      </w:r>
      <w:r>
        <w:rPr>
          <w:rFonts w:hint="eastAsia" w:ascii="宋体" w:hAnsi="宋体" w:cs="宋体"/>
          <w:b/>
          <w:sz w:val="24"/>
          <w:szCs w:val="24"/>
          <w:highlight w:val="white"/>
        </w:rPr>
        <w:t>（www.credit china.gov.cn）</w:t>
      </w:r>
      <w:r>
        <w:rPr>
          <w:rFonts w:hint="eastAsia" w:ascii="宋体" w:hAnsi="宋体"/>
          <w:b/>
          <w:kern w:val="0"/>
          <w:sz w:val="24"/>
          <w:szCs w:val="24"/>
          <w:highlight w:val="white"/>
        </w:rPr>
        <w:t>网站的查询截图</w:t>
      </w:r>
      <w:r>
        <w:rPr>
          <w:rFonts w:hint="eastAsia" w:ascii="宋体" w:hAnsi="宋体"/>
          <w:b/>
          <w:kern w:val="0"/>
          <w:sz w:val="24"/>
          <w:szCs w:val="24"/>
        </w:rPr>
        <w:t>或承诺（承诺原件放正本，复印件放副本。参考格式详见7-3）</w:t>
      </w:r>
    </w:p>
    <w:p>
      <w:pPr>
        <w:widowControl/>
        <w:spacing w:line="360" w:lineRule="auto"/>
        <w:jc w:val="left"/>
        <w:rPr>
          <w:rFonts w:ascii="宋体" w:hAnsi="宋体"/>
          <w:b/>
          <w:bCs/>
          <w:sz w:val="24"/>
          <w:szCs w:val="24"/>
        </w:rPr>
      </w:pPr>
      <w:bookmarkStart w:id="80" w:name="_Toc494138645"/>
      <w:r>
        <w:rPr>
          <w:rFonts w:hint="eastAsia" w:ascii="宋体" w:hAnsi="宋体"/>
          <w:b/>
          <w:bCs/>
          <w:sz w:val="24"/>
          <w:szCs w:val="24"/>
          <w:highlight w:val="white"/>
        </w:rPr>
        <w:t>7、法定代表人授权书</w:t>
      </w:r>
      <w:bookmarkEnd w:id="80"/>
      <w:bookmarkStart w:id="81" w:name="_Toc494138646"/>
      <w:r>
        <w:rPr>
          <w:rFonts w:hint="eastAsia" w:ascii="宋体" w:hAnsi="宋体"/>
          <w:b/>
          <w:sz w:val="24"/>
          <w:szCs w:val="24"/>
        </w:rPr>
        <w:t>（原件放正本，复印件放副本.</w:t>
      </w:r>
      <w:r>
        <w:rPr>
          <w:rFonts w:hint="eastAsia" w:ascii="宋体" w:hAnsi="宋体"/>
          <w:b/>
          <w:kern w:val="0"/>
          <w:sz w:val="24"/>
          <w:szCs w:val="24"/>
        </w:rPr>
        <w:t xml:space="preserve"> 参考格式详见7-4</w:t>
      </w:r>
      <w:r>
        <w:rPr>
          <w:rFonts w:hint="eastAsia" w:ascii="宋体" w:hAnsi="宋体"/>
          <w:b/>
          <w:sz w:val="24"/>
          <w:szCs w:val="24"/>
        </w:rPr>
        <w:t>）</w:t>
      </w:r>
    </w:p>
    <w:p>
      <w:pPr>
        <w:spacing w:line="360" w:lineRule="auto"/>
        <w:rPr>
          <w:rFonts w:ascii="宋体" w:hAnsi="宋体"/>
          <w:b/>
          <w:bCs/>
          <w:sz w:val="24"/>
          <w:szCs w:val="24"/>
        </w:rPr>
      </w:pPr>
      <w:r>
        <w:rPr>
          <w:rFonts w:hint="eastAsia" w:ascii="宋体" w:hAnsi="宋体"/>
          <w:b/>
          <w:bCs/>
          <w:sz w:val="24"/>
          <w:szCs w:val="24"/>
          <w:highlight w:val="white"/>
        </w:rPr>
        <w:t>8、法人代表身份证和被授权人身份证（</w:t>
      </w:r>
      <w:r>
        <w:rPr>
          <w:rFonts w:hint="eastAsia" w:ascii="宋体" w:hAnsi="宋体"/>
          <w:b/>
          <w:bCs/>
          <w:sz w:val="24"/>
          <w:szCs w:val="24"/>
        </w:rPr>
        <w:t>参选</w:t>
      </w:r>
      <w:r>
        <w:rPr>
          <w:rFonts w:hint="eastAsia" w:ascii="宋体" w:hAnsi="宋体"/>
          <w:b/>
          <w:bCs/>
          <w:sz w:val="24"/>
          <w:szCs w:val="24"/>
          <w:highlight w:val="white"/>
        </w:rPr>
        <w:t>文件提供复印件）</w:t>
      </w:r>
    </w:p>
    <w:p>
      <w:pPr>
        <w:widowControl/>
        <w:spacing w:line="360" w:lineRule="auto"/>
        <w:jc w:val="left"/>
        <w:rPr>
          <w:rFonts w:ascii="宋体" w:hAnsi="宋体"/>
          <w:b/>
          <w:bCs/>
          <w:sz w:val="24"/>
          <w:szCs w:val="24"/>
        </w:rPr>
      </w:pPr>
      <w:r>
        <w:rPr>
          <w:rFonts w:hint="eastAsia" w:ascii="宋体" w:hAnsi="宋体"/>
          <w:b/>
          <w:bCs/>
          <w:sz w:val="24"/>
          <w:szCs w:val="24"/>
          <w:highlight w:val="white"/>
        </w:rPr>
        <w:t>9、</w:t>
      </w:r>
      <w:bookmarkEnd w:id="81"/>
      <w:bookmarkStart w:id="82" w:name="_Toc494138650"/>
      <w:r>
        <w:rPr>
          <w:rFonts w:hint="eastAsia" w:ascii="宋体" w:hAnsi="宋体"/>
          <w:b/>
          <w:bCs/>
          <w:sz w:val="24"/>
          <w:szCs w:val="24"/>
          <w:highlight w:val="white"/>
        </w:rPr>
        <w:t>其他资格证明文件</w:t>
      </w:r>
      <w:bookmarkEnd w:id="82"/>
      <w:r>
        <w:rPr>
          <w:rFonts w:ascii="宋体" w:hAnsi="宋体"/>
          <w:b/>
          <w:bCs/>
          <w:sz w:val="24"/>
          <w:szCs w:val="24"/>
          <w:highlight w:val="white"/>
        </w:rPr>
        <w:t xml:space="preserve"> </w:t>
      </w:r>
    </w:p>
    <w:p>
      <w:pPr>
        <w:spacing w:line="360" w:lineRule="auto"/>
        <w:jc w:val="left"/>
        <w:rPr>
          <w:rFonts w:hint="eastAsia" w:ascii="宋体" w:hAnsi="宋体"/>
          <w:b/>
          <w:iCs/>
          <w:sz w:val="24"/>
          <w:szCs w:val="24"/>
          <w:highlight w:val="white"/>
        </w:rPr>
      </w:pPr>
    </w:p>
    <w:p>
      <w:pPr>
        <w:spacing w:line="360" w:lineRule="auto"/>
        <w:ind w:firstLine="482" w:firstLineChars="200"/>
        <w:jc w:val="left"/>
        <w:rPr>
          <w:rFonts w:hint="eastAsia" w:ascii="宋体" w:hAnsi="宋体"/>
          <w:b/>
          <w:sz w:val="24"/>
          <w:szCs w:val="24"/>
        </w:rPr>
      </w:pPr>
      <w:r>
        <w:rPr>
          <w:rFonts w:hint="eastAsia" w:ascii="宋体" w:hAnsi="宋体"/>
          <w:b/>
          <w:iCs/>
          <w:sz w:val="24"/>
          <w:szCs w:val="24"/>
          <w:highlight w:val="white"/>
        </w:rPr>
        <w:t>说明：</w:t>
      </w:r>
      <w:r>
        <w:rPr>
          <w:rFonts w:ascii="宋体" w:hAnsi="宋体"/>
          <w:b/>
          <w:bCs/>
          <w:sz w:val="24"/>
          <w:szCs w:val="24"/>
        </w:rPr>
        <w:t>1</w:t>
      </w:r>
      <w:r>
        <w:rPr>
          <w:rFonts w:hint="eastAsia" w:ascii="宋体" w:hAnsi="宋体"/>
          <w:b/>
          <w:sz w:val="24"/>
          <w:szCs w:val="24"/>
        </w:rPr>
        <w:t>、参选人应确保上述证明文件的真实性、有效性及合法性，否则，由此引起的任何责任都由参选人自行承担。</w:t>
      </w:r>
      <w:r>
        <w:rPr>
          <w:rFonts w:ascii="宋体" w:hAnsi="宋体"/>
          <w:b/>
          <w:sz w:val="24"/>
          <w:szCs w:val="24"/>
        </w:rPr>
        <w:t xml:space="preserve"> </w:t>
      </w:r>
    </w:p>
    <w:p>
      <w:pPr>
        <w:spacing w:line="360" w:lineRule="auto"/>
        <w:rPr>
          <w:rFonts w:ascii="宋体" w:hAnsi="宋体"/>
          <w:b/>
          <w:bCs/>
          <w:sz w:val="24"/>
          <w:szCs w:val="24"/>
        </w:rPr>
      </w:pPr>
    </w:p>
    <w:p>
      <w:pPr>
        <w:spacing w:line="360" w:lineRule="auto"/>
        <w:rPr>
          <w:rFonts w:ascii="宋体" w:hAnsi="宋体"/>
          <w:b/>
          <w:bCs/>
          <w:sz w:val="24"/>
          <w:szCs w:val="24"/>
          <w:highlight w:val="white"/>
        </w:rPr>
        <w:sectPr>
          <w:headerReference r:id="rId12" w:type="default"/>
          <w:pgSz w:w="11906" w:h="16838"/>
          <w:pgMar w:top="1134" w:right="1134" w:bottom="1134" w:left="1134" w:header="851" w:footer="992" w:gutter="0"/>
          <w:paperSrc/>
          <w:cols w:space="720" w:num="1"/>
          <w:titlePg/>
          <w:rtlGutter w:val="0"/>
          <w:docGrid w:linePitch="312" w:charSpace="0"/>
        </w:sectPr>
      </w:pPr>
    </w:p>
    <w:p>
      <w:pPr>
        <w:spacing w:line="360" w:lineRule="auto"/>
        <w:rPr>
          <w:rFonts w:hint="eastAsia" w:ascii="宋体" w:hAnsi="宋体"/>
          <w:b/>
          <w:bCs/>
          <w:sz w:val="24"/>
          <w:szCs w:val="24"/>
        </w:rPr>
      </w:pPr>
      <w:r>
        <w:rPr>
          <w:rFonts w:hint="eastAsia" w:ascii="宋体" w:hAnsi="宋体"/>
          <w:b/>
          <w:bCs/>
          <w:sz w:val="24"/>
          <w:szCs w:val="24"/>
          <w:highlight w:val="white"/>
        </w:rPr>
        <w:t>7</w:t>
      </w:r>
      <w:r>
        <w:rPr>
          <w:rFonts w:ascii="宋体" w:hAnsi="宋体"/>
          <w:b/>
          <w:bCs/>
          <w:sz w:val="24"/>
          <w:szCs w:val="24"/>
          <w:highlight w:val="white"/>
        </w:rPr>
        <w:t>-</w:t>
      </w:r>
      <w:r>
        <w:rPr>
          <w:rFonts w:hint="eastAsia" w:ascii="宋体" w:hAnsi="宋体"/>
          <w:b/>
          <w:bCs/>
          <w:sz w:val="24"/>
          <w:szCs w:val="24"/>
          <w:highlight w:val="white"/>
        </w:rPr>
        <w:t>1</w:t>
      </w:r>
      <w:r>
        <w:rPr>
          <w:rFonts w:ascii="宋体" w:hAnsi="宋体"/>
          <w:b/>
          <w:bCs/>
          <w:sz w:val="24"/>
          <w:szCs w:val="24"/>
          <w:highlight w:val="white"/>
        </w:rPr>
        <w:t xml:space="preserve"> </w:t>
      </w:r>
      <w:r>
        <w:rPr>
          <w:rFonts w:hint="eastAsia" w:ascii="宋体" w:hAnsi="宋体"/>
          <w:b/>
          <w:bCs/>
          <w:sz w:val="24"/>
          <w:szCs w:val="24"/>
          <w:highlight w:val="white"/>
        </w:rPr>
        <w:t>具有履行合同所必须的设备和专业技术能力的证明文件</w:t>
      </w:r>
      <w:r>
        <w:rPr>
          <w:rFonts w:ascii="宋体" w:hAnsi="宋体"/>
          <w:b/>
          <w:bCs/>
          <w:sz w:val="24"/>
          <w:szCs w:val="24"/>
          <w:highlight w:val="white"/>
        </w:rPr>
        <w:t xml:space="preserve"> </w:t>
      </w:r>
      <w:r>
        <w:rPr>
          <w:rFonts w:hint="eastAsia" w:ascii="宋体" w:hAnsi="宋体"/>
          <w:b/>
          <w:bCs/>
          <w:sz w:val="24"/>
          <w:szCs w:val="24"/>
          <w:highlight w:val="white"/>
        </w:rPr>
        <w:t>（承诺原件放正本，复印件放副本）</w:t>
      </w:r>
    </w:p>
    <w:p>
      <w:pPr>
        <w:spacing w:line="360" w:lineRule="auto"/>
        <w:rPr>
          <w:rFonts w:hint="eastAsia" w:ascii="宋体" w:hAnsi="宋体"/>
          <w:b/>
          <w:bCs/>
          <w:sz w:val="24"/>
          <w:szCs w:val="24"/>
        </w:rPr>
      </w:pPr>
    </w:p>
    <w:p>
      <w:pPr>
        <w:pStyle w:val="16"/>
        <w:jc w:val="center"/>
        <w:rPr>
          <w:sz w:val="28"/>
          <w:szCs w:val="28"/>
        </w:rPr>
      </w:pPr>
      <w:r>
        <w:rPr>
          <w:rFonts w:hint="eastAsia"/>
          <w:sz w:val="28"/>
          <w:szCs w:val="28"/>
        </w:rPr>
        <w:t>（参考格式）</w:t>
      </w: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eastAsia="宋体"/>
          <w:sz w:val="24"/>
          <w:szCs w:val="24"/>
          <w:lang w:eastAsia="zh-CN"/>
        </w:rPr>
      </w:pPr>
      <w:r>
        <w:rPr>
          <w:rFonts w:hint="eastAsia" w:ascii="宋体" w:hAnsi="宋体"/>
          <w:sz w:val="24"/>
          <w:szCs w:val="24"/>
        </w:rPr>
        <w:t>致：</w:t>
      </w:r>
      <w:r>
        <w:rPr>
          <w:rFonts w:hint="eastAsia" w:ascii="宋体" w:hAnsi="宋体"/>
          <w:sz w:val="24"/>
          <w:szCs w:val="24"/>
          <w:lang w:eastAsia="zh-CN"/>
        </w:rPr>
        <w:t>江西省中标国际招标咨询有限公司</w:t>
      </w:r>
    </w:p>
    <w:p>
      <w:pPr>
        <w:pStyle w:val="16"/>
        <w:rPr>
          <w:rFonts w:hint="eastAsia"/>
        </w:rPr>
      </w:pPr>
    </w:p>
    <w:p>
      <w:pPr>
        <w:spacing w:line="360" w:lineRule="auto"/>
        <w:ind w:firstLine="480" w:firstLineChars="200"/>
        <w:rPr>
          <w:rFonts w:hint="eastAsia" w:ascii="宋体" w:hAnsi="宋体"/>
          <w:kern w:val="0"/>
          <w:sz w:val="24"/>
          <w:szCs w:val="24"/>
        </w:rPr>
      </w:pPr>
      <w:r>
        <w:rPr>
          <w:rFonts w:hint="eastAsia" w:ascii="宋体" w:hAnsi="宋体"/>
          <w:kern w:val="0"/>
          <w:sz w:val="24"/>
          <w:szCs w:val="24"/>
        </w:rPr>
        <w:t>根据贵方为( 项目名称        )项目( 项目编号     )比选邀请。我公司在完全理解本项目的</w:t>
      </w:r>
      <w:r>
        <w:rPr>
          <w:rFonts w:hint="eastAsia" w:ascii="宋体" w:hAnsi="宋体"/>
          <w:kern w:val="0"/>
          <w:sz w:val="24"/>
          <w:szCs w:val="24"/>
          <w:lang w:val="en-US" w:eastAsia="zh-CN"/>
        </w:rPr>
        <w:t>货物</w:t>
      </w:r>
      <w:r>
        <w:rPr>
          <w:rFonts w:hint="eastAsia" w:ascii="宋体" w:hAnsi="宋体"/>
          <w:kern w:val="0"/>
          <w:sz w:val="24"/>
          <w:szCs w:val="24"/>
        </w:rPr>
        <w:t>要求、商务条款及其他内容后，决定参与该项目的比选活动。并承诺，如获中选我公司将提供足够的设备和专业技术能力保证本合同履行。</w:t>
      </w:r>
    </w:p>
    <w:p>
      <w:pPr>
        <w:spacing w:line="360" w:lineRule="auto"/>
        <w:ind w:firstLine="480" w:firstLineChars="200"/>
        <w:rPr>
          <w:rFonts w:hint="eastAsia" w:ascii="宋体" w:hAnsi="宋体"/>
          <w:kern w:val="0"/>
          <w:sz w:val="24"/>
          <w:szCs w:val="24"/>
        </w:rPr>
      </w:pPr>
      <w:r>
        <w:rPr>
          <w:rFonts w:hint="eastAsia" w:ascii="宋体" w:hAnsi="宋体"/>
          <w:kern w:val="0"/>
          <w:sz w:val="24"/>
          <w:szCs w:val="24"/>
        </w:rPr>
        <w:t>本公司对上述承诺的真实性负责。如有虚假，我公司同意按我方合同违约处理，并依法承担相应法律责任。</w:t>
      </w:r>
    </w:p>
    <w:p>
      <w:pPr>
        <w:pStyle w:val="16"/>
        <w:rPr>
          <w:rFonts w:hint="eastAsia"/>
          <w:sz w:val="24"/>
          <w:szCs w:val="24"/>
        </w:rPr>
      </w:pPr>
    </w:p>
    <w:p>
      <w:pPr>
        <w:pStyle w:val="16"/>
        <w:rPr>
          <w:rFonts w:hint="eastAsia"/>
          <w:sz w:val="24"/>
          <w:szCs w:val="24"/>
        </w:rPr>
      </w:pPr>
      <w:r>
        <w:rPr>
          <w:rFonts w:hint="eastAsia"/>
          <w:sz w:val="24"/>
          <w:szCs w:val="24"/>
        </w:rPr>
        <w:t xml:space="preserve">     特此承诺！</w:t>
      </w:r>
    </w:p>
    <w:p>
      <w:pPr>
        <w:pStyle w:val="16"/>
        <w:rPr>
          <w:rFonts w:hint="eastAsia"/>
        </w:rPr>
      </w:pPr>
    </w:p>
    <w:p>
      <w:pPr>
        <w:pStyle w:val="16"/>
        <w:rPr>
          <w:rFonts w:hint="eastAsia"/>
        </w:rPr>
      </w:pPr>
    </w:p>
    <w:p>
      <w:pPr>
        <w:pStyle w:val="16"/>
        <w:spacing w:after="0" w:line="480" w:lineRule="auto"/>
        <w:rPr>
          <w:rFonts w:hint="eastAsia"/>
          <w:sz w:val="24"/>
          <w:szCs w:val="24"/>
        </w:rPr>
      </w:pPr>
    </w:p>
    <w:p>
      <w:pPr>
        <w:pStyle w:val="16"/>
        <w:spacing w:after="0" w:line="480" w:lineRule="auto"/>
        <w:rPr>
          <w:rFonts w:hint="eastAsia"/>
          <w:sz w:val="24"/>
          <w:szCs w:val="24"/>
        </w:rPr>
      </w:pPr>
      <w:r>
        <w:rPr>
          <w:rFonts w:hint="eastAsia"/>
          <w:sz w:val="24"/>
          <w:szCs w:val="24"/>
        </w:rPr>
        <w:t xml:space="preserve">参选人名称（盖章）：                       </w:t>
      </w:r>
    </w:p>
    <w:p>
      <w:pPr>
        <w:spacing w:line="360" w:lineRule="auto"/>
        <w:rPr>
          <w:rFonts w:hint="eastAsia"/>
        </w:rPr>
      </w:pPr>
      <w:r>
        <w:rPr>
          <w:rFonts w:hint="eastAsia"/>
          <w:sz w:val="24"/>
          <w:szCs w:val="24"/>
        </w:rPr>
        <w:t xml:space="preserve">法人代表或授权人代表（签字）： </w:t>
      </w:r>
      <w:r>
        <w:rPr>
          <w:rFonts w:hint="eastAsia"/>
        </w:rPr>
        <w:t xml:space="preserve">    </w:t>
      </w:r>
    </w:p>
    <w:p>
      <w:pPr>
        <w:spacing w:line="360" w:lineRule="auto"/>
        <w:rPr>
          <w:rFonts w:hint="eastAsia"/>
        </w:rPr>
      </w:pPr>
    </w:p>
    <w:p>
      <w:pPr>
        <w:spacing w:line="360" w:lineRule="auto"/>
        <w:rPr>
          <w:rFonts w:ascii="宋体" w:hAnsi="宋体"/>
          <w:b/>
          <w:bCs/>
          <w:sz w:val="24"/>
          <w:szCs w:val="24"/>
        </w:rPr>
      </w:pPr>
      <w:r>
        <w:br w:type="page"/>
      </w:r>
    </w:p>
    <w:p>
      <w:pPr>
        <w:spacing w:line="360" w:lineRule="auto"/>
        <w:rPr>
          <w:rFonts w:hint="eastAsia" w:ascii="宋体" w:hAnsi="宋体"/>
          <w:b/>
          <w:sz w:val="24"/>
          <w:szCs w:val="24"/>
        </w:rPr>
      </w:pPr>
      <w:r>
        <w:rPr>
          <w:rFonts w:hint="eastAsia" w:ascii="宋体" w:hAnsi="宋体"/>
          <w:b/>
          <w:bCs/>
          <w:sz w:val="24"/>
          <w:szCs w:val="24"/>
          <w:highlight w:val="white"/>
        </w:rPr>
        <w:t>7</w:t>
      </w:r>
      <w:r>
        <w:rPr>
          <w:rFonts w:ascii="宋体" w:hAnsi="宋体"/>
          <w:b/>
          <w:bCs/>
          <w:sz w:val="24"/>
          <w:szCs w:val="24"/>
          <w:highlight w:val="white"/>
        </w:rPr>
        <w:t>-</w:t>
      </w:r>
      <w:r>
        <w:rPr>
          <w:rFonts w:hint="eastAsia" w:ascii="宋体" w:hAnsi="宋体"/>
          <w:b/>
          <w:bCs/>
          <w:sz w:val="24"/>
          <w:szCs w:val="24"/>
          <w:highlight w:val="white"/>
        </w:rPr>
        <w:t>2参加本项目</w:t>
      </w:r>
      <w:r>
        <w:rPr>
          <w:rFonts w:hint="eastAsia" w:ascii="宋体" w:hAnsi="宋体"/>
          <w:b/>
          <w:bCs/>
          <w:sz w:val="24"/>
          <w:szCs w:val="24"/>
        </w:rPr>
        <w:t>参选</w:t>
      </w:r>
      <w:r>
        <w:rPr>
          <w:rFonts w:hint="eastAsia" w:ascii="宋体" w:hAnsi="宋体"/>
          <w:b/>
          <w:bCs/>
          <w:sz w:val="24"/>
          <w:szCs w:val="24"/>
          <w:highlight w:val="white"/>
        </w:rPr>
        <w:t>前三年内</w:t>
      </w:r>
      <w:r>
        <w:rPr>
          <w:rFonts w:ascii="宋体" w:hAnsi="宋体"/>
          <w:b/>
          <w:bCs/>
          <w:sz w:val="24"/>
          <w:szCs w:val="24"/>
          <w:highlight w:val="white"/>
        </w:rPr>
        <w:t>,</w:t>
      </w:r>
      <w:r>
        <w:rPr>
          <w:rFonts w:hint="eastAsia" w:ascii="宋体" w:hAnsi="宋体"/>
          <w:b/>
          <w:bCs/>
          <w:sz w:val="24"/>
          <w:szCs w:val="24"/>
          <w:highlight w:val="white"/>
        </w:rPr>
        <w:t>在经营活动中没有重大违法记录的证明文件</w:t>
      </w:r>
      <w:r>
        <w:rPr>
          <w:rFonts w:ascii="宋体" w:hAnsi="宋体"/>
          <w:b/>
          <w:bCs/>
          <w:sz w:val="24"/>
          <w:szCs w:val="24"/>
          <w:highlight w:val="white"/>
        </w:rPr>
        <w:t xml:space="preserve"> </w:t>
      </w:r>
      <w:r>
        <w:rPr>
          <w:rFonts w:hint="eastAsia" w:ascii="宋体" w:hAnsi="宋体"/>
          <w:b/>
          <w:sz w:val="24"/>
          <w:szCs w:val="24"/>
        </w:rPr>
        <w:t>（承诺原件放正本，复印件放副本）</w:t>
      </w:r>
    </w:p>
    <w:p>
      <w:pPr>
        <w:pStyle w:val="16"/>
        <w:rPr>
          <w:rFonts w:hint="eastAsia"/>
        </w:rPr>
      </w:pPr>
    </w:p>
    <w:p>
      <w:pPr>
        <w:spacing w:line="360" w:lineRule="auto"/>
        <w:ind w:firstLine="480" w:firstLineChars="200"/>
        <w:jc w:val="center"/>
        <w:rPr>
          <w:rFonts w:hint="eastAsia" w:ascii="宋体" w:hAnsi="宋体"/>
          <w:sz w:val="24"/>
          <w:szCs w:val="24"/>
        </w:rPr>
      </w:pPr>
      <w:r>
        <w:rPr>
          <w:rFonts w:hint="eastAsia" w:ascii="宋体" w:hAnsi="宋体"/>
          <w:sz w:val="24"/>
          <w:szCs w:val="24"/>
        </w:rPr>
        <w:t>参加本项目</w:t>
      </w:r>
      <w:r>
        <w:rPr>
          <w:rFonts w:hint="eastAsia" w:ascii="宋体" w:hAnsi="宋体"/>
          <w:sz w:val="24"/>
          <w:szCs w:val="24"/>
          <w:highlight w:val="white"/>
        </w:rPr>
        <w:t>参选</w:t>
      </w:r>
      <w:r>
        <w:rPr>
          <w:rFonts w:hint="eastAsia" w:ascii="宋体" w:hAnsi="宋体"/>
          <w:sz w:val="24"/>
          <w:szCs w:val="24"/>
        </w:rPr>
        <w:t>前前三年内在经营活动中没有重大违法记录的声明函</w:t>
      </w:r>
    </w:p>
    <w:p>
      <w:pPr>
        <w:pStyle w:val="16"/>
        <w:jc w:val="center"/>
        <w:rPr>
          <w:rFonts w:hint="eastAsia" w:hAnsi="宋体"/>
          <w:sz w:val="24"/>
          <w:szCs w:val="24"/>
        </w:rPr>
      </w:pPr>
      <w:r>
        <w:rPr>
          <w:rFonts w:hint="eastAsia" w:hAnsi="宋体"/>
          <w:sz w:val="24"/>
          <w:szCs w:val="24"/>
        </w:rPr>
        <w:t>（参考格式）</w:t>
      </w:r>
    </w:p>
    <w:p>
      <w:pPr>
        <w:pStyle w:val="16"/>
        <w:jc w:val="center"/>
        <w:rPr>
          <w:rFonts w:hint="eastAsia" w:hAnsi="宋体"/>
          <w:sz w:val="24"/>
          <w:szCs w:val="24"/>
        </w:rPr>
      </w:pPr>
    </w:p>
    <w:p>
      <w:pPr>
        <w:pStyle w:val="16"/>
        <w:spacing w:line="360" w:lineRule="auto"/>
        <w:rPr>
          <w:rFonts w:hint="eastAsia" w:hAnsi="宋体"/>
          <w:sz w:val="24"/>
          <w:szCs w:val="24"/>
        </w:rPr>
      </w:pPr>
      <w:r>
        <w:rPr>
          <w:rFonts w:hint="eastAsia" w:hAnsi="宋体"/>
          <w:sz w:val="24"/>
          <w:szCs w:val="24"/>
        </w:rPr>
        <w:t>致：</w:t>
      </w:r>
      <w:r>
        <w:rPr>
          <w:rFonts w:hint="eastAsia" w:hAnsi="宋体"/>
          <w:sz w:val="24"/>
          <w:szCs w:val="24"/>
          <w:lang w:eastAsia="zh-CN"/>
        </w:rPr>
        <w:t>江西省中标国际招标咨询有限公司</w:t>
      </w:r>
      <w:r>
        <w:rPr>
          <w:rFonts w:hint="eastAsia" w:hAnsi="宋体"/>
          <w:sz w:val="24"/>
          <w:szCs w:val="24"/>
        </w:rPr>
        <w:t>、</w:t>
      </w:r>
    </w:p>
    <w:p>
      <w:pPr>
        <w:pStyle w:val="16"/>
        <w:spacing w:line="360" w:lineRule="auto"/>
        <w:ind w:firstLine="480" w:firstLineChars="200"/>
        <w:rPr>
          <w:rFonts w:hint="eastAsia"/>
        </w:rPr>
      </w:pPr>
      <w:r>
        <w:rPr>
          <w:rFonts w:hint="eastAsia" w:hAnsi="宋体"/>
          <w:sz w:val="24"/>
          <w:szCs w:val="24"/>
        </w:rPr>
        <w:t>1.我公司在本项目</w:t>
      </w:r>
      <w:r>
        <w:rPr>
          <w:rFonts w:hint="eastAsia" w:ascii="宋体" w:hAnsi="宋体"/>
          <w:sz w:val="24"/>
          <w:szCs w:val="24"/>
          <w:highlight w:val="white"/>
        </w:rPr>
        <w:t>比选</w:t>
      </w:r>
      <w:r>
        <w:rPr>
          <w:rFonts w:hint="eastAsia" w:hAnsi="宋体"/>
          <w:sz w:val="24"/>
          <w:szCs w:val="24"/>
        </w:rPr>
        <w:t>截止日前3年内未被《全国企业信用信息公示系统》（网址：http://gsxt.saic.gov.cn/ ）列入严重违法企业名单。</w:t>
      </w:r>
    </w:p>
    <w:p>
      <w:pPr>
        <w:spacing w:line="360" w:lineRule="auto"/>
        <w:ind w:firstLine="480" w:firstLineChars="200"/>
        <w:rPr>
          <w:rFonts w:hint="eastAsia" w:ascii="宋体" w:hAnsi="宋体"/>
          <w:sz w:val="24"/>
          <w:szCs w:val="24"/>
        </w:rPr>
      </w:pPr>
      <w:r>
        <w:rPr>
          <w:rFonts w:hint="eastAsia" w:ascii="宋体" w:hAnsi="宋体"/>
          <w:sz w:val="24"/>
          <w:szCs w:val="24"/>
        </w:rPr>
        <w:t>2.我公司在本项目</w:t>
      </w:r>
      <w:r>
        <w:rPr>
          <w:rFonts w:hint="eastAsia" w:ascii="宋体" w:hAnsi="宋体"/>
          <w:sz w:val="24"/>
          <w:szCs w:val="24"/>
          <w:highlight w:val="white"/>
        </w:rPr>
        <w:t>比选</w:t>
      </w:r>
      <w:r>
        <w:rPr>
          <w:rFonts w:hint="eastAsia" w:ascii="宋体" w:hAnsi="宋体"/>
          <w:sz w:val="24"/>
          <w:szCs w:val="24"/>
        </w:rPr>
        <w:t>截止日前3年内在经营活动中没有因违法经营受到刑事处罚或者责令停产停业、吊销许可证或者执照、较大数额罚款等行政处罚。</w:t>
      </w: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ind w:firstLine="480" w:firstLineChars="200"/>
        <w:rPr>
          <w:rFonts w:hint="eastAsia" w:ascii="宋体" w:hAnsi="宋体"/>
          <w:sz w:val="24"/>
          <w:szCs w:val="24"/>
        </w:rPr>
      </w:pPr>
    </w:p>
    <w:p>
      <w:pPr>
        <w:spacing w:line="360" w:lineRule="auto"/>
        <w:ind w:firstLine="480" w:firstLineChars="200"/>
        <w:rPr>
          <w:rFonts w:hint="eastAsia" w:ascii="宋体" w:hAnsi="宋体"/>
          <w:sz w:val="24"/>
          <w:szCs w:val="24"/>
        </w:rPr>
      </w:pPr>
      <w:r>
        <w:rPr>
          <w:rFonts w:hint="eastAsia" w:ascii="宋体" w:hAnsi="宋体"/>
          <w:sz w:val="24"/>
          <w:szCs w:val="24"/>
        </w:rPr>
        <w:t>特此声明。若以上声明不真实，我方全部承担虚假参选的责任，参选无效，并按法律、法规的规定接受处罚。</w:t>
      </w:r>
    </w:p>
    <w:p>
      <w:pPr>
        <w:spacing w:line="360" w:lineRule="auto"/>
        <w:rPr>
          <w:rFonts w:hint="eastAsia" w:ascii="宋体" w:hAnsi="宋体"/>
          <w:b/>
          <w:bCs/>
          <w:sz w:val="24"/>
          <w:szCs w:val="24"/>
          <w:highlight w:val="white"/>
        </w:rPr>
      </w:pPr>
    </w:p>
    <w:p>
      <w:pPr>
        <w:spacing w:line="360" w:lineRule="auto"/>
        <w:rPr>
          <w:rFonts w:hint="eastAsia" w:ascii="宋体" w:hAnsi="宋体"/>
          <w:b/>
          <w:bCs/>
          <w:sz w:val="24"/>
          <w:szCs w:val="24"/>
          <w:highlight w:val="white"/>
        </w:rPr>
      </w:pPr>
    </w:p>
    <w:p>
      <w:pPr>
        <w:spacing w:line="360" w:lineRule="auto"/>
        <w:rPr>
          <w:rFonts w:hint="eastAsia" w:ascii="宋体" w:hAnsi="宋体"/>
          <w:b/>
          <w:bCs/>
          <w:sz w:val="24"/>
          <w:szCs w:val="24"/>
          <w:highlight w:val="white"/>
        </w:rPr>
      </w:pPr>
    </w:p>
    <w:p>
      <w:pPr>
        <w:pStyle w:val="16"/>
        <w:spacing w:line="480" w:lineRule="auto"/>
        <w:rPr>
          <w:rFonts w:hint="eastAsia"/>
          <w:sz w:val="24"/>
          <w:szCs w:val="24"/>
        </w:rPr>
      </w:pPr>
    </w:p>
    <w:p>
      <w:pPr>
        <w:pStyle w:val="16"/>
        <w:spacing w:line="480" w:lineRule="auto"/>
        <w:ind w:firstLine="480"/>
        <w:rPr>
          <w:rFonts w:hint="eastAsia"/>
          <w:sz w:val="24"/>
          <w:szCs w:val="24"/>
        </w:rPr>
      </w:pPr>
      <w:r>
        <w:rPr>
          <w:rFonts w:hint="eastAsia"/>
          <w:sz w:val="24"/>
          <w:szCs w:val="24"/>
        </w:rPr>
        <w:t xml:space="preserve">参选人名称（盖章）：                       </w:t>
      </w:r>
    </w:p>
    <w:p>
      <w:pPr>
        <w:pStyle w:val="16"/>
        <w:ind w:firstLine="480" w:firstLineChars="200"/>
        <w:rPr>
          <w:rFonts w:hint="eastAsia"/>
        </w:rPr>
      </w:pPr>
      <w:r>
        <w:rPr>
          <w:rFonts w:hint="eastAsia"/>
          <w:sz w:val="24"/>
          <w:szCs w:val="24"/>
        </w:rPr>
        <w:t xml:space="preserve">法人代表或授权人代表（签字）： </w:t>
      </w:r>
      <w:r>
        <w:rPr>
          <w:rFonts w:hint="eastAsia"/>
        </w:rPr>
        <w:t xml:space="preserve">  </w:t>
      </w:r>
    </w:p>
    <w:p>
      <w:pPr>
        <w:spacing w:line="360" w:lineRule="auto"/>
        <w:jc w:val="center"/>
        <w:rPr>
          <w:rFonts w:hint="eastAsia" w:ascii="宋体" w:hAnsi="宋体" w:cs="宋体"/>
          <w:color w:val="000000"/>
          <w:kern w:val="0"/>
          <w:sz w:val="24"/>
          <w:szCs w:val="24"/>
        </w:rPr>
      </w:pPr>
      <w:r>
        <w:rPr>
          <w:rFonts w:ascii="宋体" w:hAnsi="宋体"/>
          <w:b/>
          <w:bCs/>
          <w:sz w:val="24"/>
          <w:szCs w:val="24"/>
          <w:highlight w:val="white"/>
        </w:rPr>
        <w:br w:type="page"/>
      </w:r>
      <w:r>
        <w:rPr>
          <w:rFonts w:hint="eastAsia" w:ascii="宋体" w:hAnsi="宋体"/>
          <w:b/>
          <w:bCs/>
          <w:sz w:val="24"/>
          <w:szCs w:val="24"/>
          <w:highlight w:val="white"/>
        </w:rPr>
        <w:t>7</w:t>
      </w:r>
      <w:r>
        <w:rPr>
          <w:rFonts w:ascii="宋体" w:hAnsi="宋体"/>
          <w:b/>
          <w:bCs/>
          <w:sz w:val="24"/>
          <w:szCs w:val="24"/>
          <w:highlight w:val="white"/>
        </w:rPr>
        <w:t>-</w:t>
      </w:r>
      <w:r>
        <w:rPr>
          <w:rFonts w:hint="eastAsia" w:ascii="宋体" w:hAnsi="宋体"/>
          <w:b/>
          <w:bCs/>
          <w:sz w:val="24"/>
          <w:szCs w:val="24"/>
          <w:highlight w:val="white"/>
        </w:rPr>
        <w:t>3</w:t>
      </w:r>
      <w:r>
        <w:rPr>
          <w:rFonts w:hint="eastAsia" w:ascii="宋体" w:hAnsi="宋体"/>
          <w:sz w:val="24"/>
          <w:szCs w:val="24"/>
          <w:highlight w:val="white"/>
        </w:rPr>
        <w:t xml:space="preserve"> </w:t>
      </w:r>
      <w:r>
        <w:rPr>
          <w:rFonts w:hint="eastAsia" w:ascii="宋体" w:hAnsi="宋体"/>
          <w:b/>
          <w:sz w:val="24"/>
          <w:szCs w:val="24"/>
          <w:highlight w:val="white"/>
        </w:rPr>
        <w:t>参选人被〝信用中国〞网站列入失信被执行人和重大税收违法案件当事人名单的，</w:t>
      </w:r>
      <w:r>
        <w:rPr>
          <w:rFonts w:hint="eastAsia" w:ascii="宋体" w:hAnsi="宋体" w:cs="宋体"/>
          <w:b/>
          <w:color w:val="000000"/>
          <w:kern w:val="0"/>
          <w:sz w:val="24"/>
          <w:szCs w:val="24"/>
          <w:highlight w:val="white"/>
        </w:rPr>
        <w:t>不得参加本项目的比选活动。</w:t>
      </w:r>
    </w:p>
    <w:p>
      <w:pPr>
        <w:pStyle w:val="16"/>
        <w:rPr>
          <w:rFonts w:hint="eastAsia"/>
        </w:rPr>
      </w:pPr>
    </w:p>
    <w:p>
      <w:pPr>
        <w:pStyle w:val="16"/>
        <w:rPr>
          <w:rFonts w:hint="eastAsia"/>
        </w:rPr>
      </w:pPr>
    </w:p>
    <w:p>
      <w:pPr>
        <w:pStyle w:val="16"/>
        <w:rPr>
          <w:rFonts w:hint="eastAsia"/>
        </w:rPr>
      </w:pPr>
    </w:p>
    <w:p>
      <w:pPr>
        <w:pStyle w:val="16"/>
        <w:jc w:val="center"/>
        <w:rPr>
          <w:rFonts w:hint="eastAsia"/>
          <w:sz w:val="30"/>
          <w:szCs w:val="30"/>
        </w:rPr>
      </w:pPr>
      <w:r>
        <w:rPr>
          <w:rFonts w:hint="eastAsia"/>
          <w:sz w:val="30"/>
          <w:szCs w:val="30"/>
        </w:rPr>
        <w:t>承诺函</w:t>
      </w:r>
    </w:p>
    <w:p>
      <w:pPr>
        <w:pStyle w:val="16"/>
        <w:jc w:val="center"/>
        <w:rPr>
          <w:sz w:val="28"/>
          <w:szCs w:val="28"/>
        </w:rPr>
      </w:pPr>
      <w:r>
        <w:rPr>
          <w:rFonts w:hint="eastAsia"/>
          <w:sz w:val="28"/>
          <w:szCs w:val="28"/>
        </w:rPr>
        <w:t>（参考格式）</w:t>
      </w: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eastAsia="宋体"/>
          <w:sz w:val="24"/>
          <w:szCs w:val="24"/>
          <w:lang w:eastAsia="zh-CN"/>
        </w:rPr>
      </w:pPr>
      <w:r>
        <w:rPr>
          <w:rFonts w:hint="eastAsia" w:ascii="宋体" w:hAnsi="宋体"/>
          <w:sz w:val="24"/>
          <w:szCs w:val="24"/>
        </w:rPr>
        <w:t>致：</w:t>
      </w:r>
      <w:r>
        <w:rPr>
          <w:rFonts w:hint="eastAsia" w:ascii="宋体" w:hAnsi="宋体"/>
          <w:sz w:val="24"/>
          <w:szCs w:val="24"/>
          <w:lang w:eastAsia="zh-CN"/>
        </w:rPr>
        <w:t>江西省中标国际招标咨询有限公司</w:t>
      </w:r>
    </w:p>
    <w:p>
      <w:pPr>
        <w:spacing w:line="360" w:lineRule="auto"/>
        <w:ind w:firstLine="480" w:firstLineChars="200"/>
        <w:rPr>
          <w:rFonts w:hint="eastAsia" w:ascii="宋体" w:hAnsi="宋体"/>
          <w:kern w:val="0"/>
          <w:sz w:val="24"/>
          <w:szCs w:val="24"/>
        </w:rPr>
      </w:pPr>
    </w:p>
    <w:p>
      <w:pPr>
        <w:spacing w:line="360" w:lineRule="auto"/>
        <w:ind w:firstLine="480" w:firstLineChars="200"/>
        <w:rPr>
          <w:rFonts w:hint="eastAsia" w:ascii="宋体" w:hAnsi="宋体"/>
          <w:kern w:val="0"/>
          <w:sz w:val="24"/>
          <w:szCs w:val="24"/>
        </w:rPr>
      </w:pPr>
      <w:r>
        <w:rPr>
          <w:rFonts w:hint="eastAsia" w:ascii="宋体" w:hAnsi="宋体"/>
          <w:kern w:val="0"/>
          <w:sz w:val="24"/>
          <w:szCs w:val="24"/>
        </w:rPr>
        <w:t>至本项目比选截止时间止我公司未</w:t>
      </w:r>
      <w:r>
        <w:rPr>
          <w:rFonts w:hint="eastAsia" w:ascii="宋体" w:hAnsi="宋体"/>
          <w:sz w:val="24"/>
          <w:szCs w:val="24"/>
          <w:highlight w:val="white"/>
        </w:rPr>
        <w:t>被〝信用中国〞网站列入失信被执行人和重大税收违法案件当事人名单</w:t>
      </w:r>
      <w:r>
        <w:rPr>
          <w:rFonts w:hint="eastAsia" w:ascii="宋体" w:hAnsi="宋体"/>
          <w:kern w:val="0"/>
          <w:sz w:val="24"/>
          <w:szCs w:val="24"/>
        </w:rPr>
        <w:t>。</w:t>
      </w:r>
    </w:p>
    <w:p>
      <w:pPr>
        <w:pStyle w:val="16"/>
        <w:ind w:firstLine="480"/>
        <w:rPr>
          <w:rFonts w:hint="eastAsia"/>
          <w:sz w:val="24"/>
          <w:szCs w:val="24"/>
        </w:rPr>
      </w:pPr>
    </w:p>
    <w:p>
      <w:pPr>
        <w:pStyle w:val="16"/>
        <w:rPr>
          <w:rFonts w:hint="eastAsia"/>
          <w:sz w:val="24"/>
          <w:szCs w:val="24"/>
        </w:rPr>
      </w:pPr>
      <w:r>
        <w:rPr>
          <w:rFonts w:hint="eastAsia"/>
          <w:sz w:val="24"/>
          <w:szCs w:val="24"/>
        </w:rPr>
        <w:t xml:space="preserve">     特此承诺！</w:t>
      </w:r>
    </w:p>
    <w:p>
      <w:pPr>
        <w:pStyle w:val="16"/>
        <w:rPr>
          <w:rFonts w:hint="eastAsia"/>
          <w:sz w:val="24"/>
          <w:szCs w:val="24"/>
        </w:rPr>
      </w:pPr>
    </w:p>
    <w:p>
      <w:pPr>
        <w:pStyle w:val="16"/>
        <w:rPr>
          <w:rFonts w:hint="eastAsia"/>
          <w:sz w:val="24"/>
          <w:szCs w:val="24"/>
        </w:rPr>
      </w:pPr>
    </w:p>
    <w:p>
      <w:pPr>
        <w:pStyle w:val="16"/>
      </w:pPr>
    </w:p>
    <w:p>
      <w:pPr>
        <w:pStyle w:val="16"/>
        <w:spacing w:line="480" w:lineRule="auto"/>
        <w:ind w:firstLine="480"/>
        <w:rPr>
          <w:rFonts w:hint="eastAsia"/>
          <w:sz w:val="24"/>
          <w:szCs w:val="24"/>
        </w:rPr>
      </w:pPr>
      <w:r>
        <w:rPr>
          <w:rFonts w:hint="eastAsia"/>
          <w:sz w:val="24"/>
          <w:szCs w:val="24"/>
        </w:rPr>
        <w:t xml:space="preserve">参选人名称（盖章）：                       </w:t>
      </w:r>
    </w:p>
    <w:p>
      <w:pPr>
        <w:pStyle w:val="16"/>
        <w:ind w:firstLine="480" w:firstLineChars="200"/>
        <w:rPr>
          <w:sz w:val="28"/>
          <w:szCs w:val="28"/>
        </w:rPr>
      </w:pPr>
      <w:r>
        <w:rPr>
          <w:rFonts w:hint="eastAsia"/>
          <w:sz w:val="24"/>
          <w:szCs w:val="24"/>
        </w:rPr>
        <w:t>法人代表或授权人代表（签字）：</w:t>
      </w:r>
      <w:r>
        <w:rPr>
          <w:rFonts w:ascii="宋体" w:hAnsi="宋体"/>
          <w:b/>
          <w:bCs/>
          <w:sz w:val="24"/>
          <w:szCs w:val="24"/>
          <w:highlight w:val="white"/>
        </w:rPr>
        <w:br w:type="page"/>
      </w:r>
      <w:r>
        <w:rPr>
          <w:rFonts w:hint="eastAsia" w:ascii="宋体" w:hAnsi="宋体"/>
          <w:b/>
          <w:bCs/>
          <w:sz w:val="24"/>
          <w:szCs w:val="24"/>
          <w:highlight w:val="white"/>
        </w:rPr>
        <w:t>7</w:t>
      </w:r>
      <w:r>
        <w:rPr>
          <w:rFonts w:ascii="宋体" w:hAnsi="宋体"/>
          <w:b/>
          <w:bCs/>
          <w:sz w:val="24"/>
          <w:szCs w:val="24"/>
          <w:highlight w:val="white"/>
        </w:rPr>
        <w:t>-</w:t>
      </w:r>
      <w:r>
        <w:rPr>
          <w:rFonts w:hint="eastAsia" w:ascii="宋体" w:hAnsi="宋体"/>
          <w:b/>
          <w:bCs/>
          <w:sz w:val="24"/>
          <w:szCs w:val="24"/>
          <w:highlight w:val="white"/>
        </w:rPr>
        <w:t>4</w:t>
      </w:r>
      <w:r>
        <w:rPr>
          <w:rFonts w:hint="eastAsia" w:ascii="宋体" w:hAnsi="宋体"/>
          <w:bCs/>
          <w:sz w:val="24"/>
          <w:szCs w:val="24"/>
          <w:highlight w:val="white"/>
        </w:rPr>
        <w:t>法定代表人授权书</w:t>
      </w:r>
      <w:r>
        <w:rPr>
          <w:rFonts w:hint="eastAsia"/>
          <w:sz w:val="28"/>
          <w:szCs w:val="28"/>
        </w:rPr>
        <w:t>（参考格式）</w:t>
      </w:r>
    </w:p>
    <w:p>
      <w:pPr>
        <w:widowControl/>
        <w:spacing w:line="360" w:lineRule="auto"/>
        <w:jc w:val="left"/>
        <w:rPr>
          <w:rFonts w:ascii="宋体" w:hAnsi="宋体"/>
          <w:bCs/>
          <w:sz w:val="24"/>
          <w:szCs w:val="24"/>
        </w:rPr>
      </w:pPr>
    </w:p>
    <w:p>
      <w:pPr>
        <w:spacing w:line="360" w:lineRule="auto"/>
        <w:rPr>
          <w:rFonts w:hint="eastAsia" w:ascii="宋体" w:hAnsi="宋体"/>
          <w:sz w:val="24"/>
          <w:szCs w:val="24"/>
        </w:rPr>
      </w:pPr>
    </w:p>
    <w:p>
      <w:pPr>
        <w:spacing w:line="360" w:lineRule="auto"/>
        <w:rPr>
          <w:rFonts w:hint="eastAsia" w:ascii="宋体" w:hAnsi="宋体" w:eastAsia="宋体"/>
          <w:b/>
          <w:bCs/>
          <w:sz w:val="24"/>
          <w:szCs w:val="24"/>
          <w:lang w:eastAsia="zh-CN"/>
        </w:rPr>
      </w:pPr>
      <w:r>
        <w:rPr>
          <w:rFonts w:hint="eastAsia" w:ascii="宋体" w:hAnsi="宋体"/>
          <w:sz w:val="24"/>
          <w:szCs w:val="24"/>
        </w:rPr>
        <w:t>致：</w:t>
      </w:r>
      <w:bookmarkStart w:id="83" w:name="_Toc494138651"/>
      <w:r>
        <w:rPr>
          <w:rFonts w:hint="eastAsia" w:ascii="宋体" w:hAnsi="宋体"/>
          <w:sz w:val="24"/>
          <w:szCs w:val="24"/>
          <w:lang w:eastAsia="zh-CN"/>
        </w:rPr>
        <w:t>江西省中标国际招标咨询有限公司</w:t>
      </w:r>
    </w:p>
    <w:p>
      <w:pPr>
        <w:spacing w:line="360" w:lineRule="auto"/>
        <w:ind w:firstLine="480" w:firstLineChars="200"/>
        <w:rPr>
          <w:rFonts w:ascii="宋体" w:hAnsi="宋体"/>
          <w:b/>
          <w:bCs/>
          <w:sz w:val="24"/>
          <w:szCs w:val="24"/>
        </w:rPr>
      </w:pPr>
      <w:r>
        <w:rPr>
          <w:rFonts w:hint="eastAsia" w:ascii="宋体" w:hAnsi="宋体"/>
          <w:sz w:val="24"/>
          <w:szCs w:val="24"/>
        </w:rPr>
        <w:t>（参选人全称）法定代表人</w:t>
      </w:r>
      <w:r>
        <w:rPr>
          <w:rFonts w:hint="eastAsia" w:ascii="宋体" w:hAnsi="宋体"/>
          <w:sz w:val="24"/>
          <w:szCs w:val="24"/>
          <w:u w:val="single"/>
        </w:rPr>
        <w:t xml:space="preserve"> </w:t>
      </w:r>
      <w:r>
        <w:rPr>
          <w:rFonts w:hint="eastAsia" w:ascii="宋体" w:hAnsi="宋体"/>
          <w:b/>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授权</w:t>
      </w:r>
      <w:r>
        <w:rPr>
          <w:rFonts w:hint="eastAsia" w:ascii="宋体" w:hAnsi="宋体"/>
          <w:sz w:val="24"/>
          <w:szCs w:val="24"/>
          <w:u w:val="single"/>
        </w:rPr>
        <w:t xml:space="preserve"> </w:t>
      </w:r>
      <w:r>
        <w:rPr>
          <w:rFonts w:hint="eastAsia" w:ascii="宋体" w:hAnsi="宋体"/>
          <w:b/>
          <w:kern w:val="0"/>
          <w:sz w:val="24"/>
          <w:szCs w:val="24"/>
          <w:u w:val="single"/>
        </w:rPr>
        <w:t xml:space="preserve">        </w:t>
      </w:r>
      <w:r>
        <w:rPr>
          <w:rFonts w:hint="eastAsia" w:ascii="宋体" w:hAnsi="宋体"/>
          <w:sz w:val="24"/>
          <w:szCs w:val="24"/>
        </w:rPr>
        <w:t>（全权代表姓名）全权代表我公司参加贵公司组织的“      ”的比选活动（项目编号：        ），全权代表我方处理比选活动中的一切事宜。</w:t>
      </w:r>
    </w:p>
    <w:p>
      <w:pPr>
        <w:spacing w:line="480" w:lineRule="auto"/>
        <w:ind w:firstLine="480" w:firstLineChars="200"/>
        <w:jc w:val="left"/>
        <w:rPr>
          <w:rFonts w:ascii="宋体" w:hAnsi="宋体"/>
          <w:sz w:val="24"/>
          <w:szCs w:val="24"/>
        </w:rPr>
      </w:pPr>
    </w:p>
    <w:p>
      <w:pPr>
        <w:spacing w:line="480" w:lineRule="auto"/>
        <w:ind w:firstLine="480" w:firstLineChars="200"/>
        <w:jc w:val="left"/>
        <w:rPr>
          <w:rFonts w:ascii="宋体" w:hAnsi="宋体"/>
          <w:sz w:val="24"/>
          <w:szCs w:val="24"/>
        </w:rPr>
      </w:pPr>
    </w:p>
    <w:p>
      <w:pPr>
        <w:spacing w:line="480" w:lineRule="auto"/>
        <w:ind w:firstLine="4800" w:firstLineChars="2000"/>
        <w:jc w:val="left"/>
        <w:rPr>
          <w:rFonts w:ascii="宋体" w:hAnsi="宋体"/>
          <w:sz w:val="24"/>
          <w:szCs w:val="24"/>
        </w:rPr>
      </w:pPr>
      <w:r>
        <w:rPr>
          <w:rFonts w:hint="eastAsia" w:ascii="宋体" w:hAnsi="宋体"/>
          <w:sz w:val="24"/>
          <w:szCs w:val="24"/>
        </w:rPr>
        <w:t>参选人公章：</w:t>
      </w:r>
      <w:r>
        <w:rPr>
          <w:rFonts w:ascii="宋体" w:hAnsi="宋体"/>
          <w:sz w:val="24"/>
          <w:szCs w:val="24"/>
        </w:rPr>
        <w:t xml:space="preserve"> </w:t>
      </w:r>
    </w:p>
    <w:p>
      <w:pPr>
        <w:spacing w:line="480" w:lineRule="auto"/>
        <w:ind w:firstLine="4800" w:firstLineChars="2000"/>
        <w:jc w:val="left"/>
        <w:rPr>
          <w:rFonts w:ascii="宋体" w:hAnsi="宋体"/>
          <w:sz w:val="24"/>
          <w:szCs w:val="24"/>
        </w:rPr>
      </w:pPr>
      <w:r>
        <w:rPr>
          <w:rFonts w:hint="eastAsia" w:ascii="宋体" w:hAnsi="宋体"/>
          <w:sz w:val="24"/>
          <w:szCs w:val="24"/>
        </w:rPr>
        <w:t>法定代表人签字或签章：</w:t>
      </w:r>
    </w:p>
    <w:p>
      <w:pPr>
        <w:spacing w:line="480" w:lineRule="auto"/>
        <w:ind w:firstLine="4800" w:firstLineChars="2000"/>
        <w:jc w:val="left"/>
        <w:rPr>
          <w:rFonts w:ascii="宋体" w:hAnsi="宋体"/>
          <w:sz w:val="24"/>
          <w:szCs w:val="24"/>
        </w:rPr>
      </w:pPr>
      <w:r>
        <w:rPr>
          <w:rFonts w:hint="eastAsia" w:ascii="宋体" w:hAnsi="宋体"/>
          <w:sz w:val="24"/>
          <w:szCs w:val="24"/>
        </w:rPr>
        <w:t>全权代表签字或签章：</w:t>
      </w:r>
    </w:p>
    <w:p>
      <w:pPr>
        <w:spacing w:line="480" w:lineRule="auto"/>
        <w:ind w:firstLine="4800" w:firstLineChars="2000"/>
        <w:jc w:val="left"/>
        <w:rPr>
          <w:rFonts w:hint="eastAsia" w:ascii="宋体" w:hAnsi="宋体"/>
          <w:sz w:val="24"/>
          <w:szCs w:val="24"/>
        </w:rPr>
      </w:pPr>
      <w:r>
        <w:rPr>
          <w:rFonts w:hint="eastAsia" w:ascii="宋体" w:hAnsi="宋体"/>
          <w:sz w:val="24"/>
          <w:szCs w:val="24"/>
        </w:rPr>
        <w:t>联系电话：</w:t>
      </w:r>
    </w:p>
    <w:p>
      <w:pPr>
        <w:spacing w:line="480" w:lineRule="auto"/>
        <w:ind w:firstLine="4800" w:firstLineChars="2000"/>
        <w:jc w:val="left"/>
        <w:rPr>
          <w:rFonts w:hint="eastAsia" w:ascii="宋体" w:hAnsi="宋体"/>
          <w:sz w:val="24"/>
          <w:szCs w:val="24"/>
        </w:rPr>
      </w:pPr>
      <w:r>
        <w:rPr>
          <w:rFonts w:hint="eastAsia" w:ascii="宋体" w:hAnsi="宋体"/>
          <w:sz w:val="24"/>
          <w:szCs w:val="24"/>
        </w:rPr>
        <w:t xml:space="preserve">签发日期：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pPr>
        <w:pStyle w:val="16"/>
        <w:rPr>
          <w:rFonts w:hint="eastAsia"/>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5" w:hRule="atLeast"/>
        </w:trPr>
        <w:tc>
          <w:tcPr>
            <w:tcW w:w="9274" w:type="dxa"/>
            <w:noWrap w:val="0"/>
            <w:vAlign w:val="center"/>
          </w:tcPr>
          <w:p>
            <w:pPr>
              <w:pStyle w:val="16"/>
              <w:jc w:val="center"/>
              <w:rPr>
                <w:sz w:val="24"/>
                <w:szCs w:val="24"/>
              </w:rPr>
            </w:pPr>
            <w:r>
              <w:rPr>
                <w:rFonts w:hint="eastAsia"/>
                <w:sz w:val="24"/>
                <w:szCs w:val="24"/>
              </w:rPr>
              <w:t>法定代表人及授权代表身份证正、反面粘贴处</w:t>
            </w:r>
          </w:p>
        </w:tc>
      </w:tr>
    </w:tbl>
    <w:p>
      <w:pPr>
        <w:pStyle w:val="16"/>
      </w:pPr>
    </w:p>
    <w:p>
      <w:pPr>
        <w:widowControl/>
        <w:jc w:val="left"/>
        <w:rPr>
          <w:b/>
          <w:bCs/>
          <w:sz w:val="30"/>
          <w:szCs w:val="30"/>
          <w:highlight w:val="white"/>
        </w:rPr>
      </w:pPr>
    </w:p>
    <w:p>
      <w:pPr>
        <w:pStyle w:val="6"/>
        <w:spacing w:line="360" w:lineRule="auto"/>
        <w:jc w:val="center"/>
        <w:rPr>
          <w:rFonts w:hint="default" w:eastAsia="宋体"/>
          <w:sz w:val="30"/>
          <w:szCs w:val="30"/>
          <w:highlight w:val="white"/>
          <w:lang w:val="en-US" w:eastAsia="zh-CN"/>
        </w:rPr>
      </w:pPr>
      <w:r>
        <w:rPr>
          <w:sz w:val="30"/>
          <w:szCs w:val="30"/>
          <w:highlight w:val="white"/>
        </w:rPr>
        <w:br w:type="page"/>
      </w:r>
      <w:bookmarkEnd w:id="83"/>
      <w:bookmarkStart w:id="84" w:name="_Toc120537041"/>
      <w:bookmarkStart w:id="85" w:name="_Toc474492119"/>
      <w:bookmarkStart w:id="86" w:name="_Toc494138657"/>
      <w:r>
        <w:rPr>
          <w:rFonts w:hint="eastAsia"/>
          <w:sz w:val="30"/>
          <w:szCs w:val="30"/>
          <w:highlight w:val="white"/>
          <w:lang w:val="en-US" w:eastAsia="zh-CN"/>
        </w:rPr>
        <w:t>八</w:t>
      </w:r>
      <w:r>
        <w:rPr>
          <w:rFonts w:hint="eastAsia"/>
          <w:sz w:val="30"/>
          <w:szCs w:val="30"/>
          <w:highlight w:val="white"/>
        </w:rPr>
        <w:t>、</w:t>
      </w:r>
      <w:bookmarkEnd w:id="84"/>
      <w:r>
        <w:rPr>
          <w:rFonts w:hint="eastAsia"/>
          <w:sz w:val="30"/>
          <w:szCs w:val="30"/>
          <w:highlight w:val="white"/>
          <w:lang w:val="en-US" w:eastAsia="zh-CN"/>
        </w:rPr>
        <w:t>技术材料</w:t>
      </w:r>
    </w:p>
    <w:p>
      <w:pPr>
        <w:rPr>
          <w:rFonts w:hint="eastAsia"/>
          <w:highlight w:val="white"/>
        </w:rPr>
      </w:pPr>
    </w:p>
    <w:p>
      <w:pPr>
        <w:jc w:val="center"/>
        <w:rPr>
          <w:rFonts w:hint="eastAsia" w:hAnsi="宋体"/>
          <w:sz w:val="28"/>
          <w:szCs w:val="28"/>
        </w:rPr>
      </w:pPr>
    </w:p>
    <w:p>
      <w:pPr>
        <w:jc w:val="center"/>
        <w:rPr>
          <w:rFonts w:hint="eastAsia" w:hAnsi="宋体"/>
          <w:sz w:val="28"/>
          <w:szCs w:val="28"/>
        </w:rPr>
      </w:pPr>
    </w:p>
    <w:p>
      <w:pPr>
        <w:jc w:val="center"/>
        <w:rPr>
          <w:rFonts w:hint="eastAsia" w:hAnsi="宋体"/>
          <w:sz w:val="28"/>
          <w:szCs w:val="28"/>
        </w:rPr>
      </w:pPr>
    </w:p>
    <w:p>
      <w:pPr>
        <w:jc w:val="center"/>
        <w:rPr>
          <w:rFonts w:hint="eastAsia" w:hAnsi="宋体"/>
          <w:sz w:val="28"/>
          <w:szCs w:val="28"/>
        </w:rPr>
      </w:pPr>
      <w:r>
        <w:rPr>
          <w:rFonts w:hint="eastAsia" w:hAnsi="宋体"/>
          <w:sz w:val="28"/>
          <w:szCs w:val="28"/>
        </w:rPr>
        <w:t>（参选人自行根据需要制定）</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rPr>
          <w:rFonts w:hint="eastAsia"/>
        </w:rPr>
      </w:pPr>
    </w:p>
    <w:p>
      <w:pPr>
        <w:spacing w:line="500" w:lineRule="exact"/>
        <w:ind w:firstLine="3240" w:firstLineChars="1350"/>
        <w:rPr>
          <w:rFonts w:ascii="宋体" w:hAnsi="宋体"/>
          <w:sz w:val="24"/>
          <w:szCs w:val="24"/>
        </w:rPr>
      </w:pPr>
      <w:r>
        <w:rPr>
          <w:rFonts w:hint="eastAsia" w:ascii="宋体" w:hAnsi="宋体"/>
          <w:sz w:val="24"/>
          <w:szCs w:val="24"/>
        </w:rPr>
        <w:t>参选人名称</w:t>
      </w:r>
      <w:r>
        <w:rPr>
          <w:rFonts w:ascii="宋体" w:hAnsi="宋体"/>
          <w:sz w:val="24"/>
          <w:szCs w:val="24"/>
        </w:rPr>
        <w:t>(</w:t>
      </w:r>
      <w:r>
        <w:rPr>
          <w:rFonts w:hint="eastAsia" w:ascii="宋体" w:hAnsi="宋体"/>
          <w:sz w:val="24"/>
          <w:szCs w:val="24"/>
        </w:rPr>
        <w:t>公章</w:t>
      </w:r>
      <w:r>
        <w:rPr>
          <w:rFonts w:ascii="宋体" w:hAnsi="宋体"/>
          <w:sz w:val="24"/>
          <w:szCs w:val="24"/>
        </w:rPr>
        <w:t>)</w:t>
      </w:r>
      <w:r>
        <w:rPr>
          <w:rFonts w:hint="eastAsia" w:ascii="宋体" w:hAnsi="宋体"/>
          <w:sz w:val="24"/>
          <w:szCs w:val="24"/>
        </w:rPr>
        <w:t>：</w:t>
      </w:r>
      <w:r>
        <w:rPr>
          <w:rFonts w:ascii="宋体" w:hAnsi="宋体"/>
          <w:sz w:val="24"/>
          <w:szCs w:val="24"/>
          <w:u w:val="single"/>
        </w:rPr>
        <w:t xml:space="preserve">                     </w:t>
      </w:r>
    </w:p>
    <w:p>
      <w:pPr>
        <w:spacing w:line="500" w:lineRule="exact"/>
        <w:ind w:firstLine="3240" w:firstLineChars="1350"/>
        <w:rPr>
          <w:rFonts w:hint="eastAsia" w:ascii="宋体" w:hAnsi="宋体"/>
          <w:sz w:val="24"/>
          <w:szCs w:val="24"/>
          <w:u w:val="single"/>
        </w:rPr>
      </w:pPr>
      <w:r>
        <w:rPr>
          <w:rFonts w:hint="eastAsia" w:ascii="宋体" w:hAnsi="宋体"/>
          <w:snapToGrid w:val="0"/>
          <w:kern w:val="0"/>
          <w:sz w:val="24"/>
          <w:szCs w:val="24"/>
        </w:rPr>
        <w:t>法人代表或授权代表</w:t>
      </w:r>
      <w:r>
        <w:rPr>
          <w:rFonts w:ascii="宋体" w:hAnsi="宋体"/>
          <w:sz w:val="24"/>
          <w:szCs w:val="24"/>
        </w:rPr>
        <w:t>(</w:t>
      </w:r>
      <w:r>
        <w:rPr>
          <w:rFonts w:hint="eastAsia" w:ascii="宋体" w:hAnsi="宋体"/>
          <w:sz w:val="24"/>
          <w:szCs w:val="24"/>
        </w:rPr>
        <w:t>签字</w:t>
      </w:r>
      <w:r>
        <w:rPr>
          <w:rFonts w:ascii="宋体" w:hAnsi="宋体"/>
          <w:sz w:val="24"/>
          <w:szCs w:val="24"/>
        </w:rPr>
        <w:t>)</w:t>
      </w:r>
      <w:r>
        <w:rPr>
          <w:rFonts w:hint="eastAsia" w:ascii="宋体" w:hAnsi="宋体"/>
          <w:sz w:val="24"/>
          <w:szCs w:val="24"/>
        </w:rPr>
        <w:t>：</w:t>
      </w:r>
      <w:r>
        <w:rPr>
          <w:rFonts w:ascii="宋体" w:hAnsi="宋体"/>
          <w:sz w:val="24"/>
          <w:szCs w:val="24"/>
          <w:u w:val="single"/>
        </w:rPr>
        <w:t xml:space="preserve">             </w:t>
      </w:r>
    </w:p>
    <w:p>
      <w:pPr>
        <w:spacing w:line="500" w:lineRule="exact"/>
        <w:ind w:firstLine="3240" w:firstLineChars="1350"/>
        <w:rPr>
          <w:rFonts w:hint="eastAsia" w:ascii="宋体" w:hAnsi="宋体"/>
          <w:sz w:val="24"/>
          <w:szCs w:val="24"/>
          <w:u w:val="single"/>
        </w:rPr>
      </w:pPr>
    </w:p>
    <w:p>
      <w:pPr>
        <w:jc w:val="right"/>
        <w:rPr>
          <w:rFonts w:hint="eastAsia" w:ascii="宋体" w:hAnsi="宋体"/>
          <w:sz w:val="24"/>
          <w:szCs w:val="24"/>
        </w:rPr>
      </w:pP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p>
    <w:p>
      <w:pPr>
        <w:rPr>
          <w:rFonts w:hint="eastAsia"/>
          <w:sz w:val="30"/>
          <w:szCs w:val="30"/>
          <w:highlight w:val="white"/>
        </w:rPr>
      </w:pPr>
      <w:r>
        <w:rPr>
          <w:sz w:val="30"/>
          <w:szCs w:val="30"/>
          <w:highlight w:val="white"/>
        </w:rPr>
        <w:br w:type="page"/>
      </w:r>
    </w:p>
    <w:p>
      <w:pPr>
        <w:pStyle w:val="6"/>
        <w:spacing w:line="360" w:lineRule="auto"/>
        <w:jc w:val="center"/>
        <w:rPr>
          <w:rFonts w:hint="eastAsia"/>
          <w:sz w:val="30"/>
          <w:szCs w:val="30"/>
          <w:highlight w:val="white"/>
        </w:rPr>
      </w:pPr>
      <w:bookmarkStart w:id="87" w:name="_Toc120537042"/>
      <w:r>
        <w:rPr>
          <w:rFonts w:hint="eastAsia"/>
          <w:sz w:val="30"/>
          <w:szCs w:val="30"/>
          <w:highlight w:val="white"/>
          <w:lang w:val="en-US" w:eastAsia="zh-CN"/>
        </w:rPr>
        <w:t>九</w:t>
      </w:r>
      <w:r>
        <w:rPr>
          <w:rFonts w:hint="eastAsia"/>
          <w:sz w:val="30"/>
          <w:szCs w:val="30"/>
          <w:highlight w:val="white"/>
        </w:rPr>
        <w:t>、其他资料</w:t>
      </w:r>
      <w:bookmarkEnd w:id="85"/>
      <w:bookmarkEnd w:id="86"/>
      <w:bookmarkEnd w:id="87"/>
    </w:p>
    <w:p>
      <w:pPr>
        <w:jc w:val="center"/>
        <w:rPr>
          <w:rFonts w:hint="eastAsia" w:ascii="宋体" w:hAnsi="宋体"/>
          <w:b/>
          <w:bCs/>
          <w:sz w:val="28"/>
          <w:szCs w:val="28"/>
          <w:highlight w:val="white"/>
        </w:rPr>
      </w:pPr>
      <w:r>
        <w:rPr>
          <w:rFonts w:hint="eastAsia" w:ascii="宋体" w:hAnsi="宋体"/>
          <w:b/>
          <w:bCs/>
          <w:sz w:val="28"/>
          <w:szCs w:val="28"/>
          <w:highlight w:val="white"/>
          <w:lang w:val="en-US" w:eastAsia="zh-CN"/>
        </w:rPr>
        <w:t>9</w:t>
      </w:r>
      <w:r>
        <w:rPr>
          <w:rFonts w:hint="eastAsia" w:ascii="宋体" w:hAnsi="宋体"/>
          <w:b/>
          <w:bCs/>
          <w:sz w:val="28"/>
          <w:szCs w:val="28"/>
          <w:highlight w:val="white"/>
        </w:rPr>
        <w:t>-1参选人基本情况表</w:t>
      </w:r>
    </w:p>
    <w:p>
      <w:pPr>
        <w:pStyle w:val="16"/>
        <w:rPr>
          <w:rFonts w:hint="eastAsia"/>
          <w:highlight w:val="white"/>
        </w:rPr>
      </w:pPr>
    </w:p>
    <w:tbl>
      <w:tblPr>
        <w:tblStyle w:val="43"/>
        <w:tblW w:w="0" w:type="auto"/>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696"/>
        <w:gridCol w:w="502"/>
        <w:gridCol w:w="1356"/>
        <w:gridCol w:w="876"/>
        <w:gridCol w:w="132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67" w:hRule="atLeast"/>
        </w:trPr>
        <w:tc>
          <w:tcPr>
            <w:tcW w:w="2235" w:type="dxa"/>
            <w:tcBorders>
              <w:top w:val="double" w:color="auto" w:sz="4" w:space="0"/>
            </w:tcBorders>
            <w:noWrap w:val="0"/>
            <w:vAlign w:val="center"/>
          </w:tcPr>
          <w:p>
            <w:pPr>
              <w:jc w:val="center"/>
              <w:rPr>
                <w:rFonts w:ascii="宋体"/>
                <w:sz w:val="24"/>
              </w:rPr>
            </w:pPr>
            <w:r>
              <w:rPr>
                <w:rFonts w:hint="eastAsia" w:ascii="宋体" w:hAnsi="宋体"/>
                <w:sz w:val="24"/>
                <w:highlight w:val="white"/>
              </w:rPr>
              <w:t>参选人名称</w:t>
            </w:r>
          </w:p>
        </w:tc>
        <w:tc>
          <w:tcPr>
            <w:tcW w:w="7485" w:type="dxa"/>
            <w:gridSpan w:val="7"/>
            <w:tcBorders>
              <w:top w:val="double" w:color="auto" w:sz="4" w:space="0"/>
            </w:tcBorders>
            <w:noWrap w:val="0"/>
            <w:vAlign w:val="center"/>
          </w:tcPr>
          <w:p>
            <w:pPr>
              <w:jc w:val="center"/>
              <w:rPr>
                <w:rFonts w:asci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67" w:hRule="atLeast"/>
        </w:trPr>
        <w:tc>
          <w:tcPr>
            <w:tcW w:w="2235" w:type="dxa"/>
            <w:noWrap w:val="0"/>
            <w:vAlign w:val="center"/>
          </w:tcPr>
          <w:p>
            <w:pPr>
              <w:jc w:val="center"/>
              <w:rPr>
                <w:rFonts w:ascii="宋体"/>
                <w:sz w:val="24"/>
              </w:rPr>
            </w:pPr>
            <w:r>
              <w:rPr>
                <w:rFonts w:hint="eastAsia" w:ascii="宋体" w:hAnsi="宋体"/>
                <w:sz w:val="24"/>
                <w:highlight w:val="white"/>
              </w:rPr>
              <w:t>注册地址</w:t>
            </w:r>
          </w:p>
        </w:tc>
        <w:tc>
          <w:tcPr>
            <w:tcW w:w="3929" w:type="dxa"/>
            <w:gridSpan w:val="4"/>
            <w:noWrap w:val="0"/>
            <w:vAlign w:val="center"/>
          </w:tcPr>
          <w:p>
            <w:pPr>
              <w:jc w:val="center"/>
              <w:rPr>
                <w:rFonts w:ascii="宋体"/>
                <w:sz w:val="24"/>
              </w:rPr>
            </w:pPr>
          </w:p>
        </w:tc>
        <w:tc>
          <w:tcPr>
            <w:tcW w:w="1356" w:type="dxa"/>
            <w:noWrap w:val="0"/>
            <w:vAlign w:val="center"/>
          </w:tcPr>
          <w:p>
            <w:pPr>
              <w:jc w:val="center"/>
              <w:rPr>
                <w:rFonts w:ascii="宋体"/>
                <w:sz w:val="24"/>
              </w:rPr>
            </w:pPr>
            <w:r>
              <w:rPr>
                <w:rFonts w:hint="eastAsia" w:ascii="宋体" w:hAnsi="宋体"/>
                <w:sz w:val="24"/>
                <w:highlight w:val="white"/>
              </w:rPr>
              <w:t>邮政编码</w:t>
            </w:r>
          </w:p>
        </w:tc>
        <w:tc>
          <w:tcPr>
            <w:tcW w:w="2200" w:type="dxa"/>
            <w:gridSpan w:val="2"/>
            <w:noWrap w:val="0"/>
            <w:vAlign w:val="center"/>
          </w:tcPr>
          <w:p>
            <w:pPr>
              <w:jc w:val="center"/>
              <w:rPr>
                <w:rFonts w:asci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67" w:hRule="atLeast"/>
        </w:trPr>
        <w:tc>
          <w:tcPr>
            <w:tcW w:w="2235" w:type="dxa"/>
            <w:vMerge w:val="restart"/>
            <w:noWrap w:val="0"/>
            <w:vAlign w:val="center"/>
          </w:tcPr>
          <w:p>
            <w:pPr>
              <w:jc w:val="center"/>
              <w:rPr>
                <w:rFonts w:ascii="宋体"/>
                <w:sz w:val="24"/>
              </w:rPr>
            </w:pPr>
            <w:r>
              <w:rPr>
                <w:rFonts w:hint="eastAsia" w:ascii="宋体" w:hAnsi="宋体"/>
                <w:sz w:val="24"/>
                <w:highlight w:val="white"/>
              </w:rPr>
              <w:t>联系方式</w:t>
            </w:r>
          </w:p>
        </w:tc>
        <w:tc>
          <w:tcPr>
            <w:tcW w:w="1035" w:type="dxa"/>
            <w:noWrap w:val="0"/>
            <w:vAlign w:val="center"/>
          </w:tcPr>
          <w:p>
            <w:pPr>
              <w:jc w:val="center"/>
              <w:rPr>
                <w:rFonts w:ascii="宋体"/>
                <w:sz w:val="24"/>
              </w:rPr>
            </w:pPr>
            <w:r>
              <w:rPr>
                <w:rFonts w:hint="eastAsia" w:ascii="宋体" w:hAnsi="宋体"/>
                <w:sz w:val="24"/>
                <w:highlight w:val="white"/>
              </w:rPr>
              <w:t>联系人</w:t>
            </w:r>
          </w:p>
        </w:tc>
        <w:tc>
          <w:tcPr>
            <w:tcW w:w="2894" w:type="dxa"/>
            <w:gridSpan w:val="3"/>
            <w:noWrap w:val="0"/>
            <w:vAlign w:val="center"/>
          </w:tcPr>
          <w:p>
            <w:pPr>
              <w:jc w:val="center"/>
              <w:rPr>
                <w:rFonts w:ascii="宋体"/>
                <w:sz w:val="24"/>
              </w:rPr>
            </w:pPr>
          </w:p>
        </w:tc>
        <w:tc>
          <w:tcPr>
            <w:tcW w:w="1356" w:type="dxa"/>
            <w:noWrap w:val="0"/>
            <w:vAlign w:val="center"/>
          </w:tcPr>
          <w:p>
            <w:pPr>
              <w:jc w:val="center"/>
              <w:rPr>
                <w:rFonts w:ascii="宋体"/>
                <w:sz w:val="24"/>
              </w:rPr>
            </w:pPr>
            <w:r>
              <w:rPr>
                <w:rFonts w:hint="eastAsia" w:ascii="宋体" w:hAnsi="宋体"/>
                <w:sz w:val="24"/>
                <w:highlight w:val="white"/>
              </w:rPr>
              <w:t>联系电话</w:t>
            </w:r>
          </w:p>
        </w:tc>
        <w:tc>
          <w:tcPr>
            <w:tcW w:w="2200" w:type="dxa"/>
            <w:gridSpan w:val="2"/>
            <w:noWrap w:val="0"/>
            <w:vAlign w:val="center"/>
          </w:tcPr>
          <w:p>
            <w:pPr>
              <w:jc w:val="center"/>
              <w:rPr>
                <w:rFonts w:asci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wBefore w:w="0" w:type="dxa"/>
          <w:wAfter w:w="0" w:type="dxa"/>
          <w:trHeight w:val="567" w:hRule="atLeast"/>
        </w:trPr>
        <w:tc>
          <w:tcPr>
            <w:tcW w:w="2235" w:type="dxa"/>
            <w:vMerge w:val="continue"/>
            <w:noWrap w:val="0"/>
            <w:vAlign w:val="center"/>
          </w:tcPr>
          <w:p>
            <w:pPr>
              <w:jc w:val="center"/>
              <w:rPr>
                <w:rFonts w:ascii="宋体"/>
                <w:sz w:val="24"/>
              </w:rPr>
            </w:pPr>
          </w:p>
        </w:tc>
        <w:tc>
          <w:tcPr>
            <w:tcW w:w="1035" w:type="dxa"/>
            <w:noWrap w:val="0"/>
            <w:vAlign w:val="center"/>
          </w:tcPr>
          <w:p>
            <w:pPr>
              <w:jc w:val="center"/>
              <w:rPr>
                <w:rFonts w:ascii="宋体"/>
                <w:sz w:val="24"/>
              </w:rPr>
            </w:pPr>
            <w:r>
              <w:rPr>
                <w:rFonts w:hint="eastAsia" w:ascii="宋体" w:hAnsi="宋体"/>
                <w:sz w:val="24"/>
                <w:highlight w:val="white"/>
              </w:rPr>
              <w:t>传</w:t>
            </w:r>
            <w:r>
              <w:rPr>
                <w:rFonts w:ascii="宋体" w:hAnsi="宋体"/>
                <w:sz w:val="24"/>
                <w:highlight w:val="white"/>
              </w:rPr>
              <w:t xml:space="preserve">  </w:t>
            </w:r>
            <w:r>
              <w:rPr>
                <w:rFonts w:hint="eastAsia" w:ascii="宋体" w:hAnsi="宋体"/>
                <w:sz w:val="24"/>
                <w:highlight w:val="white"/>
              </w:rPr>
              <w:t>真</w:t>
            </w:r>
          </w:p>
        </w:tc>
        <w:tc>
          <w:tcPr>
            <w:tcW w:w="2894" w:type="dxa"/>
            <w:gridSpan w:val="3"/>
            <w:noWrap w:val="0"/>
            <w:vAlign w:val="center"/>
          </w:tcPr>
          <w:p>
            <w:pPr>
              <w:jc w:val="center"/>
              <w:rPr>
                <w:rFonts w:ascii="宋体"/>
                <w:sz w:val="24"/>
              </w:rPr>
            </w:pPr>
          </w:p>
        </w:tc>
        <w:tc>
          <w:tcPr>
            <w:tcW w:w="1356" w:type="dxa"/>
            <w:noWrap w:val="0"/>
            <w:vAlign w:val="center"/>
          </w:tcPr>
          <w:p>
            <w:pPr>
              <w:jc w:val="center"/>
              <w:rPr>
                <w:rFonts w:ascii="宋体"/>
                <w:sz w:val="24"/>
              </w:rPr>
            </w:pPr>
            <w:r>
              <w:rPr>
                <w:rFonts w:hint="eastAsia" w:ascii="宋体" w:hAnsi="宋体"/>
                <w:sz w:val="24"/>
                <w:highlight w:val="white"/>
              </w:rPr>
              <w:t>网址</w:t>
            </w:r>
            <w:r>
              <w:rPr>
                <w:rFonts w:ascii="宋体" w:hAnsi="宋体"/>
                <w:sz w:val="24"/>
                <w:highlight w:val="white"/>
              </w:rPr>
              <w:t>/</w:t>
            </w:r>
            <w:r>
              <w:rPr>
                <w:rFonts w:hint="eastAsia" w:ascii="宋体" w:hAnsi="宋体"/>
                <w:sz w:val="24"/>
                <w:highlight w:val="white"/>
              </w:rPr>
              <w:t>邮箱</w:t>
            </w:r>
          </w:p>
        </w:tc>
        <w:tc>
          <w:tcPr>
            <w:tcW w:w="2200" w:type="dxa"/>
            <w:gridSpan w:val="2"/>
            <w:noWrap w:val="0"/>
            <w:vAlign w:val="center"/>
          </w:tcPr>
          <w:p>
            <w:pPr>
              <w:jc w:val="center"/>
              <w:rPr>
                <w:rFonts w:asci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67" w:hRule="atLeast"/>
        </w:trPr>
        <w:tc>
          <w:tcPr>
            <w:tcW w:w="2235" w:type="dxa"/>
            <w:noWrap w:val="0"/>
            <w:vAlign w:val="center"/>
          </w:tcPr>
          <w:p>
            <w:pPr>
              <w:jc w:val="center"/>
              <w:rPr>
                <w:rFonts w:ascii="宋体"/>
                <w:sz w:val="24"/>
              </w:rPr>
            </w:pPr>
            <w:r>
              <w:rPr>
                <w:rFonts w:hint="eastAsia" w:ascii="宋体" w:hAnsi="宋体"/>
                <w:sz w:val="24"/>
                <w:highlight w:val="white"/>
              </w:rPr>
              <w:t>企业性质</w:t>
            </w:r>
          </w:p>
        </w:tc>
        <w:tc>
          <w:tcPr>
            <w:tcW w:w="7485" w:type="dxa"/>
            <w:gridSpan w:val="7"/>
            <w:noWrap w:val="0"/>
            <w:vAlign w:val="center"/>
          </w:tcPr>
          <w:p>
            <w:pPr>
              <w:jc w:val="center"/>
              <w:rPr>
                <w:rFonts w:asci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67" w:hRule="atLeast"/>
        </w:trPr>
        <w:tc>
          <w:tcPr>
            <w:tcW w:w="2235" w:type="dxa"/>
            <w:noWrap w:val="0"/>
            <w:vAlign w:val="center"/>
          </w:tcPr>
          <w:p>
            <w:pPr>
              <w:jc w:val="center"/>
              <w:rPr>
                <w:rFonts w:ascii="宋体"/>
                <w:sz w:val="24"/>
              </w:rPr>
            </w:pPr>
            <w:r>
              <w:rPr>
                <w:rFonts w:hint="eastAsia" w:ascii="宋体" w:hAnsi="宋体"/>
                <w:sz w:val="24"/>
                <w:highlight w:val="white"/>
              </w:rPr>
              <w:t>法定代表人</w:t>
            </w:r>
          </w:p>
        </w:tc>
        <w:tc>
          <w:tcPr>
            <w:tcW w:w="1035" w:type="dxa"/>
            <w:noWrap w:val="0"/>
            <w:vAlign w:val="center"/>
          </w:tcPr>
          <w:p>
            <w:pPr>
              <w:jc w:val="center"/>
              <w:rPr>
                <w:rFonts w:ascii="宋体"/>
                <w:sz w:val="24"/>
              </w:rPr>
            </w:pPr>
            <w:r>
              <w:rPr>
                <w:rFonts w:hint="eastAsia" w:ascii="宋体" w:hAnsi="宋体"/>
                <w:sz w:val="24"/>
                <w:highlight w:val="white"/>
              </w:rPr>
              <w:t>姓名</w:t>
            </w:r>
          </w:p>
        </w:tc>
        <w:tc>
          <w:tcPr>
            <w:tcW w:w="1696" w:type="dxa"/>
            <w:noWrap w:val="0"/>
            <w:vAlign w:val="center"/>
          </w:tcPr>
          <w:p>
            <w:pPr>
              <w:jc w:val="center"/>
              <w:rPr>
                <w:rFonts w:ascii="宋体"/>
                <w:sz w:val="24"/>
              </w:rPr>
            </w:pPr>
          </w:p>
        </w:tc>
        <w:tc>
          <w:tcPr>
            <w:tcW w:w="1198" w:type="dxa"/>
            <w:gridSpan w:val="2"/>
            <w:noWrap w:val="0"/>
            <w:vAlign w:val="center"/>
          </w:tcPr>
          <w:p>
            <w:pPr>
              <w:jc w:val="center"/>
              <w:rPr>
                <w:rFonts w:ascii="宋体"/>
                <w:sz w:val="24"/>
              </w:rPr>
            </w:pPr>
            <w:r>
              <w:rPr>
                <w:rFonts w:hint="eastAsia" w:ascii="宋体" w:hAnsi="宋体"/>
                <w:sz w:val="24"/>
                <w:highlight w:val="white"/>
              </w:rPr>
              <w:t>技术职称</w:t>
            </w:r>
          </w:p>
        </w:tc>
        <w:tc>
          <w:tcPr>
            <w:tcW w:w="1356" w:type="dxa"/>
            <w:noWrap w:val="0"/>
            <w:vAlign w:val="center"/>
          </w:tcPr>
          <w:p>
            <w:pPr>
              <w:jc w:val="center"/>
              <w:rPr>
                <w:rFonts w:ascii="宋体"/>
                <w:sz w:val="24"/>
              </w:rPr>
            </w:pPr>
          </w:p>
        </w:tc>
        <w:tc>
          <w:tcPr>
            <w:tcW w:w="876" w:type="dxa"/>
            <w:noWrap w:val="0"/>
            <w:vAlign w:val="center"/>
          </w:tcPr>
          <w:p>
            <w:pPr>
              <w:jc w:val="center"/>
              <w:rPr>
                <w:rFonts w:ascii="宋体"/>
                <w:sz w:val="24"/>
              </w:rPr>
            </w:pPr>
            <w:r>
              <w:rPr>
                <w:rFonts w:hint="eastAsia" w:ascii="宋体" w:hAnsi="宋体"/>
                <w:sz w:val="24"/>
                <w:highlight w:val="white"/>
              </w:rPr>
              <w:t>电话</w:t>
            </w:r>
          </w:p>
        </w:tc>
        <w:tc>
          <w:tcPr>
            <w:tcW w:w="1324" w:type="dxa"/>
            <w:noWrap w:val="0"/>
            <w:vAlign w:val="center"/>
          </w:tcPr>
          <w:p>
            <w:pPr>
              <w:jc w:val="center"/>
              <w:rPr>
                <w:rFonts w:asci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67" w:hRule="atLeast"/>
        </w:trPr>
        <w:tc>
          <w:tcPr>
            <w:tcW w:w="2235" w:type="dxa"/>
            <w:noWrap w:val="0"/>
            <w:vAlign w:val="center"/>
          </w:tcPr>
          <w:p>
            <w:pPr>
              <w:jc w:val="center"/>
              <w:rPr>
                <w:rFonts w:ascii="宋体"/>
                <w:sz w:val="24"/>
              </w:rPr>
            </w:pPr>
            <w:r>
              <w:rPr>
                <w:rFonts w:hint="eastAsia" w:ascii="宋体" w:hAnsi="宋体"/>
                <w:sz w:val="24"/>
                <w:highlight w:val="white"/>
              </w:rPr>
              <w:t>技术负责人</w:t>
            </w:r>
          </w:p>
        </w:tc>
        <w:tc>
          <w:tcPr>
            <w:tcW w:w="1035" w:type="dxa"/>
            <w:noWrap w:val="0"/>
            <w:vAlign w:val="center"/>
          </w:tcPr>
          <w:p>
            <w:pPr>
              <w:jc w:val="center"/>
              <w:rPr>
                <w:rFonts w:ascii="宋体"/>
                <w:sz w:val="24"/>
              </w:rPr>
            </w:pPr>
            <w:r>
              <w:rPr>
                <w:rFonts w:hint="eastAsia" w:ascii="宋体" w:hAnsi="宋体"/>
                <w:sz w:val="24"/>
                <w:highlight w:val="white"/>
              </w:rPr>
              <w:t>姓名</w:t>
            </w:r>
          </w:p>
        </w:tc>
        <w:tc>
          <w:tcPr>
            <w:tcW w:w="1696" w:type="dxa"/>
            <w:noWrap w:val="0"/>
            <w:vAlign w:val="center"/>
          </w:tcPr>
          <w:p>
            <w:pPr>
              <w:jc w:val="center"/>
              <w:rPr>
                <w:rFonts w:ascii="宋体"/>
                <w:sz w:val="24"/>
              </w:rPr>
            </w:pPr>
          </w:p>
        </w:tc>
        <w:tc>
          <w:tcPr>
            <w:tcW w:w="1198" w:type="dxa"/>
            <w:gridSpan w:val="2"/>
            <w:noWrap w:val="0"/>
            <w:vAlign w:val="center"/>
          </w:tcPr>
          <w:p>
            <w:pPr>
              <w:jc w:val="center"/>
              <w:rPr>
                <w:rFonts w:ascii="宋体"/>
                <w:sz w:val="24"/>
              </w:rPr>
            </w:pPr>
            <w:r>
              <w:rPr>
                <w:rFonts w:hint="eastAsia" w:ascii="宋体" w:hAnsi="宋体"/>
                <w:sz w:val="24"/>
                <w:highlight w:val="white"/>
              </w:rPr>
              <w:t>技术职称</w:t>
            </w:r>
          </w:p>
        </w:tc>
        <w:tc>
          <w:tcPr>
            <w:tcW w:w="1356" w:type="dxa"/>
            <w:noWrap w:val="0"/>
            <w:vAlign w:val="center"/>
          </w:tcPr>
          <w:p>
            <w:pPr>
              <w:jc w:val="center"/>
              <w:rPr>
                <w:rFonts w:ascii="宋体"/>
                <w:sz w:val="24"/>
              </w:rPr>
            </w:pPr>
          </w:p>
        </w:tc>
        <w:tc>
          <w:tcPr>
            <w:tcW w:w="876" w:type="dxa"/>
            <w:noWrap w:val="0"/>
            <w:vAlign w:val="center"/>
          </w:tcPr>
          <w:p>
            <w:pPr>
              <w:jc w:val="center"/>
              <w:rPr>
                <w:rFonts w:ascii="宋体"/>
                <w:sz w:val="24"/>
              </w:rPr>
            </w:pPr>
            <w:r>
              <w:rPr>
                <w:rFonts w:hint="eastAsia" w:ascii="宋体" w:hAnsi="宋体"/>
                <w:sz w:val="24"/>
                <w:highlight w:val="white"/>
              </w:rPr>
              <w:t>电话</w:t>
            </w:r>
          </w:p>
        </w:tc>
        <w:tc>
          <w:tcPr>
            <w:tcW w:w="1324" w:type="dxa"/>
            <w:noWrap w:val="0"/>
            <w:vAlign w:val="center"/>
          </w:tcPr>
          <w:p>
            <w:pPr>
              <w:jc w:val="center"/>
              <w:rPr>
                <w:rFonts w:asci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67" w:hRule="atLeast"/>
        </w:trPr>
        <w:tc>
          <w:tcPr>
            <w:tcW w:w="2235" w:type="dxa"/>
            <w:noWrap w:val="0"/>
            <w:vAlign w:val="center"/>
          </w:tcPr>
          <w:p>
            <w:pPr>
              <w:jc w:val="center"/>
              <w:rPr>
                <w:rFonts w:ascii="宋体"/>
                <w:sz w:val="24"/>
              </w:rPr>
            </w:pPr>
            <w:r>
              <w:rPr>
                <w:rFonts w:hint="eastAsia" w:ascii="宋体" w:hAnsi="宋体"/>
                <w:sz w:val="24"/>
                <w:highlight w:val="white"/>
              </w:rPr>
              <w:t>成立时间</w:t>
            </w:r>
          </w:p>
        </w:tc>
        <w:tc>
          <w:tcPr>
            <w:tcW w:w="2731" w:type="dxa"/>
            <w:gridSpan w:val="2"/>
            <w:noWrap w:val="0"/>
            <w:vAlign w:val="center"/>
          </w:tcPr>
          <w:p>
            <w:pPr>
              <w:jc w:val="center"/>
              <w:rPr>
                <w:rFonts w:ascii="宋体"/>
                <w:sz w:val="24"/>
              </w:rPr>
            </w:pPr>
          </w:p>
        </w:tc>
        <w:tc>
          <w:tcPr>
            <w:tcW w:w="4754" w:type="dxa"/>
            <w:gridSpan w:val="5"/>
            <w:noWrap w:val="0"/>
            <w:vAlign w:val="center"/>
          </w:tcPr>
          <w:p>
            <w:pPr>
              <w:rPr>
                <w:rFonts w:ascii="宋体"/>
                <w:sz w:val="24"/>
              </w:rPr>
            </w:pPr>
            <w:r>
              <w:rPr>
                <w:rFonts w:hint="eastAsia" w:ascii="宋体" w:hAnsi="宋体"/>
                <w:sz w:val="24"/>
                <w:highlight w:val="white"/>
              </w:rPr>
              <w:t>员工总人数：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00" w:hRule="atLeast"/>
        </w:trPr>
        <w:tc>
          <w:tcPr>
            <w:tcW w:w="2235" w:type="dxa"/>
            <w:noWrap w:val="0"/>
            <w:vAlign w:val="center"/>
          </w:tcPr>
          <w:p>
            <w:pPr>
              <w:jc w:val="center"/>
              <w:rPr>
                <w:rFonts w:ascii="宋体"/>
                <w:sz w:val="24"/>
              </w:rPr>
            </w:pPr>
            <w:r>
              <w:rPr>
                <w:rFonts w:hint="eastAsia" w:ascii="宋体" w:hAnsi="宋体"/>
                <w:sz w:val="24"/>
                <w:highlight w:val="white"/>
              </w:rPr>
              <w:t>营业执照号</w:t>
            </w:r>
          </w:p>
        </w:tc>
        <w:tc>
          <w:tcPr>
            <w:tcW w:w="2731" w:type="dxa"/>
            <w:gridSpan w:val="2"/>
            <w:noWrap w:val="0"/>
            <w:vAlign w:val="center"/>
          </w:tcPr>
          <w:p>
            <w:pPr>
              <w:jc w:val="center"/>
              <w:rPr>
                <w:rFonts w:ascii="宋体"/>
                <w:sz w:val="24"/>
              </w:rPr>
            </w:pPr>
          </w:p>
        </w:tc>
        <w:tc>
          <w:tcPr>
            <w:tcW w:w="696" w:type="dxa"/>
            <w:vMerge w:val="restart"/>
            <w:noWrap w:val="0"/>
            <w:vAlign w:val="center"/>
          </w:tcPr>
          <w:p>
            <w:pPr>
              <w:jc w:val="center"/>
              <w:rPr>
                <w:rFonts w:ascii="宋体"/>
                <w:sz w:val="24"/>
              </w:rPr>
            </w:pPr>
            <w:r>
              <w:rPr>
                <w:rFonts w:hint="eastAsia" w:ascii="宋体" w:hAnsi="宋体"/>
                <w:sz w:val="24"/>
                <w:highlight w:val="white"/>
              </w:rPr>
              <w:t>其中</w:t>
            </w:r>
          </w:p>
        </w:tc>
        <w:tc>
          <w:tcPr>
            <w:tcW w:w="1858" w:type="dxa"/>
            <w:gridSpan w:val="2"/>
            <w:noWrap w:val="0"/>
            <w:vAlign w:val="center"/>
          </w:tcPr>
          <w:p>
            <w:pPr>
              <w:jc w:val="center"/>
              <w:rPr>
                <w:rFonts w:ascii="宋体"/>
                <w:sz w:val="24"/>
              </w:rPr>
            </w:pPr>
            <w:r>
              <w:rPr>
                <w:rFonts w:hint="eastAsia" w:ascii="宋体" w:hAnsi="宋体"/>
                <w:sz w:val="24"/>
                <w:highlight w:val="white"/>
              </w:rPr>
              <w:t>高级职称人员</w:t>
            </w:r>
          </w:p>
        </w:tc>
        <w:tc>
          <w:tcPr>
            <w:tcW w:w="2200" w:type="dxa"/>
            <w:gridSpan w:val="2"/>
            <w:noWrap w:val="0"/>
            <w:vAlign w:val="center"/>
          </w:tcPr>
          <w:p>
            <w:pPr>
              <w:jc w:val="center"/>
              <w:rPr>
                <w:rFonts w:ascii="宋体"/>
                <w:sz w:val="24"/>
              </w:rPr>
            </w:pPr>
          </w:p>
        </w:tc>
      </w:tr>
      <w:tr>
        <w:tblPrEx>
          <w:tblCellMar>
            <w:top w:w="0" w:type="dxa"/>
            <w:left w:w="108" w:type="dxa"/>
            <w:bottom w:w="0" w:type="dxa"/>
            <w:right w:w="108" w:type="dxa"/>
          </w:tblCellMar>
        </w:tblPrEx>
        <w:trPr>
          <w:wBefore w:w="0" w:type="dxa"/>
          <w:wAfter w:w="0" w:type="dxa"/>
          <w:trHeight w:val="700" w:hRule="atLeast"/>
        </w:trPr>
        <w:tc>
          <w:tcPr>
            <w:tcW w:w="2235" w:type="dxa"/>
            <w:noWrap w:val="0"/>
            <w:vAlign w:val="center"/>
          </w:tcPr>
          <w:p>
            <w:pPr>
              <w:jc w:val="center"/>
              <w:rPr>
                <w:rFonts w:ascii="宋体"/>
                <w:sz w:val="24"/>
              </w:rPr>
            </w:pPr>
            <w:r>
              <w:rPr>
                <w:rFonts w:hint="eastAsia" w:ascii="宋体" w:hAnsi="宋体"/>
                <w:sz w:val="24"/>
                <w:highlight w:val="white"/>
              </w:rPr>
              <w:t>注册资金</w:t>
            </w:r>
          </w:p>
        </w:tc>
        <w:tc>
          <w:tcPr>
            <w:tcW w:w="2731" w:type="dxa"/>
            <w:gridSpan w:val="2"/>
            <w:noWrap w:val="0"/>
            <w:vAlign w:val="center"/>
          </w:tcPr>
          <w:p>
            <w:pPr>
              <w:jc w:val="center"/>
              <w:rPr>
                <w:rFonts w:ascii="宋体"/>
                <w:sz w:val="24"/>
              </w:rPr>
            </w:pPr>
          </w:p>
        </w:tc>
        <w:tc>
          <w:tcPr>
            <w:tcW w:w="696" w:type="dxa"/>
            <w:vMerge w:val="continue"/>
            <w:noWrap w:val="0"/>
            <w:vAlign w:val="center"/>
          </w:tcPr>
          <w:p>
            <w:pPr>
              <w:jc w:val="center"/>
              <w:rPr>
                <w:rFonts w:ascii="宋体"/>
                <w:sz w:val="24"/>
              </w:rPr>
            </w:pPr>
          </w:p>
        </w:tc>
        <w:tc>
          <w:tcPr>
            <w:tcW w:w="1858" w:type="dxa"/>
            <w:gridSpan w:val="2"/>
            <w:noWrap w:val="0"/>
            <w:vAlign w:val="center"/>
          </w:tcPr>
          <w:p>
            <w:pPr>
              <w:jc w:val="center"/>
              <w:rPr>
                <w:rFonts w:ascii="宋体"/>
                <w:sz w:val="24"/>
              </w:rPr>
            </w:pPr>
            <w:r>
              <w:rPr>
                <w:rFonts w:hint="eastAsia" w:ascii="宋体" w:hAnsi="宋体"/>
                <w:sz w:val="24"/>
                <w:highlight w:val="white"/>
              </w:rPr>
              <w:t>中级职称人员</w:t>
            </w:r>
          </w:p>
        </w:tc>
        <w:tc>
          <w:tcPr>
            <w:tcW w:w="2200" w:type="dxa"/>
            <w:gridSpan w:val="2"/>
            <w:noWrap w:val="0"/>
            <w:vAlign w:val="center"/>
          </w:tcPr>
          <w:p>
            <w:pPr>
              <w:jc w:val="center"/>
              <w:rPr>
                <w:rFonts w:asci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00" w:hRule="atLeast"/>
        </w:trPr>
        <w:tc>
          <w:tcPr>
            <w:tcW w:w="2235" w:type="dxa"/>
            <w:noWrap w:val="0"/>
            <w:vAlign w:val="center"/>
          </w:tcPr>
          <w:p>
            <w:pPr>
              <w:jc w:val="center"/>
              <w:rPr>
                <w:rFonts w:ascii="宋体"/>
                <w:sz w:val="24"/>
              </w:rPr>
            </w:pPr>
            <w:r>
              <w:rPr>
                <w:rFonts w:hint="eastAsia" w:ascii="宋体" w:hAnsi="宋体"/>
                <w:sz w:val="24"/>
                <w:highlight w:val="white"/>
              </w:rPr>
              <w:t>开户银行</w:t>
            </w:r>
          </w:p>
        </w:tc>
        <w:tc>
          <w:tcPr>
            <w:tcW w:w="2731" w:type="dxa"/>
            <w:gridSpan w:val="2"/>
            <w:noWrap w:val="0"/>
            <w:vAlign w:val="center"/>
          </w:tcPr>
          <w:p>
            <w:pPr>
              <w:jc w:val="center"/>
              <w:rPr>
                <w:rFonts w:ascii="宋体"/>
                <w:sz w:val="24"/>
              </w:rPr>
            </w:pPr>
          </w:p>
        </w:tc>
        <w:tc>
          <w:tcPr>
            <w:tcW w:w="696" w:type="dxa"/>
            <w:vMerge w:val="continue"/>
            <w:noWrap w:val="0"/>
            <w:vAlign w:val="center"/>
          </w:tcPr>
          <w:p>
            <w:pPr>
              <w:jc w:val="center"/>
              <w:rPr>
                <w:rFonts w:ascii="宋体"/>
                <w:sz w:val="24"/>
              </w:rPr>
            </w:pPr>
          </w:p>
        </w:tc>
        <w:tc>
          <w:tcPr>
            <w:tcW w:w="1858" w:type="dxa"/>
            <w:gridSpan w:val="2"/>
            <w:noWrap w:val="0"/>
            <w:vAlign w:val="center"/>
          </w:tcPr>
          <w:p>
            <w:pPr>
              <w:jc w:val="center"/>
              <w:rPr>
                <w:rFonts w:ascii="宋体"/>
                <w:sz w:val="24"/>
              </w:rPr>
            </w:pPr>
            <w:r>
              <w:rPr>
                <w:rFonts w:hint="eastAsia" w:ascii="宋体" w:hAnsi="宋体"/>
                <w:sz w:val="24"/>
                <w:highlight w:val="white"/>
              </w:rPr>
              <w:t>初级职称人员</w:t>
            </w:r>
          </w:p>
        </w:tc>
        <w:tc>
          <w:tcPr>
            <w:tcW w:w="2200" w:type="dxa"/>
            <w:gridSpan w:val="2"/>
            <w:noWrap w:val="0"/>
            <w:vAlign w:val="center"/>
          </w:tcPr>
          <w:p>
            <w:pPr>
              <w:jc w:val="center"/>
              <w:rPr>
                <w:rFonts w:asci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00" w:hRule="atLeast"/>
        </w:trPr>
        <w:tc>
          <w:tcPr>
            <w:tcW w:w="2235" w:type="dxa"/>
            <w:noWrap w:val="0"/>
            <w:vAlign w:val="center"/>
          </w:tcPr>
          <w:p>
            <w:pPr>
              <w:jc w:val="center"/>
              <w:rPr>
                <w:rFonts w:ascii="宋体"/>
                <w:sz w:val="24"/>
              </w:rPr>
            </w:pPr>
            <w:r>
              <w:rPr>
                <w:rFonts w:hint="eastAsia" w:ascii="宋体" w:hAnsi="宋体"/>
                <w:sz w:val="24"/>
                <w:highlight w:val="white"/>
              </w:rPr>
              <w:t>银行账号</w:t>
            </w:r>
          </w:p>
        </w:tc>
        <w:tc>
          <w:tcPr>
            <w:tcW w:w="2731" w:type="dxa"/>
            <w:gridSpan w:val="2"/>
            <w:noWrap w:val="0"/>
            <w:vAlign w:val="center"/>
          </w:tcPr>
          <w:p>
            <w:pPr>
              <w:jc w:val="center"/>
              <w:rPr>
                <w:rFonts w:ascii="宋体"/>
                <w:sz w:val="24"/>
              </w:rPr>
            </w:pPr>
          </w:p>
        </w:tc>
        <w:tc>
          <w:tcPr>
            <w:tcW w:w="696" w:type="dxa"/>
            <w:vMerge w:val="continue"/>
            <w:noWrap w:val="0"/>
            <w:vAlign w:val="center"/>
          </w:tcPr>
          <w:p>
            <w:pPr>
              <w:jc w:val="center"/>
              <w:rPr>
                <w:rFonts w:ascii="宋体"/>
                <w:sz w:val="24"/>
              </w:rPr>
            </w:pPr>
          </w:p>
        </w:tc>
        <w:tc>
          <w:tcPr>
            <w:tcW w:w="1858" w:type="dxa"/>
            <w:gridSpan w:val="2"/>
            <w:noWrap w:val="0"/>
            <w:vAlign w:val="center"/>
          </w:tcPr>
          <w:p>
            <w:pPr>
              <w:jc w:val="center"/>
              <w:rPr>
                <w:rFonts w:ascii="宋体"/>
                <w:sz w:val="24"/>
              </w:rPr>
            </w:pPr>
            <w:r>
              <w:rPr>
                <w:rFonts w:hint="eastAsia" w:ascii="宋体" w:hAnsi="宋体"/>
                <w:sz w:val="24"/>
                <w:highlight w:val="white"/>
              </w:rPr>
              <w:t>技工</w:t>
            </w:r>
          </w:p>
        </w:tc>
        <w:tc>
          <w:tcPr>
            <w:tcW w:w="2200" w:type="dxa"/>
            <w:gridSpan w:val="2"/>
            <w:noWrap w:val="0"/>
            <w:vAlign w:val="center"/>
          </w:tcPr>
          <w:p>
            <w:pPr>
              <w:jc w:val="center"/>
              <w:rPr>
                <w:rFonts w:asci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362" w:hRule="atLeast"/>
        </w:trPr>
        <w:tc>
          <w:tcPr>
            <w:tcW w:w="2235" w:type="dxa"/>
            <w:tcBorders>
              <w:bottom w:val="double" w:color="auto" w:sz="4" w:space="0"/>
            </w:tcBorders>
            <w:noWrap w:val="0"/>
            <w:vAlign w:val="center"/>
          </w:tcPr>
          <w:p>
            <w:pPr>
              <w:jc w:val="center"/>
              <w:rPr>
                <w:rFonts w:ascii="宋体"/>
                <w:sz w:val="24"/>
              </w:rPr>
            </w:pPr>
            <w:r>
              <w:rPr>
                <w:rFonts w:hint="eastAsia" w:ascii="宋体" w:hAnsi="宋体"/>
                <w:sz w:val="24"/>
                <w:highlight w:val="white"/>
              </w:rPr>
              <w:t>经营范围备注</w:t>
            </w:r>
          </w:p>
        </w:tc>
        <w:tc>
          <w:tcPr>
            <w:tcW w:w="7485" w:type="dxa"/>
            <w:gridSpan w:val="7"/>
            <w:tcBorders>
              <w:bottom w:val="double" w:color="auto" w:sz="4" w:space="0"/>
            </w:tcBorders>
            <w:noWrap w:val="0"/>
            <w:vAlign w:val="center"/>
          </w:tcPr>
          <w:p>
            <w:pPr>
              <w:jc w:val="center"/>
              <w:rPr>
                <w:rFonts w:ascii="宋体"/>
                <w:sz w:val="24"/>
              </w:rPr>
            </w:pPr>
          </w:p>
        </w:tc>
      </w:tr>
    </w:tbl>
    <w:p>
      <w:pPr>
        <w:spacing w:line="440" w:lineRule="exact"/>
        <w:rPr>
          <w:rFonts w:ascii="宋体"/>
          <w:sz w:val="24"/>
          <w:u w:val="single"/>
        </w:rPr>
      </w:pPr>
      <w:r>
        <w:rPr>
          <w:rFonts w:hint="eastAsia" w:ascii="宋体" w:hAnsi="宋体"/>
          <w:sz w:val="24"/>
          <w:highlight w:val="white"/>
        </w:rPr>
        <w:t>参选人签章</w:t>
      </w:r>
      <w:r>
        <w:rPr>
          <w:rFonts w:ascii="宋体" w:hAnsi="宋体"/>
          <w:sz w:val="24"/>
          <w:highlight w:val="white"/>
          <w:u w:val="single"/>
        </w:rPr>
        <w:t xml:space="preserve">                                 </w:t>
      </w:r>
    </w:p>
    <w:p>
      <w:pPr>
        <w:spacing w:line="460" w:lineRule="exact"/>
        <w:jc w:val="center"/>
        <w:rPr>
          <w:rFonts w:hint="eastAsia" w:ascii="宋体" w:hAnsi="宋体"/>
          <w:b/>
          <w:bCs/>
          <w:sz w:val="28"/>
          <w:szCs w:val="28"/>
          <w:highlight w:val="white"/>
        </w:rPr>
      </w:pPr>
      <w:bookmarkStart w:id="88" w:name="_Toc494138659"/>
    </w:p>
    <w:bookmarkEnd w:id="88"/>
    <w:p>
      <w:pPr>
        <w:spacing w:line="432" w:lineRule="auto"/>
        <w:rPr>
          <w:rFonts w:eastAsia="仿宋_GB2312"/>
          <w:b/>
          <w:bCs/>
          <w:sz w:val="28"/>
          <w:szCs w:val="28"/>
        </w:rPr>
      </w:pPr>
    </w:p>
    <w:p>
      <w:pPr>
        <w:pStyle w:val="4"/>
        <w:spacing w:line="360" w:lineRule="auto"/>
        <w:jc w:val="center"/>
        <w:rPr>
          <w:rFonts w:hAnsi="宋体"/>
          <w:b/>
          <w:bCs/>
          <w:sz w:val="44"/>
          <w:szCs w:val="44"/>
        </w:rPr>
      </w:pPr>
      <w:bookmarkStart w:id="89" w:name="_Toc494138660"/>
      <w:bookmarkStart w:id="90" w:name="_Toc120537043"/>
      <w:r>
        <w:rPr>
          <w:rFonts w:hint="eastAsia" w:hAnsi="宋体"/>
          <w:b/>
          <w:bCs/>
          <w:sz w:val="44"/>
          <w:szCs w:val="44"/>
          <w:highlight w:val="white"/>
        </w:rPr>
        <w:br w:type="page"/>
      </w:r>
      <w:r>
        <w:rPr>
          <w:rFonts w:hint="eastAsia" w:hAnsi="宋体"/>
          <w:b/>
          <w:bCs/>
          <w:sz w:val="44"/>
          <w:szCs w:val="44"/>
          <w:highlight w:val="white"/>
        </w:rPr>
        <w:t>第五章　比选项目需求</w:t>
      </w:r>
      <w:bookmarkEnd w:id="89"/>
      <w:bookmarkEnd w:id="90"/>
    </w:p>
    <w:p>
      <w:pPr>
        <w:pStyle w:val="5"/>
        <w:spacing w:before="0" w:after="0" w:line="360" w:lineRule="auto"/>
        <w:jc w:val="center"/>
        <w:rPr>
          <w:rFonts w:hint="eastAsia" w:ascii="宋体" w:hAnsi="宋体" w:eastAsia="宋体"/>
          <w:bCs w:val="0"/>
          <w:color w:val="000000"/>
          <w:sz w:val="24"/>
          <w:szCs w:val="24"/>
        </w:rPr>
      </w:pPr>
      <w:bookmarkStart w:id="91" w:name="_Toc6437"/>
      <w:bookmarkStart w:id="92" w:name="_Toc120537044"/>
      <w:bookmarkStart w:id="93" w:name="_Toc16232"/>
      <w:bookmarkStart w:id="94" w:name="_Toc120537045"/>
      <w:bookmarkStart w:id="95" w:name="_Toc446946780"/>
      <w:bookmarkStart w:id="96" w:name="_Toc494138663"/>
      <w:bookmarkStart w:id="97" w:name="_Toc474492123"/>
      <w:r>
        <w:rPr>
          <w:rFonts w:hint="eastAsia" w:ascii="宋体" w:hAnsi="宋体" w:eastAsia="宋体"/>
          <w:bCs w:val="0"/>
          <w:color w:val="000000"/>
          <w:sz w:val="24"/>
          <w:szCs w:val="24"/>
        </w:rPr>
        <w:t>一、</w:t>
      </w:r>
      <w:r>
        <w:rPr>
          <w:rFonts w:hint="eastAsia" w:ascii="宋体" w:hAnsi="宋体" w:eastAsia="宋体"/>
          <w:bCs w:val="0"/>
          <w:color w:val="000000"/>
          <w:sz w:val="24"/>
          <w:szCs w:val="24"/>
          <w:lang w:val="en-US" w:eastAsia="zh-CN"/>
        </w:rPr>
        <w:t>技术</w:t>
      </w:r>
      <w:r>
        <w:rPr>
          <w:rFonts w:hint="eastAsia" w:ascii="宋体" w:hAnsi="宋体" w:eastAsia="宋体"/>
          <w:bCs w:val="0"/>
          <w:color w:val="000000"/>
          <w:sz w:val="24"/>
          <w:szCs w:val="24"/>
        </w:rPr>
        <w:t>要求</w:t>
      </w:r>
      <w:bookmarkEnd w:id="91"/>
      <w:bookmarkEnd w:id="92"/>
      <w:bookmarkEnd w:id="93"/>
    </w:p>
    <w:tbl>
      <w:tblPr>
        <w:tblStyle w:val="4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9"/>
        <w:gridCol w:w="182"/>
        <w:gridCol w:w="21"/>
        <w:gridCol w:w="32"/>
        <w:gridCol w:w="148"/>
        <w:gridCol w:w="12"/>
        <w:gridCol w:w="337"/>
        <w:gridCol w:w="236"/>
        <w:gridCol w:w="49"/>
        <w:gridCol w:w="91"/>
        <w:gridCol w:w="690"/>
        <w:gridCol w:w="32"/>
        <w:gridCol w:w="410"/>
        <w:gridCol w:w="577"/>
        <w:gridCol w:w="311"/>
        <w:gridCol w:w="85"/>
        <w:gridCol w:w="63"/>
        <w:gridCol w:w="156"/>
        <w:gridCol w:w="806"/>
        <w:gridCol w:w="10"/>
        <w:gridCol w:w="820"/>
        <w:gridCol w:w="22"/>
        <w:gridCol w:w="179"/>
        <w:gridCol w:w="367"/>
        <w:gridCol w:w="28"/>
        <w:gridCol w:w="219"/>
        <w:gridCol w:w="150"/>
        <w:gridCol w:w="138"/>
        <w:gridCol w:w="12"/>
        <w:gridCol w:w="217"/>
        <w:gridCol w:w="41"/>
        <w:gridCol w:w="479"/>
        <w:gridCol w:w="47"/>
        <w:gridCol w:w="20"/>
        <w:gridCol w:w="911"/>
        <w:gridCol w:w="298"/>
        <w:gridCol w:w="95"/>
        <w:gridCol w:w="480"/>
        <w:gridCol w:w="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After w:w="0" w:type="auto"/>
          <w:trHeight w:val="600" w:hRule="atLeast"/>
        </w:trPr>
        <w:tc>
          <w:tcPr>
            <w:tcW w:w="5000" w:type="pct"/>
            <w:gridSpan w:val="3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（一）、交付区功能区外围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71"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1778" w:type="pct"/>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42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28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材质</w:t>
            </w:r>
          </w:p>
        </w:tc>
        <w:tc>
          <w:tcPr>
            <w:tcW w:w="27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41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25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1" w:type="pct"/>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外围</w:t>
            </w:r>
          </w:p>
        </w:tc>
        <w:tc>
          <w:tcPr>
            <w:tcW w:w="1778" w:type="pct"/>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铁马租赁</w:t>
            </w:r>
          </w:p>
        </w:tc>
        <w:tc>
          <w:tcPr>
            <w:tcW w:w="42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2mx1.5m</w:t>
            </w:r>
          </w:p>
        </w:tc>
        <w:tc>
          <w:tcPr>
            <w:tcW w:w="28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w:t>
            </w:r>
          </w:p>
        </w:tc>
        <w:tc>
          <w:tcPr>
            <w:tcW w:w="27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1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5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租赁8天，含安装拆卸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1"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78" w:type="pct"/>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停车指引桁架租赁</w:t>
            </w:r>
          </w:p>
        </w:tc>
        <w:tc>
          <w:tcPr>
            <w:tcW w:w="42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5*3m</w:t>
            </w:r>
          </w:p>
        </w:tc>
        <w:tc>
          <w:tcPr>
            <w:tcW w:w="28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w:t>
            </w:r>
          </w:p>
        </w:tc>
        <w:tc>
          <w:tcPr>
            <w:tcW w:w="27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1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5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租赁8天，含安装拆卸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71"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78" w:type="pct"/>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停车指引画面</w:t>
            </w:r>
          </w:p>
        </w:tc>
        <w:tc>
          <w:tcPr>
            <w:tcW w:w="42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5*3m喷绘</w:t>
            </w:r>
          </w:p>
        </w:tc>
        <w:tc>
          <w:tcPr>
            <w:tcW w:w="28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黑白布</w:t>
            </w:r>
          </w:p>
        </w:tc>
        <w:tc>
          <w:tcPr>
            <w:tcW w:w="27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1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5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71"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78" w:type="pct"/>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交付入口指引桁架租赁</w:t>
            </w:r>
          </w:p>
        </w:tc>
        <w:tc>
          <w:tcPr>
            <w:tcW w:w="42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5*3m</w:t>
            </w:r>
          </w:p>
        </w:tc>
        <w:tc>
          <w:tcPr>
            <w:tcW w:w="28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w:t>
            </w:r>
          </w:p>
        </w:tc>
        <w:tc>
          <w:tcPr>
            <w:tcW w:w="27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1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5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租赁8天，含安装拆卸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71"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78" w:type="pct"/>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交付入口指引画面</w:t>
            </w:r>
          </w:p>
        </w:tc>
        <w:tc>
          <w:tcPr>
            <w:tcW w:w="42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5*3m喷绘</w:t>
            </w:r>
          </w:p>
        </w:tc>
        <w:tc>
          <w:tcPr>
            <w:tcW w:w="28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黑白布</w:t>
            </w:r>
          </w:p>
        </w:tc>
        <w:tc>
          <w:tcPr>
            <w:tcW w:w="27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1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5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71"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78" w:type="pct"/>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停车指引牌</w:t>
            </w:r>
          </w:p>
        </w:tc>
        <w:tc>
          <w:tcPr>
            <w:tcW w:w="42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2mx0.8m</w:t>
            </w:r>
          </w:p>
        </w:tc>
        <w:tc>
          <w:tcPr>
            <w:tcW w:w="28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w:t>
            </w:r>
          </w:p>
        </w:tc>
        <w:tc>
          <w:tcPr>
            <w:tcW w:w="27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1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5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铁艺+涂塑版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5000" w:type="pct"/>
            <w:gridSpan w:val="3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（二）、交付功能区具体物料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96"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材质/图例</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220"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96" w:type="pct"/>
            <w:gridSpan w:val="5"/>
            <w:vMerge w:val="restart"/>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外场</w:t>
            </w: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活动门头</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624840</wp:posOffset>
                  </wp:positionH>
                  <wp:positionV relativeFrom="paragraph">
                    <wp:posOffset>628650</wp:posOffset>
                  </wp:positionV>
                  <wp:extent cx="1131570" cy="713740"/>
                  <wp:effectExtent l="0" t="0" r="11430" b="1016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15"/>
                          <a:stretch>
                            <a:fillRect/>
                          </a:stretch>
                        </pic:blipFill>
                        <pic:spPr>
                          <a:xfrm>
                            <a:off x="0" y="0"/>
                            <a:ext cx="1131570" cy="71374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8*4米</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桁架+喷绘+异形PVC+造景+木架</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总体尺寸及材质不变，采购人可根据需求更改设计造型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96" w:type="pct"/>
            <w:gridSpan w:val="5"/>
            <w:vMerge w:val="continue"/>
            <w:tcBorders>
              <w:top w:val="nil"/>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一次性地毯</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6mm加厚红拉地毯</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加厚绒</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需用地毯胶固定，保证正常使用10天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177"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96" w:type="pct"/>
            <w:gridSpan w:val="5"/>
            <w:vMerge w:val="continue"/>
            <w:tcBorders>
              <w:top w:val="nil"/>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主题背景区</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6*3米 仿真花艺、落地字</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-44450</wp:posOffset>
                  </wp:positionH>
                  <wp:positionV relativeFrom="paragraph">
                    <wp:posOffset>581660</wp:posOffset>
                  </wp:positionV>
                  <wp:extent cx="953770" cy="723265"/>
                  <wp:effectExtent l="0" t="0" r="17780" b="635"/>
                  <wp:wrapNone/>
                  <wp:docPr id="2" name="图片_2"/>
                  <wp:cNvGraphicFramePr/>
                  <a:graphic xmlns:a="http://schemas.openxmlformats.org/drawingml/2006/main">
                    <a:graphicData uri="http://schemas.openxmlformats.org/drawingml/2006/picture">
                      <pic:pic xmlns:pic="http://schemas.openxmlformats.org/drawingml/2006/picture">
                        <pic:nvPicPr>
                          <pic:cNvPr id="2" name="图片_2"/>
                          <pic:cNvPicPr/>
                        </pic:nvPicPr>
                        <pic:blipFill>
                          <a:blip r:embed="rId16"/>
                          <a:stretch>
                            <a:fillRect/>
                          </a:stretch>
                        </pic:blipFill>
                        <pic:spPr>
                          <a:xfrm>
                            <a:off x="0" y="0"/>
                            <a:ext cx="953770" cy="72326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木质+仿真花艺+落地字</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总体尺寸及材质不变，采购人可根据需求更改设计造型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96" w:type="pct"/>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售楼部内功能区</w:t>
            </w: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功能区立牌</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2*1.2米</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铁艺+涂塑板（双面）</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加厚加重防风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9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酒店椅租赁</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白色椅套+红色腰封</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租赁8天，椅套+腰封需全新，使用期间发生严重破损需免费更换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9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长条桌</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70*1.2米（含红色桌布）</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铁艺+木板</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租赁8天，桌布需落地，离地不超过10cm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9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定制数字臂贴</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直径10cm</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背胶</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需定制设计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699"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9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签到指纹树</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木纹外框60*90+彩色印泥</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-5080</wp:posOffset>
                  </wp:positionH>
                  <wp:positionV relativeFrom="paragraph">
                    <wp:posOffset>254635</wp:posOffset>
                  </wp:positionV>
                  <wp:extent cx="906145" cy="718820"/>
                  <wp:effectExtent l="0" t="0" r="8255" b="5080"/>
                  <wp:wrapNone/>
                  <wp:docPr id="3" name="picture_554"/>
                  <wp:cNvGraphicFramePr/>
                  <a:graphic xmlns:a="http://schemas.openxmlformats.org/drawingml/2006/main">
                    <a:graphicData uri="http://schemas.openxmlformats.org/drawingml/2006/picture">
                      <pic:pic xmlns:pic="http://schemas.openxmlformats.org/drawingml/2006/picture">
                        <pic:nvPicPr>
                          <pic:cNvPr id="3" name="picture_554"/>
                          <pic:cNvPicPr/>
                        </pic:nvPicPr>
                        <pic:blipFill>
                          <a:blip r:embed="rId17"/>
                          <a:stretch>
                            <a:fillRect/>
                          </a:stretch>
                        </pic:blipFill>
                        <pic:spPr>
                          <a:xfrm>
                            <a:off x="0" y="0"/>
                            <a:ext cx="906145" cy="71882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画布木框</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96" w:type="pct"/>
            <w:gridSpan w:val="5"/>
            <w:vMerge w:val="restart"/>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地产财务区/不动产咨询区</w:t>
            </w: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功能区立牌</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2*1.2米</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铁艺+涂塑板（双面）</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加厚加重防风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96" w:type="pct"/>
            <w:gridSpan w:val="5"/>
            <w:vMerge w:val="continue"/>
            <w:tcBorders>
              <w:top w:val="nil"/>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长条桌</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70*1.2米（含红色桌布）</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铁艺+木板</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租赁8天，桌布需落地，离地不超过10cm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96" w:type="pct"/>
            <w:gridSpan w:val="5"/>
            <w:vMerge w:val="continue"/>
            <w:tcBorders>
              <w:top w:val="nil"/>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酒店椅租赁</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白色椅套+红色腰封</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租赁8天，椅套+腰封需全新，使用期间发生严重破损需免费更换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96" w:type="pct"/>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物业办理区及钥匙领取区</w:t>
            </w: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功能区立牌</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2*1.2米</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铁艺+涂塑板（双面）</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加厚加重防风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9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长条桌</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70*1.2米（含红色桌布）</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铁艺+木板</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租赁8天，桌布需落地，离地不超过10cm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9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酒店椅租赁</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白色椅套+红色腰封</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租赁8天，椅套+腰封需全新，使用期间发生严重破损需免费更换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409"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96" w:type="pct"/>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红包墙及礼品领取区</w:t>
            </w: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抽奖墙造型桁架</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3*2m</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-27940</wp:posOffset>
                  </wp:positionH>
                  <wp:positionV relativeFrom="paragraph">
                    <wp:posOffset>342900</wp:posOffset>
                  </wp:positionV>
                  <wp:extent cx="888365" cy="1120140"/>
                  <wp:effectExtent l="0" t="0" r="6985" b="3810"/>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r:embed="rId18"/>
                          <a:stretch>
                            <a:fillRect/>
                          </a:stretch>
                        </pic:blipFill>
                        <pic:spPr>
                          <a:xfrm>
                            <a:off x="0" y="0"/>
                            <a:ext cx="888365" cy="112014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铁艺</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租赁8天，含安装拆卸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781"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抽奖区创意包装布置</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含红包消耗物品替换补充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9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功能区立牌</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2*1.2米</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铁艺+涂塑板（双面）</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加厚加重防风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9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长条桌</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70*1.2米（含红色桌布）</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铁艺+木板</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租赁8天，桌布需落地，离地不超过10cm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9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酒店椅租赁</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白色椅套+红色腰封</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租赁8天，椅套+腰封需全新，使用期间发生严重破损需免费更换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9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一米线</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不锈钢支柱，采购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96" w:type="pct"/>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验房区</w:t>
            </w: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功能区立牌</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2*1.2米</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铁艺+涂塑板（双面）</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加厚加重防风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9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长条桌</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70*1.2米（含红色桌布）</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铁艺+木板</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租赁8天，桌布需落地，离地不超过10cm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9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酒店椅租赁</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白色椅套+红色腰封</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租赁8天，椅套+腰封需全新，使用期间发生严重破损需免费更换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96" w:type="pct"/>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快修区</w:t>
            </w: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功能区立牌</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2*1.2米</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铁艺+涂塑板（双面）</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加厚加重防风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9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长条桌</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70*1.2米（含红色桌布）</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铁艺+木板</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租赁8天，桌布需落地，离地不超过10cm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1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96"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塑料凳</w:t>
            </w:r>
          </w:p>
        </w:tc>
        <w:tc>
          <w:tcPr>
            <w:tcW w:w="60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红色高凳</w:t>
            </w:r>
          </w:p>
        </w:tc>
        <w:tc>
          <w:tcPr>
            <w:tcW w:w="84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w:t>
            </w:r>
          </w:p>
        </w:tc>
        <w:tc>
          <w:tcPr>
            <w:tcW w:w="2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6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租赁8天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5000" w:type="pct"/>
            <w:gridSpan w:val="3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（三）园区包装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72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65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1086"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材质/图例</w:t>
            </w:r>
          </w:p>
        </w:tc>
        <w:tc>
          <w:tcPr>
            <w:tcW w:w="31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262"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555"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907" w:hRule="atLeast"/>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0" w:type="pct"/>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小区内</w:t>
            </w:r>
          </w:p>
        </w:tc>
        <w:tc>
          <w:tcPr>
            <w:tcW w:w="72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园区入口主背景</w:t>
            </w:r>
          </w:p>
        </w:tc>
        <w:tc>
          <w:tcPr>
            <w:tcW w:w="65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6*3m</w:t>
            </w:r>
          </w:p>
        </w:tc>
        <w:tc>
          <w:tcPr>
            <w:tcW w:w="1086"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97155</wp:posOffset>
                  </wp:positionH>
                  <wp:positionV relativeFrom="paragraph">
                    <wp:posOffset>548640</wp:posOffset>
                  </wp:positionV>
                  <wp:extent cx="1057910" cy="593090"/>
                  <wp:effectExtent l="0" t="0" r="8890" b="16510"/>
                  <wp:wrapNone/>
                  <wp:docPr id="5" name="图片_5"/>
                  <wp:cNvGraphicFramePr/>
                  <a:graphic xmlns:a="http://schemas.openxmlformats.org/drawingml/2006/main">
                    <a:graphicData uri="http://schemas.openxmlformats.org/drawingml/2006/picture">
                      <pic:pic xmlns:pic="http://schemas.openxmlformats.org/drawingml/2006/picture">
                        <pic:nvPicPr>
                          <pic:cNvPr id="5" name="图片_5"/>
                          <pic:cNvPicPr/>
                        </pic:nvPicPr>
                        <pic:blipFill>
                          <a:blip r:embed="rId19"/>
                          <a:stretch>
                            <a:fillRect/>
                          </a:stretch>
                        </pic:blipFill>
                        <pic:spPr>
                          <a:xfrm>
                            <a:off x="0" y="0"/>
                            <a:ext cx="1057910" cy="59309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木质+亚克力+仿真花艺，含安装</w:t>
            </w:r>
          </w:p>
        </w:tc>
        <w:tc>
          <w:tcPr>
            <w:tcW w:w="31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2"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555"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总体尺寸及材质不变，采购人可根据需求更改设计造型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074" w:hRule="atLeast"/>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0"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2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园区小景1</w:t>
            </w:r>
          </w:p>
        </w:tc>
        <w:tc>
          <w:tcPr>
            <w:tcW w:w="65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1.5*1.5m 立体礼物盒+pvc立体字</w:t>
            </w:r>
          </w:p>
        </w:tc>
        <w:tc>
          <w:tcPr>
            <w:tcW w:w="1086"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66675</wp:posOffset>
                  </wp:positionH>
                  <wp:positionV relativeFrom="paragraph">
                    <wp:posOffset>611505</wp:posOffset>
                  </wp:positionV>
                  <wp:extent cx="1104265" cy="653415"/>
                  <wp:effectExtent l="0" t="0" r="635" b="13335"/>
                  <wp:wrapNone/>
                  <wp:docPr id="6" name="图片_6"/>
                  <wp:cNvGraphicFramePr/>
                  <a:graphic xmlns:a="http://schemas.openxmlformats.org/drawingml/2006/main">
                    <a:graphicData uri="http://schemas.openxmlformats.org/drawingml/2006/picture">
                      <pic:pic xmlns:pic="http://schemas.openxmlformats.org/drawingml/2006/picture">
                        <pic:nvPicPr>
                          <pic:cNvPr id="6" name="图片_6"/>
                          <pic:cNvPicPr/>
                        </pic:nvPicPr>
                        <pic:blipFill>
                          <a:blip r:embed="rId20"/>
                          <a:stretch>
                            <a:fillRect/>
                          </a:stretch>
                        </pic:blipFill>
                        <pic:spPr>
                          <a:xfrm>
                            <a:off x="0" y="0"/>
                            <a:ext cx="1104265" cy="65341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玻璃缸+木质+仿真花艺+pvc立体字，含安装</w:t>
            </w:r>
          </w:p>
        </w:tc>
        <w:tc>
          <w:tcPr>
            <w:tcW w:w="31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2"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555"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总体尺寸及材质不变，采购人可根据需求更改设计造型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020" w:hRule="atLeast"/>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0"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2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园区小景2</w:t>
            </w:r>
          </w:p>
        </w:tc>
        <w:tc>
          <w:tcPr>
            <w:tcW w:w="65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6*1.5米</w:t>
            </w:r>
          </w:p>
        </w:tc>
        <w:tc>
          <w:tcPr>
            <w:tcW w:w="1086"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25400</wp:posOffset>
                  </wp:positionH>
                  <wp:positionV relativeFrom="paragraph">
                    <wp:posOffset>442595</wp:posOffset>
                  </wp:positionV>
                  <wp:extent cx="1214755" cy="796925"/>
                  <wp:effectExtent l="0" t="0" r="4445" b="3175"/>
                  <wp:wrapNone/>
                  <wp:docPr id="7" name="图片_7"/>
                  <wp:cNvGraphicFramePr/>
                  <a:graphic xmlns:a="http://schemas.openxmlformats.org/drawingml/2006/main">
                    <a:graphicData uri="http://schemas.openxmlformats.org/drawingml/2006/picture">
                      <pic:pic xmlns:pic="http://schemas.openxmlformats.org/drawingml/2006/picture">
                        <pic:nvPicPr>
                          <pic:cNvPr id="7" name="图片_7"/>
                          <pic:cNvPicPr/>
                        </pic:nvPicPr>
                        <pic:blipFill>
                          <a:blip r:embed="rId21"/>
                          <a:stretch>
                            <a:fillRect/>
                          </a:stretch>
                        </pic:blipFill>
                        <pic:spPr>
                          <a:xfrm>
                            <a:off x="0" y="0"/>
                            <a:ext cx="1214755" cy="79692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pvc立体字+木质底座，含安装</w:t>
            </w:r>
          </w:p>
        </w:tc>
        <w:tc>
          <w:tcPr>
            <w:tcW w:w="31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2"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555"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总体尺寸及材质不变，采购人可根据需求更改设计造型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300" w:hRule="atLeast"/>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0"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2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创意挂饰1</w:t>
            </w:r>
          </w:p>
        </w:tc>
        <w:tc>
          <w:tcPr>
            <w:tcW w:w="65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进宅32*52cm</w:t>
            </w:r>
          </w:p>
        </w:tc>
        <w:tc>
          <w:tcPr>
            <w:tcW w:w="1086"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508635</wp:posOffset>
                  </wp:positionH>
                  <wp:positionV relativeFrom="paragraph">
                    <wp:posOffset>149860</wp:posOffset>
                  </wp:positionV>
                  <wp:extent cx="673735" cy="659130"/>
                  <wp:effectExtent l="0" t="0" r="12065" b="7620"/>
                  <wp:wrapNone/>
                  <wp:docPr id="8" name="图片_8"/>
                  <wp:cNvGraphicFramePr/>
                  <a:graphic xmlns:a="http://schemas.openxmlformats.org/drawingml/2006/main">
                    <a:graphicData uri="http://schemas.openxmlformats.org/drawingml/2006/picture">
                      <pic:pic xmlns:pic="http://schemas.openxmlformats.org/drawingml/2006/picture">
                        <pic:nvPicPr>
                          <pic:cNvPr id="8" name="图片_8"/>
                          <pic:cNvPicPr/>
                        </pic:nvPicPr>
                        <pic:blipFill>
                          <a:blip r:embed="rId22"/>
                          <a:stretch>
                            <a:fillRect/>
                          </a:stretch>
                        </pic:blipFill>
                        <pic:spPr>
                          <a:xfrm>
                            <a:off x="0" y="0"/>
                            <a:ext cx="673735" cy="65913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木板材，仿真花果，含安装</w:t>
            </w:r>
          </w:p>
        </w:tc>
        <w:tc>
          <w:tcPr>
            <w:tcW w:w="31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62"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55"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676" w:hRule="atLeast"/>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0"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2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创意挂饰2</w:t>
            </w:r>
          </w:p>
        </w:tc>
        <w:tc>
          <w:tcPr>
            <w:tcW w:w="65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松串串/兰花串，40*10cm</w:t>
            </w:r>
          </w:p>
        </w:tc>
        <w:tc>
          <w:tcPr>
            <w:tcW w:w="1086"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1151255</wp:posOffset>
                  </wp:positionH>
                  <wp:positionV relativeFrom="paragraph">
                    <wp:posOffset>289560</wp:posOffset>
                  </wp:positionV>
                  <wp:extent cx="398780" cy="756920"/>
                  <wp:effectExtent l="0" t="0" r="1270" b="5080"/>
                  <wp:wrapNone/>
                  <wp:docPr id="10" name="图片_10"/>
                  <wp:cNvGraphicFramePr/>
                  <a:graphic xmlns:a="http://schemas.openxmlformats.org/drawingml/2006/main">
                    <a:graphicData uri="http://schemas.openxmlformats.org/drawingml/2006/picture">
                      <pic:pic xmlns:pic="http://schemas.openxmlformats.org/drawingml/2006/picture">
                        <pic:nvPicPr>
                          <pic:cNvPr id="10" name="图片_10"/>
                          <pic:cNvPicPr/>
                        </pic:nvPicPr>
                        <pic:blipFill>
                          <a:blip r:embed="rId23"/>
                          <a:stretch>
                            <a:fillRect/>
                          </a:stretch>
                        </pic:blipFill>
                        <pic:spPr>
                          <a:xfrm>
                            <a:off x="0" y="0"/>
                            <a:ext cx="398780" cy="75692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220980</wp:posOffset>
                  </wp:positionH>
                  <wp:positionV relativeFrom="paragraph">
                    <wp:posOffset>287655</wp:posOffset>
                  </wp:positionV>
                  <wp:extent cx="723900" cy="721360"/>
                  <wp:effectExtent l="0" t="0" r="0" b="2540"/>
                  <wp:wrapNone/>
                  <wp:docPr id="9" name="图片_9"/>
                  <wp:cNvGraphicFramePr/>
                  <a:graphic xmlns:a="http://schemas.openxmlformats.org/drawingml/2006/main">
                    <a:graphicData uri="http://schemas.openxmlformats.org/drawingml/2006/picture">
                      <pic:pic xmlns:pic="http://schemas.openxmlformats.org/drawingml/2006/picture">
                        <pic:nvPicPr>
                          <pic:cNvPr id="9" name="图片_9"/>
                          <pic:cNvPicPr/>
                        </pic:nvPicPr>
                        <pic:blipFill>
                          <a:blip r:embed="rId24"/>
                          <a:stretch>
                            <a:fillRect/>
                          </a:stretch>
                        </pic:blipFill>
                        <pic:spPr>
                          <a:xfrm>
                            <a:off x="0" y="0"/>
                            <a:ext cx="723900" cy="7213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木板材，仿真花果，含安装</w:t>
            </w:r>
          </w:p>
        </w:tc>
        <w:tc>
          <w:tcPr>
            <w:tcW w:w="31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62"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55"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0"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2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小灯笼串</w:t>
            </w:r>
          </w:p>
        </w:tc>
        <w:tc>
          <w:tcPr>
            <w:tcW w:w="65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3连串，直径5CM</w:t>
            </w:r>
          </w:p>
        </w:tc>
        <w:tc>
          <w:tcPr>
            <w:tcW w:w="1086"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绒布，含安装</w:t>
            </w:r>
          </w:p>
        </w:tc>
        <w:tc>
          <w:tcPr>
            <w:tcW w:w="31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262"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55"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839" w:hRule="atLeast"/>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0"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2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动物雕塑</w:t>
            </w:r>
          </w:p>
        </w:tc>
        <w:tc>
          <w:tcPr>
            <w:tcW w:w="65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高度12-20cm</w:t>
            </w:r>
          </w:p>
        </w:tc>
        <w:tc>
          <w:tcPr>
            <w:tcW w:w="1086"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775970</wp:posOffset>
                  </wp:positionH>
                  <wp:positionV relativeFrom="paragraph">
                    <wp:posOffset>383540</wp:posOffset>
                  </wp:positionV>
                  <wp:extent cx="591820" cy="737870"/>
                  <wp:effectExtent l="0" t="0" r="17780" b="5080"/>
                  <wp:wrapNone/>
                  <wp:docPr id="11" name="picture_400"/>
                  <wp:cNvGraphicFramePr/>
                  <a:graphic xmlns:a="http://schemas.openxmlformats.org/drawingml/2006/main">
                    <a:graphicData uri="http://schemas.openxmlformats.org/drawingml/2006/picture">
                      <pic:pic xmlns:pic="http://schemas.openxmlformats.org/drawingml/2006/picture">
                        <pic:nvPicPr>
                          <pic:cNvPr id="11" name="picture_400"/>
                          <pic:cNvPicPr/>
                        </pic:nvPicPr>
                        <pic:blipFill>
                          <a:blip r:embed="rId25"/>
                          <a:stretch>
                            <a:fillRect/>
                          </a:stretch>
                        </pic:blipFill>
                        <pic:spPr>
                          <a:xfrm>
                            <a:off x="0" y="0"/>
                            <a:ext cx="591820" cy="73787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-13970</wp:posOffset>
                  </wp:positionH>
                  <wp:positionV relativeFrom="paragraph">
                    <wp:posOffset>358775</wp:posOffset>
                  </wp:positionV>
                  <wp:extent cx="793115" cy="717550"/>
                  <wp:effectExtent l="0" t="0" r="6985" b="6350"/>
                  <wp:wrapNone/>
                  <wp:docPr id="12" name="图片_11"/>
                  <wp:cNvGraphicFramePr/>
                  <a:graphic xmlns:a="http://schemas.openxmlformats.org/drawingml/2006/main">
                    <a:graphicData uri="http://schemas.openxmlformats.org/drawingml/2006/picture">
                      <pic:pic xmlns:pic="http://schemas.openxmlformats.org/drawingml/2006/picture">
                        <pic:nvPicPr>
                          <pic:cNvPr id="12" name="图片_11"/>
                          <pic:cNvPicPr/>
                        </pic:nvPicPr>
                        <pic:blipFill>
                          <a:blip r:embed="rId26"/>
                          <a:stretch>
                            <a:fillRect/>
                          </a:stretch>
                        </pic:blipFill>
                        <pic:spPr>
                          <a:xfrm>
                            <a:off x="0" y="0"/>
                            <a:ext cx="793115" cy="71755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树脂，含安装</w:t>
            </w:r>
          </w:p>
        </w:tc>
        <w:tc>
          <w:tcPr>
            <w:tcW w:w="31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62"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55"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736" w:hRule="atLeast"/>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0"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2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组合风车</w:t>
            </w:r>
          </w:p>
        </w:tc>
        <w:tc>
          <w:tcPr>
            <w:tcW w:w="65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动物+造型石+插牌</w:t>
            </w:r>
          </w:p>
        </w:tc>
        <w:tc>
          <w:tcPr>
            <w:tcW w:w="1086"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114935</wp:posOffset>
                  </wp:positionH>
                  <wp:positionV relativeFrom="paragraph">
                    <wp:posOffset>270510</wp:posOffset>
                  </wp:positionV>
                  <wp:extent cx="589280" cy="772795"/>
                  <wp:effectExtent l="0" t="0" r="1270" b="8255"/>
                  <wp:wrapNone/>
                  <wp:docPr id="13" name="图片_13"/>
                  <wp:cNvGraphicFramePr/>
                  <a:graphic xmlns:a="http://schemas.openxmlformats.org/drawingml/2006/main">
                    <a:graphicData uri="http://schemas.openxmlformats.org/drawingml/2006/picture">
                      <pic:pic xmlns:pic="http://schemas.openxmlformats.org/drawingml/2006/picture">
                        <pic:nvPicPr>
                          <pic:cNvPr id="13" name="图片_13"/>
                          <pic:cNvPicPr/>
                        </pic:nvPicPr>
                        <pic:blipFill>
                          <a:blip r:embed="rId27"/>
                          <a:stretch>
                            <a:fillRect/>
                          </a:stretch>
                        </pic:blipFill>
                        <pic:spPr>
                          <a:xfrm>
                            <a:off x="0" y="0"/>
                            <a:ext cx="589280" cy="77279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塑料，含安装</w:t>
            </w:r>
          </w:p>
        </w:tc>
        <w:tc>
          <w:tcPr>
            <w:tcW w:w="31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62"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55"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5000" w:type="pct"/>
            <w:gridSpan w:val="39"/>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（四）、单元楼与入户门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2" w:type="pct"/>
          <w:trHeight w:val="600" w:hRule="atLeast"/>
        </w:trPr>
        <w:tc>
          <w:tcPr>
            <w:tcW w:w="289"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19" w:type="pct"/>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717"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525"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材质</w:t>
            </w:r>
          </w:p>
        </w:tc>
        <w:tc>
          <w:tcPr>
            <w:tcW w:w="288"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20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389" w:type="pct"/>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2" w:type="pct"/>
          <w:trHeight w:val="600" w:hRule="atLeast"/>
        </w:trPr>
        <w:tc>
          <w:tcPr>
            <w:tcW w:w="28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9" w:type="pct"/>
            <w:gridSpan w:val="9"/>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单元楼及入户门</w:t>
            </w:r>
          </w:p>
        </w:tc>
        <w:tc>
          <w:tcPr>
            <w:tcW w:w="717"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一次性地毯</w:t>
            </w:r>
          </w:p>
        </w:tc>
        <w:tc>
          <w:tcPr>
            <w:tcW w:w="525"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6mm加厚红拉地毯，宽度需为1.5米</w:t>
            </w:r>
          </w:p>
        </w:tc>
        <w:tc>
          <w:tcPr>
            <w:tcW w:w="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加厚绒</w:t>
            </w:r>
          </w:p>
        </w:tc>
        <w:tc>
          <w:tcPr>
            <w:tcW w:w="288"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20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89" w:type="pct"/>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需用地毯胶固定，保证正常使用10天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2" w:type="pct"/>
          <w:trHeight w:val="600" w:hRule="atLeast"/>
        </w:trPr>
        <w:tc>
          <w:tcPr>
            <w:tcW w:w="28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19" w:type="pct"/>
            <w:gridSpan w:val="9"/>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sz w:val="21"/>
                <w:szCs w:val="21"/>
                <w:u w:val="none"/>
              </w:rPr>
            </w:pPr>
          </w:p>
        </w:tc>
        <w:tc>
          <w:tcPr>
            <w:tcW w:w="717"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玻璃贴</w:t>
            </w:r>
          </w:p>
        </w:tc>
        <w:tc>
          <w:tcPr>
            <w:tcW w:w="525"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入户大堂门，定制</w:t>
            </w:r>
          </w:p>
        </w:tc>
        <w:tc>
          <w:tcPr>
            <w:tcW w:w="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贴纸</w:t>
            </w:r>
          </w:p>
        </w:tc>
        <w:tc>
          <w:tcPr>
            <w:tcW w:w="288"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0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89" w:type="pct"/>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含安装，宽45*高96cm，门角45*45cm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2" w:type="pct"/>
          <w:trHeight w:val="600" w:hRule="atLeast"/>
        </w:trPr>
        <w:tc>
          <w:tcPr>
            <w:tcW w:w="28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19" w:type="pct"/>
            <w:gridSpan w:val="9"/>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sz w:val="21"/>
                <w:szCs w:val="21"/>
                <w:u w:val="none"/>
              </w:rPr>
            </w:pPr>
          </w:p>
        </w:tc>
        <w:tc>
          <w:tcPr>
            <w:tcW w:w="717"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电梯背胶</w:t>
            </w:r>
          </w:p>
        </w:tc>
        <w:tc>
          <w:tcPr>
            <w:tcW w:w="525"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2.1*0.9m</w:t>
            </w:r>
          </w:p>
        </w:tc>
        <w:tc>
          <w:tcPr>
            <w:tcW w:w="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户外白胶可移车贴</w:t>
            </w:r>
          </w:p>
        </w:tc>
        <w:tc>
          <w:tcPr>
            <w:tcW w:w="288"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0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389" w:type="pct"/>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2" w:type="pct"/>
          <w:trHeight w:val="600" w:hRule="atLeast"/>
        </w:trPr>
        <w:tc>
          <w:tcPr>
            <w:tcW w:w="28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19" w:type="pct"/>
            <w:gridSpan w:val="9"/>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sz w:val="21"/>
                <w:szCs w:val="21"/>
                <w:u w:val="none"/>
              </w:rPr>
            </w:pPr>
          </w:p>
        </w:tc>
        <w:tc>
          <w:tcPr>
            <w:tcW w:w="717"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单元门中国结</w:t>
            </w:r>
          </w:p>
        </w:tc>
        <w:tc>
          <w:tcPr>
            <w:tcW w:w="525"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12盘</w:t>
            </w:r>
          </w:p>
        </w:tc>
        <w:tc>
          <w:tcPr>
            <w:tcW w:w="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绒布</w:t>
            </w:r>
          </w:p>
        </w:tc>
        <w:tc>
          <w:tcPr>
            <w:tcW w:w="288"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0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89" w:type="pct"/>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2" w:type="pct"/>
          <w:trHeight w:val="600" w:hRule="atLeast"/>
        </w:trPr>
        <w:tc>
          <w:tcPr>
            <w:tcW w:w="28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19" w:type="pct"/>
            <w:gridSpan w:val="9"/>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sz w:val="21"/>
                <w:szCs w:val="21"/>
                <w:u w:val="none"/>
              </w:rPr>
            </w:pPr>
          </w:p>
        </w:tc>
        <w:tc>
          <w:tcPr>
            <w:tcW w:w="717"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剪彩带</w:t>
            </w:r>
          </w:p>
        </w:tc>
        <w:tc>
          <w:tcPr>
            <w:tcW w:w="525"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1.5mx0.2m</w:t>
            </w:r>
          </w:p>
        </w:tc>
        <w:tc>
          <w:tcPr>
            <w:tcW w:w="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户外白胶可移车贴</w:t>
            </w:r>
          </w:p>
        </w:tc>
        <w:tc>
          <w:tcPr>
            <w:tcW w:w="288"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514</w:t>
            </w:r>
          </w:p>
        </w:tc>
        <w:tc>
          <w:tcPr>
            <w:tcW w:w="20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389" w:type="pct"/>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2" w:type="pct"/>
          <w:trHeight w:val="600" w:hRule="atLeast"/>
        </w:trPr>
        <w:tc>
          <w:tcPr>
            <w:tcW w:w="28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19" w:type="pct"/>
            <w:gridSpan w:val="9"/>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sz w:val="21"/>
                <w:szCs w:val="21"/>
                <w:u w:val="none"/>
              </w:rPr>
            </w:pPr>
          </w:p>
        </w:tc>
        <w:tc>
          <w:tcPr>
            <w:tcW w:w="717"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手持礼花筒</w:t>
            </w:r>
          </w:p>
        </w:tc>
        <w:tc>
          <w:tcPr>
            <w:tcW w:w="525"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60cm，金花、亮片</w:t>
            </w:r>
          </w:p>
        </w:tc>
        <w:tc>
          <w:tcPr>
            <w:tcW w:w="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88"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20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89" w:type="pct"/>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一户2个（含预备量）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2" w:type="pct"/>
          <w:trHeight w:val="600" w:hRule="atLeast"/>
        </w:trPr>
        <w:tc>
          <w:tcPr>
            <w:tcW w:w="28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19" w:type="pct"/>
            <w:gridSpan w:val="9"/>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sz w:val="21"/>
                <w:szCs w:val="21"/>
                <w:u w:val="none"/>
              </w:rPr>
            </w:pPr>
          </w:p>
        </w:tc>
        <w:tc>
          <w:tcPr>
            <w:tcW w:w="717"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门花</w:t>
            </w:r>
          </w:p>
        </w:tc>
        <w:tc>
          <w:tcPr>
            <w:tcW w:w="525"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挂花</w:t>
            </w:r>
          </w:p>
        </w:tc>
        <w:tc>
          <w:tcPr>
            <w:tcW w:w="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仿真花艺</w:t>
            </w:r>
          </w:p>
        </w:tc>
        <w:tc>
          <w:tcPr>
            <w:tcW w:w="288"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514</w:t>
            </w:r>
          </w:p>
        </w:tc>
        <w:tc>
          <w:tcPr>
            <w:tcW w:w="20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1389" w:type="pct"/>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5000" w:type="pct"/>
            <w:gridSpan w:val="3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（五）、抽奖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0"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88"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93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631" w:type="pct"/>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20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材质</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64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643"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0"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8" w:type="pct"/>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抽奖</w:t>
            </w:r>
          </w:p>
        </w:tc>
        <w:tc>
          <w:tcPr>
            <w:tcW w:w="93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小米电饭煲</w:t>
            </w:r>
          </w:p>
        </w:tc>
        <w:tc>
          <w:tcPr>
            <w:tcW w:w="1631" w:type="pct"/>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4L、C1</w:t>
            </w:r>
          </w:p>
        </w:tc>
        <w:tc>
          <w:tcPr>
            <w:tcW w:w="20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64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43"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0"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8"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3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美的微波炉</w:t>
            </w:r>
          </w:p>
        </w:tc>
        <w:tc>
          <w:tcPr>
            <w:tcW w:w="1631" w:type="pct"/>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201B</w:t>
            </w:r>
          </w:p>
        </w:tc>
        <w:tc>
          <w:tcPr>
            <w:tcW w:w="20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64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43"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single"/>
              </w:rPr>
            </w:pPr>
            <w:r>
              <w:rPr>
                <w:rFonts w:hint="eastAsia" w:ascii="宋体" w:hAnsi="宋体" w:eastAsia="宋体" w:cs="宋体"/>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0"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88"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3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苏泊尔电火锅</w:t>
            </w:r>
          </w:p>
        </w:tc>
        <w:tc>
          <w:tcPr>
            <w:tcW w:w="1631" w:type="pct"/>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基础款JD3322D812H</w:t>
            </w:r>
          </w:p>
        </w:tc>
        <w:tc>
          <w:tcPr>
            <w:tcW w:w="20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64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43"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single"/>
              </w:rPr>
            </w:pPr>
            <w:r>
              <w:rPr>
                <w:rFonts w:hint="eastAsia" w:ascii="宋体" w:hAnsi="宋体" w:eastAsia="宋体" w:cs="宋体"/>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0"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8"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3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桑亚旅行箱</w:t>
            </w:r>
          </w:p>
        </w:tc>
        <w:tc>
          <w:tcPr>
            <w:tcW w:w="1631" w:type="pct"/>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20寸，颜色不限</w:t>
            </w:r>
          </w:p>
        </w:tc>
        <w:tc>
          <w:tcPr>
            <w:tcW w:w="20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常规</w:t>
            </w:r>
          </w:p>
        </w:tc>
        <w:tc>
          <w:tcPr>
            <w:tcW w:w="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64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43"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single"/>
              </w:rPr>
            </w:pPr>
            <w:r>
              <w:rPr>
                <w:rFonts w:hint="eastAsia" w:ascii="宋体" w:hAnsi="宋体" w:eastAsia="宋体" w:cs="宋体"/>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5000" w:type="pct"/>
            <w:gridSpan w:val="3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（六）、其他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9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6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1100"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398"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473"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材质</w:t>
            </w:r>
          </w:p>
        </w:tc>
        <w:tc>
          <w:tcPr>
            <w:tcW w:w="4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9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59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9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7" w:type="pct"/>
            <w:gridSpan w:val="5"/>
            <w:vMerge w:val="restart"/>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1100"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业主冷饮</w:t>
            </w:r>
          </w:p>
        </w:tc>
        <w:tc>
          <w:tcPr>
            <w:tcW w:w="1398"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可乐、雪碧、橙汁、酸梅汁（设备为18L*4，单冷双温配置）</w:t>
            </w:r>
          </w:p>
        </w:tc>
        <w:tc>
          <w:tcPr>
            <w:tcW w:w="473"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自助冷饮</w:t>
            </w:r>
          </w:p>
        </w:tc>
        <w:tc>
          <w:tcPr>
            <w:tcW w:w="4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w:t>
            </w:r>
          </w:p>
        </w:tc>
        <w:tc>
          <w:tcPr>
            <w:tcW w:w="59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无限量供应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9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7" w:type="pct"/>
            <w:gridSpan w:val="5"/>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1100"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包装点心</w:t>
            </w:r>
          </w:p>
        </w:tc>
        <w:tc>
          <w:tcPr>
            <w:tcW w:w="1398"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知名品牌包装类夹心小面包、威化饼、苏打饼、德芙小巧克力等（每日品种不低于6类）</w:t>
            </w:r>
          </w:p>
        </w:tc>
        <w:tc>
          <w:tcPr>
            <w:tcW w:w="473"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19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59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每天300份，需摆盘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9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67" w:type="pct"/>
            <w:gridSpan w:val="5"/>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1100"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纸巾</w:t>
            </w:r>
          </w:p>
        </w:tc>
        <w:tc>
          <w:tcPr>
            <w:tcW w:w="1398"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抽纸，清风原木100抽</w:t>
            </w:r>
          </w:p>
        </w:tc>
        <w:tc>
          <w:tcPr>
            <w:tcW w:w="473"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w:t>
            </w:r>
          </w:p>
        </w:tc>
        <w:tc>
          <w:tcPr>
            <w:tcW w:w="4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9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595"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9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67" w:type="pct"/>
            <w:gridSpan w:val="5"/>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1100"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板夹</w:t>
            </w:r>
          </w:p>
        </w:tc>
        <w:tc>
          <w:tcPr>
            <w:tcW w:w="1398"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A4蓝色文件板夹</w:t>
            </w:r>
          </w:p>
        </w:tc>
        <w:tc>
          <w:tcPr>
            <w:tcW w:w="473"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w:t>
            </w:r>
          </w:p>
        </w:tc>
        <w:tc>
          <w:tcPr>
            <w:tcW w:w="4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9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95"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9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67" w:type="pct"/>
            <w:gridSpan w:val="5"/>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1100"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中性笔</w:t>
            </w:r>
          </w:p>
        </w:tc>
        <w:tc>
          <w:tcPr>
            <w:tcW w:w="1398"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1盒12支</w:t>
            </w:r>
          </w:p>
        </w:tc>
        <w:tc>
          <w:tcPr>
            <w:tcW w:w="473"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595"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9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67" w:type="pct"/>
            <w:gridSpan w:val="5"/>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1100" w:type="pct"/>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工作证定制</w:t>
            </w:r>
          </w:p>
        </w:tc>
        <w:tc>
          <w:tcPr>
            <w:tcW w:w="1398"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8*12cm，含挂绳</w:t>
            </w:r>
          </w:p>
        </w:tc>
        <w:tc>
          <w:tcPr>
            <w:tcW w:w="473"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w:t>
            </w:r>
          </w:p>
        </w:tc>
        <w:tc>
          <w:tcPr>
            <w:tcW w:w="4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9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95"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9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67" w:type="pct"/>
            <w:gridSpan w:val="5"/>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1100" w:type="pct"/>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医疗物品</w:t>
            </w:r>
          </w:p>
        </w:tc>
        <w:tc>
          <w:tcPr>
            <w:tcW w:w="1398"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急救箱1个，综合药箱3个</w:t>
            </w:r>
          </w:p>
        </w:tc>
        <w:tc>
          <w:tcPr>
            <w:tcW w:w="473"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5"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460" w:hRule="atLeast"/>
        </w:trPr>
        <w:tc>
          <w:tcPr>
            <w:tcW w:w="39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67" w:type="pct"/>
            <w:gridSpan w:val="5"/>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1100" w:type="pct"/>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马甲</w:t>
            </w:r>
          </w:p>
        </w:tc>
        <w:tc>
          <w:tcPr>
            <w:tcW w:w="1398"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55880</wp:posOffset>
                  </wp:positionH>
                  <wp:positionV relativeFrom="paragraph">
                    <wp:posOffset>157480</wp:posOffset>
                  </wp:positionV>
                  <wp:extent cx="1364615" cy="765810"/>
                  <wp:effectExtent l="0" t="0" r="6985" b="15240"/>
                  <wp:wrapNone/>
                  <wp:docPr id="14" name="图片_14"/>
                  <wp:cNvGraphicFramePr/>
                  <a:graphic xmlns:a="http://schemas.openxmlformats.org/drawingml/2006/main">
                    <a:graphicData uri="http://schemas.openxmlformats.org/drawingml/2006/picture">
                      <pic:pic xmlns:pic="http://schemas.openxmlformats.org/drawingml/2006/picture">
                        <pic:nvPicPr>
                          <pic:cNvPr id="14" name="图片_14"/>
                          <pic:cNvPicPr/>
                        </pic:nvPicPr>
                        <pic:blipFill>
                          <a:blip r:embed="rId28"/>
                          <a:stretch>
                            <a:fillRect/>
                          </a:stretch>
                        </pic:blipFill>
                        <pic:spPr>
                          <a:xfrm>
                            <a:off x="0" y="0"/>
                            <a:ext cx="1364615" cy="76581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定制LOGO</w:t>
            </w:r>
          </w:p>
        </w:tc>
        <w:tc>
          <w:tcPr>
            <w:tcW w:w="473"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4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9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95"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9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67" w:type="pct"/>
            <w:gridSpan w:val="5"/>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1100" w:type="pct"/>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工业风扇租赁</w:t>
            </w:r>
          </w:p>
        </w:tc>
        <w:tc>
          <w:tcPr>
            <w:tcW w:w="1398"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防水、750落地扇防水</w:t>
            </w:r>
          </w:p>
        </w:tc>
        <w:tc>
          <w:tcPr>
            <w:tcW w:w="473"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9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租赁8天，含搬运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00" w:hRule="atLeast"/>
        </w:trPr>
        <w:tc>
          <w:tcPr>
            <w:tcW w:w="39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67" w:type="pct"/>
            <w:gridSpan w:val="5"/>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1100" w:type="pct"/>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功能区灯光照明（吊装）</w:t>
            </w:r>
          </w:p>
        </w:tc>
        <w:tc>
          <w:tcPr>
            <w:tcW w:w="1398"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灯具：1800*250LED长条灯10盏</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插座：普通五孔20个、弱电插座7个</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电线长度：120m</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线管长度：60m</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灯具：1800*250LED长条灯 9盏</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插座：普通五孔13个  弱电插座3个</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电线长度：90m</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线管长度：45m</w:t>
            </w:r>
          </w:p>
        </w:tc>
        <w:tc>
          <w:tcPr>
            <w:tcW w:w="473"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9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分2处，合计约300平，需灯光明亮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74" w:hRule="atLeast"/>
        </w:trPr>
        <w:tc>
          <w:tcPr>
            <w:tcW w:w="39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67" w:type="pct"/>
            <w:gridSpan w:val="5"/>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1100" w:type="pct"/>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一次性鞋套</w:t>
            </w:r>
          </w:p>
        </w:tc>
        <w:tc>
          <w:tcPr>
            <w:tcW w:w="1398"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蓝色鞋套</w:t>
            </w:r>
          </w:p>
        </w:tc>
        <w:tc>
          <w:tcPr>
            <w:tcW w:w="473"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PE加厚1.4g（防水）</w:t>
            </w:r>
          </w:p>
        </w:tc>
        <w:tc>
          <w:tcPr>
            <w:tcW w:w="4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c>
          <w:tcPr>
            <w:tcW w:w="19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595"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bl>
    <w:p>
      <w:pPr>
        <w:spacing w:line="360" w:lineRule="auto"/>
        <w:rPr>
          <w:rFonts w:hint="eastAsia" w:ascii="宋体" w:hAnsi="宋体" w:cs="宋体"/>
          <w:b/>
          <w:bCs/>
          <w:color w:val="000000"/>
          <w:spacing w:val="2"/>
          <w:kern w:val="0"/>
        </w:rPr>
      </w:pPr>
      <w:r>
        <w:rPr>
          <w:rFonts w:hint="eastAsia" w:ascii="宋体" w:hAnsi="宋体" w:cs="宋体"/>
          <w:b/>
          <w:bCs/>
          <w:color w:val="000000"/>
          <w:spacing w:val="2"/>
          <w:kern w:val="0"/>
          <w:sz w:val="24"/>
          <w:szCs w:val="24"/>
        </w:rPr>
        <w:t>注：以上“</w:t>
      </w:r>
      <w:r>
        <w:rPr>
          <w:rFonts w:hint="eastAsia" w:ascii="宋体" w:hAnsi="宋体" w:cs="宋体"/>
          <w:b/>
          <w:bCs/>
          <w:color w:val="000000"/>
          <w:spacing w:val="2"/>
          <w:kern w:val="0"/>
          <w:sz w:val="24"/>
          <w:szCs w:val="24"/>
          <w:lang w:val="en-US" w:eastAsia="zh-CN"/>
        </w:rPr>
        <w:t>技术</w:t>
      </w:r>
      <w:r>
        <w:rPr>
          <w:rFonts w:hint="eastAsia" w:ascii="宋体" w:hAnsi="宋体" w:cs="宋体"/>
          <w:b/>
          <w:bCs/>
          <w:color w:val="000000"/>
          <w:spacing w:val="2"/>
          <w:kern w:val="0"/>
          <w:sz w:val="24"/>
          <w:szCs w:val="24"/>
        </w:rPr>
        <w:t>要求”为基本需求且为必须满足项，否则参选无效。</w:t>
      </w:r>
    </w:p>
    <w:p>
      <w:pPr>
        <w:pStyle w:val="5"/>
        <w:spacing w:line="460" w:lineRule="exact"/>
        <w:jc w:val="center"/>
        <w:rPr>
          <w:rFonts w:hint="eastAsia" w:ascii="宋体" w:hAnsi="宋体" w:eastAsia="宋体"/>
          <w:sz w:val="30"/>
          <w:szCs w:val="30"/>
          <w:highlight w:val="white"/>
        </w:rPr>
      </w:pPr>
      <w:r>
        <w:rPr>
          <w:rFonts w:hint="eastAsia" w:ascii="宋体" w:hAnsi="宋体" w:eastAsia="宋体"/>
          <w:sz w:val="30"/>
          <w:szCs w:val="30"/>
          <w:highlight w:val="white"/>
        </w:rPr>
        <w:t>二、商务条款</w:t>
      </w:r>
      <w:bookmarkEnd w:id="94"/>
    </w:p>
    <w:p>
      <w:pPr>
        <w:keepNext w:val="0"/>
        <w:keepLines w:val="0"/>
        <w:pageBreakBefore w:val="0"/>
        <w:widowControl w:val="0"/>
        <w:tabs>
          <w:tab w:val="left" w:pos="3626"/>
        </w:tabs>
        <w:kinsoku/>
        <w:wordWrap/>
        <w:overflowPunct/>
        <w:topLinePunct w:val="0"/>
        <w:autoSpaceDE/>
        <w:autoSpaceDN/>
        <w:bidi w:val="0"/>
        <w:adjustRightInd/>
        <w:snapToGrid/>
        <w:spacing w:line="360" w:lineRule="auto"/>
        <w:textAlignment w:val="auto"/>
        <w:rPr>
          <w:rFonts w:hint="eastAsia" w:ascii="宋体" w:hAnsi="宋体"/>
          <w:bCs/>
          <w:sz w:val="24"/>
          <w:szCs w:val="24"/>
          <w:highlight w:val="none"/>
        </w:rPr>
      </w:pPr>
      <w:bookmarkStart w:id="98" w:name="_Toc257035688"/>
      <w:bookmarkStart w:id="99" w:name="_Toc268526178"/>
      <w:bookmarkStart w:id="100" w:name="_Toc199317349"/>
      <w:bookmarkStart w:id="101" w:name="_Toc254707146"/>
      <w:bookmarkStart w:id="102" w:name="_Toc199241975"/>
      <w:bookmarkStart w:id="103" w:name="_Toc295165666"/>
      <w:bookmarkStart w:id="104" w:name="_Toc257035788"/>
      <w:r>
        <w:rPr>
          <w:rFonts w:hint="eastAsia" w:ascii="宋体" w:hAnsi="宋体"/>
          <w:bCs/>
          <w:sz w:val="24"/>
          <w:szCs w:val="24"/>
        </w:rPr>
        <w:t>1</w:t>
      </w:r>
      <w:r>
        <w:rPr>
          <w:rFonts w:ascii="宋体" w:hAnsi="宋体"/>
          <w:bCs/>
          <w:sz w:val="24"/>
          <w:szCs w:val="24"/>
        </w:rPr>
        <w:t>.</w:t>
      </w:r>
      <w:r>
        <w:rPr>
          <w:rFonts w:hint="eastAsia" w:ascii="宋体" w:hAnsi="宋体"/>
          <w:bCs/>
          <w:sz w:val="24"/>
          <w:szCs w:val="24"/>
        </w:rPr>
        <w:t>服务期：</w:t>
      </w:r>
      <w:r>
        <w:rPr>
          <w:rFonts w:hint="eastAsia" w:ascii="宋体" w:hAnsi="宋体"/>
          <w:bCs/>
          <w:sz w:val="24"/>
          <w:szCs w:val="24"/>
          <w:lang w:val="en-US" w:eastAsia="zh-CN"/>
        </w:rPr>
        <w:t>合同签订后</w:t>
      </w:r>
      <w:r>
        <w:rPr>
          <w:rFonts w:hint="eastAsia" w:ascii="宋体" w:hAnsi="宋体"/>
          <w:bCs/>
          <w:sz w:val="24"/>
          <w:szCs w:val="24"/>
          <w:highlight w:val="none"/>
          <w:lang w:val="en-US" w:eastAsia="zh-CN"/>
        </w:rPr>
        <w:t>30日（</w:t>
      </w:r>
      <w:r>
        <w:rPr>
          <w:rFonts w:hint="eastAsia" w:ascii="宋体" w:hAnsi="宋体"/>
          <w:bCs/>
          <w:sz w:val="24"/>
          <w:szCs w:val="24"/>
          <w:highlight w:val="none"/>
          <w:lang w:val="en-US" w:eastAsia="zh-CN"/>
        </w:rPr>
        <w:t>具体以比选人实际要求为准</w:t>
      </w:r>
      <w:r>
        <w:rPr>
          <w:rFonts w:hint="eastAsia" w:ascii="宋体" w:hAnsi="宋体"/>
          <w:bCs/>
          <w:sz w:val="24"/>
          <w:szCs w:val="24"/>
          <w:highlight w:val="none"/>
          <w:lang w:val="en-US" w:eastAsia="zh-CN"/>
        </w:rPr>
        <w:t>）。</w:t>
      </w:r>
    </w:p>
    <w:p>
      <w:pPr>
        <w:keepNext w:val="0"/>
        <w:keepLines w:val="0"/>
        <w:pageBreakBefore w:val="0"/>
        <w:widowControl w:val="0"/>
        <w:tabs>
          <w:tab w:val="left" w:pos="3626"/>
        </w:tabs>
        <w:kinsoku/>
        <w:wordWrap/>
        <w:overflowPunct/>
        <w:topLinePunct w:val="0"/>
        <w:autoSpaceDE/>
        <w:autoSpaceDN/>
        <w:bidi w:val="0"/>
        <w:adjustRightInd/>
        <w:snapToGrid/>
        <w:spacing w:line="360" w:lineRule="auto"/>
        <w:textAlignment w:val="auto"/>
        <w:rPr>
          <w:rFonts w:hint="default" w:ascii="宋体" w:hAnsi="宋体" w:eastAsia="宋体"/>
          <w:bCs/>
          <w:sz w:val="24"/>
          <w:szCs w:val="24"/>
          <w:lang w:val="en-US" w:eastAsia="zh-CN"/>
        </w:rPr>
      </w:pPr>
      <w:r>
        <w:rPr>
          <w:rFonts w:hint="eastAsia" w:ascii="宋体" w:hAnsi="宋体"/>
          <w:bCs/>
          <w:sz w:val="24"/>
          <w:szCs w:val="24"/>
        </w:rPr>
        <w:t>2.付款方式：</w:t>
      </w:r>
      <w:r>
        <w:rPr>
          <w:rFonts w:hint="eastAsia" w:ascii="宋体" w:hAnsi="宋体"/>
          <w:bCs/>
          <w:sz w:val="24"/>
          <w:szCs w:val="24"/>
          <w:lang w:val="en-US" w:eastAsia="zh-CN"/>
        </w:rPr>
        <w:t>服务期结束后，中选单位提供完整的验收资料且经比选人确认后，比选人在收到中选单位开具的发票（增值税）后会90日内一次性支付合同金额。</w:t>
      </w:r>
    </w:p>
    <w:p>
      <w:pPr>
        <w:keepNext w:val="0"/>
        <w:keepLines w:val="0"/>
        <w:pageBreakBefore w:val="0"/>
        <w:widowControl w:val="0"/>
        <w:tabs>
          <w:tab w:val="left" w:pos="3626"/>
        </w:tabs>
        <w:kinsoku/>
        <w:wordWrap/>
        <w:overflowPunct/>
        <w:topLinePunct w:val="0"/>
        <w:autoSpaceDE/>
        <w:autoSpaceDN/>
        <w:bidi w:val="0"/>
        <w:adjustRightInd/>
        <w:snapToGrid/>
        <w:spacing w:line="360" w:lineRule="auto"/>
        <w:textAlignment w:val="auto"/>
        <w:rPr>
          <w:rFonts w:hint="eastAsia"/>
          <w:sz w:val="24"/>
          <w:szCs w:val="24"/>
        </w:rPr>
      </w:pPr>
      <w:r>
        <w:rPr>
          <w:rFonts w:hint="eastAsia" w:ascii="宋体" w:hAnsi="宋体"/>
          <w:bCs/>
          <w:sz w:val="24"/>
          <w:szCs w:val="24"/>
        </w:rPr>
        <w:t>3.服务地点：</w:t>
      </w:r>
      <w:r>
        <w:rPr>
          <w:rFonts w:hint="eastAsia"/>
          <w:sz w:val="24"/>
          <w:szCs w:val="24"/>
        </w:rPr>
        <w:t>滨湖瑞府项目。</w:t>
      </w:r>
    </w:p>
    <w:p>
      <w:pPr>
        <w:keepNext w:val="0"/>
        <w:keepLines w:val="0"/>
        <w:pageBreakBefore w:val="0"/>
        <w:widowControl w:val="0"/>
        <w:tabs>
          <w:tab w:val="left" w:pos="3626"/>
        </w:tabs>
        <w:kinsoku/>
        <w:wordWrap/>
        <w:overflowPunct/>
        <w:topLinePunct w:val="0"/>
        <w:autoSpaceDE/>
        <w:autoSpaceDN/>
        <w:bidi w:val="0"/>
        <w:adjustRightInd/>
        <w:snapToGrid/>
        <w:spacing w:line="360" w:lineRule="auto"/>
        <w:textAlignment w:val="auto"/>
        <w:rPr>
          <w:rFonts w:hint="eastAsia" w:ascii="宋体" w:hAnsi="宋体"/>
          <w:bCs/>
          <w:sz w:val="24"/>
          <w:szCs w:val="24"/>
        </w:rPr>
      </w:pPr>
      <w:r>
        <w:rPr>
          <w:rFonts w:hint="eastAsia" w:ascii="宋体" w:hAnsi="宋体"/>
          <w:bCs/>
          <w:sz w:val="24"/>
          <w:szCs w:val="24"/>
        </w:rPr>
        <w:t>4.</w:t>
      </w:r>
      <w:r>
        <w:rPr>
          <w:rFonts w:hint="eastAsia"/>
          <w:sz w:val="24"/>
          <w:szCs w:val="24"/>
        </w:rPr>
        <w:t xml:space="preserve"> </w:t>
      </w:r>
      <w:r>
        <w:rPr>
          <w:rFonts w:hint="eastAsia" w:ascii="宋体" w:hAnsi="宋体"/>
          <w:bCs/>
          <w:sz w:val="24"/>
          <w:szCs w:val="24"/>
        </w:rPr>
        <w:t>报价方式：</w:t>
      </w:r>
      <w:r>
        <w:rPr>
          <w:rFonts w:hint="eastAsia" w:ascii="宋体" w:hAnsi="宋体"/>
          <w:bCs/>
          <w:sz w:val="24"/>
          <w:szCs w:val="24"/>
          <w:lang w:val="en-US" w:eastAsia="zh-CN"/>
        </w:rPr>
        <w:t>以</w:t>
      </w:r>
      <w:r>
        <w:rPr>
          <w:rFonts w:hint="eastAsia" w:ascii="宋体" w:hAnsi="宋体"/>
          <w:bCs/>
          <w:sz w:val="24"/>
          <w:szCs w:val="24"/>
          <w:lang w:val="en-US" w:eastAsia="zh-CN"/>
        </w:rPr>
        <w:t>人民币报价</w:t>
      </w:r>
      <w:r>
        <w:rPr>
          <w:rFonts w:hint="eastAsia" w:ascii="宋体" w:hAnsi="宋体"/>
          <w:bCs/>
          <w:sz w:val="24"/>
          <w:szCs w:val="24"/>
        </w:rPr>
        <w:t>，包含材料、人工、运费、利润、管理费、税金等一切相关费用</w:t>
      </w:r>
      <w:r>
        <w:rPr>
          <w:rFonts w:hint="eastAsia" w:ascii="宋体" w:hAnsi="宋体"/>
          <w:bCs/>
          <w:sz w:val="24"/>
          <w:szCs w:val="24"/>
          <w:lang w:eastAsia="zh-CN"/>
        </w:rPr>
        <w:t>，</w:t>
      </w:r>
      <w:r>
        <w:rPr>
          <w:rFonts w:hint="eastAsia" w:ascii="宋体" w:hAnsi="宋体"/>
          <w:bCs/>
          <w:sz w:val="24"/>
          <w:szCs w:val="24"/>
        </w:rPr>
        <w:t>比选人不再支付其它任何费用。抽奖类物品采购，最终按实际采购金额为准（需提供采购发票）</w:t>
      </w:r>
    </w:p>
    <w:p>
      <w:pPr>
        <w:keepNext w:val="0"/>
        <w:keepLines w:val="0"/>
        <w:pageBreakBefore w:val="0"/>
        <w:widowControl w:val="0"/>
        <w:tabs>
          <w:tab w:val="left" w:pos="3626"/>
        </w:tabs>
        <w:kinsoku/>
        <w:wordWrap/>
        <w:overflowPunct/>
        <w:topLinePunct w:val="0"/>
        <w:autoSpaceDE/>
        <w:autoSpaceDN/>
        <w:bidi w:val="0"/>
        <w:adjustRightInd/>
        <w:snapToGrid/>
        <w:spacing w:line="360" w:lineRule="auto"/>
        <w:textAlignment w:val="auto"/>
        <w:rPr>
          <w:rFonts w:hint="eastAsia" w:ascii="宋体" w:hAnsi="宋体"/>
          <w:bCs/>
          <w:sz w:val="24"/>
          <w:szCs w:val="24"/>
        </w:rPr>
      </w:pPr>
      <w:r>
        <w:rPr>
          <w:rFonts w:hint="eastAsia" w:ascii="宋体" w:hAnsi="宋体"/>
          <w:bCs/>
          <w:sz w:val="24"/>
          <w:szCs w:val="24"/>
        </w:rPr>
        <w:t>5.质量要求（供货要求）：中大型尺寸包装制作类需质保1年（短期使用制作类及易损耗材除外，具体以甲方要求为准）。未达到合同清单要求或</w:t>
      </w:r>
      <w:r>
        <w:rPr>
          <w:rFonts w:hint="eastAsia" w:ascii="宋体" w:hAnsi="宋体"/>
          <w:bCs/>
          <w:sz w:val="24"/>
          <w:szCs w:val="24"/>
          <w:lang w:val="en-US" w:eastAsia="zh-CN"/>
        </w:rPr>
        <w:t>比选人</w:t>
      </w:r>
      <w:r>
        <w:rPr>
          <w:rFonts w:hint="eastAsia" w:ascii="宋体" w:hAnsi="宋体"/>
          <w:bCs/>
          <w:sz w:val="24"/>
          <w:szCs w:val="24"/>
        </w:rPr>
        <w:t>要求的，</w:t>
      </w:r>
      <w:r>
        <w:rPr>
          <w:rFonts w:hint="eastAsia" w:ascii="宋体" w:hAnsi="宋体"/>
          <w:bCs/>
          <w:sz w:val="24"/>
          <w:szCs w:val="24"/>
          <w:lang w:val="en-US" w:eastAsia="zh-CN"/>
        </w:rPr>
        <w:t>中选单位</w:t>
      </w:r>
      <w:r>
        <w:rPr>
          <w:rFonts w:hint="eastAsia" w:ascii="宋体" w:hAnsi="宋体"/>
          <w:bCs/>
          <w:sz w:val="24"/>
          <w:szCs w:val="24"/>
        </w:rPr>
        <w:t>需按要求整改到位。</w:t>
      </w:r>
    </w:p>
    <w:p>
      <w:pPr>
        <w:keepNext w:val="0"/>
        <w:keepLines w:val="0"/>
        <w:pageBreakBefore w:val="0"/>
        <w:widowControl w:val="0"/>
        <w:tabs>
          <w:tab w:val="left" w:pos="3626"/>
        </w:tabs>
        <w:kinsoku/>
        <w:wordWrap/>
        <w:overflowPunct/>
        <w:topLinePunct w:val="0"/>
        <w:autoSpaceDE/>
        <w:autoSpaceDN/>
        <w:bidi w:val="0"/>
        <w:adjustRightInd/>
        <w:snapToGrid/>
        <w:spacing w:line="360" w:lineRule="auto"/>
        <w:textAlignment w:val="auto"/>
        <w:rPr>
          <w:rFonts w:hint="eastAsia" w:ascii="宋体" w:hAnsi="宋体"/>
          <w:bCs/>
          <w:sz w:val="24"/>
          <w:szCs w:val="24"/>
        </w:rPr>
      </w:pPr>
      <w:r>
        <w:rPr>
          <w:rFonts w:hint="eastAsia" w:ascii="宋体" w:hAnsi="宋体"/>
          <w:bCs/>
          <w:sz w:val="24"/>
          <w:szCs w:val="24"/>
          <w:lang w:val="en-US" w:eastAsia="zh-CN"/>
        </w:rPr>
        <w:t>6.</w:t>
      </w:r>
      <w:r>
        <w:rPr>
          <w:rFonts w:hint="eastAsia" w:ascii="宋体" w:hAnsi="宋体"/>
          <w:bCs/>
          <w:sz w:val="24"/>
          <w:szCs w:val="24"/>
        </w:rPr>
        <w:t>其他要求：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rPr>
      </w:pPr>
      <w:r>
        <w:rPr>
          <w:rFonts w:hint="eastAsia" w:ascii="宋体" w:hAnsi="宋体"/>
          <w:bCs/>
          <w:sz w:val="24"/>
          <w:szCs w:val="24"/>
          <w:lang w:val="en-US" w:eastAsia="zh-CN"/>
        </w:rPr>
        <w:t>6.1</w:t>
      </w:r>
      <w:r>
        <w:rPr>
          <w:rFonts w:hint="eastAsia" w:ascii="宋体" w:hAnsi="宋体"/>
          <w:bCs/>
          <w:sz w:val="24"/>
          <w:szCs w:val="24"/>
          <w:lang w:val="en-US" w:eastAsia="zh-CN"/>
        </w:rPr>
        <w:t>中选单位</w:t>
      </w:r>
      <w:r>
        <w:rPr>
          <w:rFonts w:hint="eastAsia" w:ascii="宋体" w:hAnsi="宋体"/>
          <w:bCs/>
          <w:sz w:val="24"/>
          <w:szCs w:val="24"/>
        </w:rPr>
        <w:t>应在合同约定时间范围内准时且按质按量完成活动，包括不限于物料进场、调试、活动场地布置、搭建和相关工作人员到位等，确保包装、活动顺利进行。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rPr>
      </w:pPr>
      <w:r>
        <w:rPr>
          <w:rFonts w:hint="eastAsia" w:ascii="宋体" w:hAnsi="宋体"/>
          <w:bCs/>
          <w:sz w:val="24"/>
          <w:szCs w:val="24"/>
          <w:lang w:val="en-US" w:eastAsia="zh-CN"/>
        </w:rPr>
        <w:t>6</w:t>
      </w:r>
      <w:r>
        <w:rPr>
          <w:rFonts w:hint="eastAsia" w:ascii="宋体" w:hAnsi="宋体"/>
          <w:bCs/>
          <w:sz w:val="24"/>
          <w:szCs w:val="24"/>
          <w:lang w:val="en-US" w:eastAsia="zh-CN"/>
        </w:rPr>
        <w:t>.2</w:t>
      </w:r>
      <w:r>
        <w:rPr>
          <w:rFonts w:hint="eastAsia" w:ascii="宋体" w:hAnsi="宋体"/>
          <w:bCs/>
          <w:sz w:val="24"/>
          <w:szCs w:val="24"/>
          <w:lang w:val="en-US" w:eastAsia="zh-CN"/>
        </w:rPr>
        <w:t>中选单位</w:t>
      </w:r>
      <w:r>
        <w:rPr>
          <w:rFonts w:hint="eastAsia" w:ascii="宋体" w:hAnsi="宋体"/>
          <w:bCs/>
          <w:sz w:val="24"/>
          <w:szCs w:val="24"/>
        </w:rPr>
        <w:t>应保证其提供的食物、饮品等来源合法、质量合格且处于保质期内。如因</w:t>
      </w:r>
      <w:r>
        <w:rPr>
          <w:rFonts w:hint="eastAsia" w:ascii="宋体" w:hAnsi="宋体"/>
          <w:bCs/>
          <w:sz w:val="24"/>
          <w:szCs w:val="24"/>
          <w:lang w:val="en-US" w:eastAsia="zh-CN"/>
        </w:rPr>
        <w:t>中选单位</w:t>
      </w:r>
      <w:r>
        <w:rPr>
          <w:rFonts w:hint="eastAsia" w:ascii="宋体" w:hAnsi="宋体"/>
          <w:bCs/>
          <w:sz w:val="24"/>
          <w:szCs w:val="24"/>
        </w:rPr>
        <w:t>提供的食物、饮品等质量原因导致他人人身遭受损害的，由</w:t>
      </w:r>
      <w:r>
        <w:rPr>
          <w:rFonts w:hint="eastAsia" w:ascii="宋体" w:hAnsi="宋体"/>
          <w:bCs/>
          <w:sz w:val="24"/>
          <w:szCs w:val="24"/>
          <w:lang w:val="en-US" w:eastAsia="zh-CN"/>
        </w:rPr>
        <w:t>中选单位</w:t>
      </w:r>
      <w:r>
        <w:rPr>
          <w:rFonts w:hint="eastAsia" w:ascii="宋体" w:hAnsi="宋体"/>
          <w:bCs/>
          <w:sz w:val="24"/>
          <w:szCs w:val="24"/>
        </w:rPr>
        <w:t>承担全部法律责任。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rPr>
      </w:pPr>
      <w:r>
        <w:rPr>
          <w:rFonts w:hint="eastAsia" w:ascii="宋体" w:hAnsi="宋体"/>
          <w:bCs/>
          <w:sz w:val="24"/>
          <w:szCs w:val="24"/>
          <w:lang w:val="en-US" w:eastAsia="zh-CN"/>
        </w:rPr>
        <w:t>6</w:t>
      </w:r>
      <w:r>
        <w:rPr>
          <w:rFonts w:hint="eastAsia" w:ascii="宋体" w:hAnsi="宋体"/>
          <w:bCs/>
          <w:sz w:val="24"/>
          <w:szCs w:val="24"/>
          <w:lang w:val="en-US" w:eastAsia="zh-CN"/>
        </w:rPr>
        <w:t>.3</w:t>
      </w:r>
      <w:r>
        <w:rPr>
          <w:rFonts w:hint="eastAsia" w:ascii="宋体" w:hAnsi="宋体"/>
          <w:bCs/>
          <w:sz w:val="24"/>
          <w:szCs w:val="24"/>
          <w:lang w:val="en-US" w:eastAsia="zh-CN"/>
        </w:rPr>
        <w:t>中选单位</w:t>
      </w:r>
      <w:r>
        <w:rPr>
          <w:rFonts w:hint="eastAsia" w:ascii="宋体" w:hAnsi="宋体"/>
          <w:bCs/>
          <w:sz w:val="24"/>
          <w:szCs w:val="24"/>
        </w:rPr>
        <w:t>负责办理活动的所有审批手续并承担可能发生的所有费用，如无审批或审批手续不齐造成相关部门的行政罚款</w:t>
      </w:r>
      <w:r>
        <w:rPr>
          <w:rFonts w:hint="eastAsia" w:ascii="宋体" w:hAnsi="宋体"/>
          <w:bCs/>
          <w:sz w:val="24"/>
          <w:szCs w:val="24"/>
          <w:lang w:val="en-US" w:eastAsia="zh-CN"/>
        </w:rPr>
        <w:t>中选单位</w:t>
      </w:r>
      <w:r>
        <w:rPr>
          <w:rFonts w:hint="eastAsia" w:ascii="宋体" w:hAnsi="宋体"/>
          <w:bCs/>
          <w:sz w:val="24"/>
          <w:szCs w:val="24"/>
        </w:rPr>
        <w:t>应承担所有责任。若因此造成</w:t>
      </w:r>
      <w:r>
        <w:rPr>
          <w:rFonts w:hint="eastAsia" w:ascii="宋体" w:hAnsi="宋体"/>
          <w:bCs/>
          <w:sz w:val="24"/>
          <w:szCs w:val="24"/>
          <w:lang w:val="en-US" w:eastAsia="zh-CN"/>
        </w:rPr>
        <w:t>比选人</w:t>
      </w:r>
      <w:r>
        <w:rPr>
          <w:rFonts w:hint="eastAsia" w:ascii="宋体" w:hAnsi="宋体"/>
          <w:bCs/>
          <w:sz w:val="24"/>
          <w:szCs w:val="24"/>
        </w:rPr>
        <w:t>损失的，</w:t>
      </w:r>
      <w:r>
        <w:rPr>
          <w:rFonts w:hint="eastAsia" w:ascii="宋体" w:hAnsi="宋体"/>
          <w:bCs/>
          <w:sz w:val="24"/>
          <w:szCs w:val="24"/>
          <w:lang w:val="en-US" w:eastAsia="zh-CN"/>
        </w:rPr>
        <w:t>中选单位</w:t>
      </w:r>
      <w:r>
        <w:rPr>
          <w:rFonts w:hint="eastAsia" w:ascii="宋体" w:hAnsi="宋体"/>
          <w:bCs/>
          <w:sz w:val="24"/>
          <w:szCs w:val="24"/>
        </w:rPr>
        <w:t>应赔偿甲方所受损失。</w:t>
      </w:r>
    </w:p>
    <w:p>
      <w:pPr>
        <w:spacing w:line="440" w:lineRule="exact"/>
        <w:rPr>
          <w:rFonts w:hint="eastAsia" w:ascii="宋体" w:hAnsi="宋体" w:cs="宋体"/>
          <w:b/>
          <w:bCs/>
          <w:color w:val="000000"/>
          <w:spacing w:val="2"/>
          <w:kern w:val="0"/>
          <w:sz w:val="24"/>
          <w:szCs w:val="24"/>
        </w:rPr>
      </w:pPr>
      <w:r>
        <w:rPr>
          <w:rFonts w:hint="eastAsia" w:ascii="宋体" w:hAnsi="宋体" w:cs="宋体"/>
          <w:b/>
          <w:bCs/>
          <w:color w:val="000000"/>
          <w:spacing w:val="2"/>
          <w:kern w:val="0"/>
          <w:sz w:val="24"/>
          <w:szCs w:val="24"/>
        </w:rPr>
        <w:t>注：以上“商务要求”为基本需求且为必须满足项，否则参选无效。</w:t>
      </w:r>
      <w:bookmarkStart w:id="105" w:name="_Toc399344475"/>
      <w:bookmarkStart w:id="106" w:name="_Toc399344102"/>
      <w:bookmarkStart w:id="107" w:name="_Toc400631636"/>
    </w:p>
    <w:bookmarkEnd w:id="105"/>
    <w:bookmarkEnd w:id="106"/>
    <w:bookmarkEnd w:id="107"/>
    <w:p>
      <w:pPr>
        <w:spacing w:line="400" w:lineRule="exact"/>
        <w:ind w:firstLine="482"/>
        <w:rPr>
          <w:rFonts w:ascii="宋体" w:hAnsi="宋体"/>
          <w:b/>
          <w:sz w:val="24"/>
          <w:szCs w:val="24"/>
        </w:rPr>
        <w:sectPr>
          <w:pgSz w:w="11906" w:h="16838"/>
          <w:pgMar w:top="1134" w:right="1134" w:bottom="1134" w:left="1134" w:header="851" w:footer="992" w:gutter="0"/>
          <w:paperSrc/>
          <w:cols w:space="720" w:num="1"/>
          <w:titlePg/>
          <w:rtlGutter w:val="0"/>
          <w:docGrid w:linePitch="312" w:charSpace="0"/>
        </w:sectPr>
      </w:pPr>
    </w:p>
    <w:bookmarkEnd w:id="98"/>
    <w:bookmarkEnd w:id="99"/>
    <w:bookmarkEnd w:id="100"/>
    <w:bookmarkEnd w:id="101"/>
    <w:bookmarkEnd w:id="102"/>
    <w:bookmarkEnd w:id="103"/>
    <w:bookmarkEnd w:id="104"/>
    <w:p/>
    <w:p>
      <w:pPr>
        <w:pStyle w:val="4"/>
        <w:spacing w:before="120" w:beforeLines="50" w:after="120" w:afterLines="50" w:line="360" w:lineRule="auto"/>
        <w:jc w:val="center"/>
        <w:rPr>
          <w:rFonts w:hint="eastAsia" w:hAnsi="宋体"/>
          <w:b/>
          <w:bCs/>
          <w:sz w:val="44"/>
          <w:szCs w:val="44"/>
          <w:highlight w:val="white"/>
        </w:rPr>
      </w:pPr>
      <w:bookmarkStart w:id="108" w:name="_Toc120537046"/>
      <w:r>
        <w:rPr>
          <w:rFonts w:hint="eastAsia" w:hAnsi="宋体"/>
          <w:b/>
          <w:bCs/>
          <w:sz w:val="44"/>
          <w:szCs w:val="44"/>
          <w:highlight w:val="white"/>
        </w:rPr>
        <w:t>第六章</w:t>
      </w:r>
      <w:r>
        <w:rPr>
          <w:rFonts w:hAnsi="宋体"/>
          <w:b/>
          <w:bCs/>
          <w:sz w:val="44"/>
          <w:szCs w:val="44"/>
          <w:highlight w:val="white"/>
        </w:rPr>
        <w:t xml:space="preserve">  </w:t>
      </w:r>
      <w:r>
        <w:rPr>
          <w:rFonts w:hint="eastAsia" w:hAnsi="宋体"/>
          <w:b/>
          <w:bCs/>
          <w:sz w:val="44"/>
          <w:szCs w:val="44"/>
          <w:highlight w:val="white"/>
        </w:rPr>
        <w:t>评审</w:t>
      </w:r>
      <w:bookmarkEnd w:id="95"/>
      <w:bookmarkEnd w:id="96"/>
      <w:bookmarkEnd w:id="97"/>
      <w:r>
        <w:rPr>
          <w:rFonts w:hint="eastAsia" w:hAnsi="宋体"/>
          <w:b/>
          <w:bCs/>
          <w:sz w:val="44"/>
          <w:szCs w:val="44"/>
        </w:rPr>
        <w:t>方法</w:t>
      </w:r>
      <w:bookmarkEnd w:id="108"/>
    </w:p>
    <w:p>
      <w:pPr>
        <w:pStyle w:val="5"/>
        <w:spacing w:before="0" w:after="0" w:line="480" w:lineRule="auto"/>
        <w:rPr>
          <w:rFonts w:ascii="宋体" w:hAnsi="宋体" w:eastAsia="宋体"/>
          <w:sz w:val="30"/>
          <w:szCs w:val="30"/>
        </w:rPr>
      </w:pPr>
      <w:bookmarkStart w:id="109" w:name="_Toc120537047"/>
      <w:r>
        <w:rPr>
          <w:rFonts w:hint="eastAsia" w:ascii="宋体" w:hAnsi="宋体" w:eastAsia="宋体"/>
          <w:sz w:val="30"/>
          <w:szCs w:val="30"/>
          <w:highlight w:val="white"/>
        </w:rPr>
        <w:t>一、符合性审查</w:t>
      </w:r>
      <w:bookmarkEnd w:id="109"/>
    </w:p>
    <w:p>
      <w:pPr>
        <w:widowControl/>
        <w:spacing w:line="360" w:lineRule="auto"/>
        <w:jc w:val="left"/>
        <w:rPr>
          <w:rFonts w:ascii="宋体"/>
          <w:bCs/>
          <w:sz w:val="24"/>
          <w:szCs w:val="24"/>
        </w:rPr>
      </w:pPr>
      <w:r>
        <w:rPr>
          <w:rFonts w:hint="eastAsia" w:ascii="宋体" w:hAnsi="宋体"/>
          <w:bCs/>
          <w:sz w:val="24"/>
          <w:highlight w:val="white"/>
        </w:rPr>
        <w:t>(一)</w:t>
      </w:r>
      <w:r>
        <w:rPr>
          <w:rFonts w:hint="eastAsia" w:ascii="宋体" w:hAnsi="宋体"/>
          <w:b/>
          <w:bCs/>
          <w:sz w:val="24"/>
          <w:szCs w:val="24"/>
          <w:highlight w:val="white"/>
        </w:rPr>
        <w:t xml:space="preserve"> 参选人存在下列情况之一的，</w:t>
      </w:r>
      <w:r>
        <w:rPr>
          <w:rFonts w:hint="eastAsia" w:ascii="宋体" w:hAnsi="宋体"/>
          <w:b/>
          <w:bCs/>
          <w:sz w:val="24"/>
          <w:szCs w:val="24"/>
        </w:rPr>
        <w:t>参选</w:t>
      </w:r>
      <w:r>
        <w:rPr>
          <w:rFonts w:hint="eastAsia" w:ascii="宋体" w:hAnsi="宋体"/>
          <w:b/>
          <w:bCs/>
          <w:sz w:val="24"/>
          <w:szCs w:val="24"/>
          <w:highlight w:val="white"/>
        </w:rPr>
        <w:t>无效</w:t>
      </w:r>
      <w:r>
        <w:rPr>
          <w:rFonts w:ascii="宋体" w:hAnsi="宋体"/>
          <w:bCs/>
          <w:sz w:val="24"/>
          <w:szCs w:val="24"/>
          <w:highlight w:val="white"/>
        </w:rPr>
        <w:t>:</w:t>
      </w:r>
    </w:p>
    <w:p>
      <w:pPr>
        <w:widowControl/>
        <w:spacing w:line="360" w:lineRule="auto"/>
        <w:jc w:val="left"/>
        <w:rPr>
          <w:rFonts w:ascii="宋体" w:hAnsi="宋体"/>
          <w:bCs/>
          <w:sz w:val="24"/>
          <w:szCs w:val="24"/>
        </w:rPr>
      </w:pPr>
      <w:r>
        <w:rPr>
          <w:rFonts w:hint="eastAsia" w:ascii="宋体" w:hAnsi="宋体"/>
          <w:bCs/>
          <w:sz w:val="24"/>
          <w:szCs w:val="24"/>
          <w:highlight w:val="white"/>
        </w:rPr>
        <w:t>（</w:t>
      </w:r>
      <w:r>
        <w:rPr>
          <w:rFonts w:ascii="宋体" w:hAnsi="宋体"/>
          <w:bCs/>
          <w:sz w:val="24"/>
          <w:szCs w:val="24"/>
          <w:highlight w:val="white"/>
        </w:rPr>
        <w:t>1</w:t>
      </w:r>
      <w:r>
        <w:rPr>
          <w:rFonts w:hint="eastAsia" w:ascii="宋体" w:hAnsi="宋体"/>
          <w:bCs/>
          <w:sz w:val="24"/>
          <w:szCs w:val="24"/>
          <w:highlight w:val="white"/>
        </w:rPr>
        <w:t>）未按照比选文件的规定提交参选保证金的；</w:t>
      </w:r>
    </w:p>
    <w:p>
      <w:pPr>
        <w:widowControl/>
        <w:spacing w:line="360" w:lineRule="auto"/>
        <w:jc w:val="left"/>
        <w:rPr>
          <w:rFonts w:ascii="宋体"/>
          <w:bCs/>
          <w:sz w:val="24"/>
          <w:szCs w:val="24"/>
        </w:rPr>
      </w:pPr>
      <w:r>
        <w:rPr>
          <w:rFonts w:hint="eastAsia" w:ascii="宋体" w:hAnsi="宋体"/>
          <w:bCs/>
          <w:sz w:val="24"/>
          <w:szCs w:val="24"/>
          <w:highlight w:val="white"/>
        </w:rPr>
        <w:t>（</w:t>
      </w:r>
      <w:r>
        <w:rPr>
          <w:rFonts w:ascii="宋体" w:hAnsi="宋体"/>
          <w:bCs/>
          <w:sz w:val="24"/>
          <w:szCs w:val="24"/>
          <w:highlight w:val="white"/>
        </w:rPr>
        <w:t>2</w:t>
      </w:r>
      <w:r>
        <w:rPr>
          <w:rFonts w:hint="eastAsia" w:ascii="宋体" w:hAnsi="宋体"/>
          <w:bCs/>
          <w:sz w:val="24"/>
          <w:szCs w:val="24"/>
          <w:highlight w:val="white"/>
        </w:rPr>
        <w:t>）</w:t>
      </w:r>
      <w:r>
        <w:rPr>
          <w:rFonts w:ascii="宋体"/>
          <w:bCs/>
          <w:sz w:val="24"/>
          <w:szCs w:val="24"/>
          <w:highlight w:val="white"/>
        </w:rPr>
        <w:t>未在规定的</w:t>
      </w:r>
      <w:r>
        <w:rPr>
          <w:rFonts w:hint="eastAsia" w:ascii="宋体"/>
          <w:bCs/>
          <w:sz w:val="24"/>
          <w:szCs w:val="24"/>
          <w:highlight w:val="white"/>
        </w:rPr>
        <w:t>比选</w:t>
      </w:r>
      <w:r>
        <w:rPr>
          <w:rFonts w:ascii="宋体"/>
          <w:bCs/>
          <w:sz w:val="24"/>
          <w:szCs w:val="24"/>
          <w:highlight w:val="white"/>
        </w:rPr>
        <w:t>截止时间前</w:t>
      </w:r>
      <w:r>
        <w:rPr>
          <w:rFonts w:hint="eastAsia" w:ascii="宋体"/>
          <w:bCs/>
          <w:sz w:val="24"/>
          <w:szCs w:val="24"/>
          <w:highlight w:val="white"/>
        </w:rPr>
        <w:t>递交参选</w:t>
      </w:r>
      <w:r>
        <w:rPr>
          <w:rFonts w:ascii="宋体"/>
          <w:bCs/>
          <w:sz w:val="24"/>
          <w:szCs w:val="24"/>
          <w:highlight w:val="white"/>
        </w:rPr>
        <w:t>文件；</w:t>
      </w:r>
    </w:p>
    <w:p>
      <w:pPr>
        <w:widowControl/>
        <w:spacing w:line="360" w:lineRule="auto"/>
        <w:jc w:val="left"/>
        <w:rPr>
          <w:rFonts w:ascii="宋体"/>
          <w:bCs/>
          <w:sz w:val="24"/>
          <w:szCs w:val="24"/>
        </w:rPr>
      </w:pPr>
      <w:r>
        <w:rPr>
          <w:rFonts w:hint="eastAsia" w:ascii="宋体" w:hAnsi="宋体"/>
          <w:bCs/>
          <w:sz w:val="24"/>
          <w:szCs w:val="24"/>
          <w:highlight w:val="white"/>
        </w:rPr>
        <w:t>（</w:t>
      </w:r>
      <w:r>
        <w:rPr>
          <w:rFonts w:ascii="宋体" w:hAnsi="宋体"/>
          <w:bCs/>
          <w:sz w:val="24"/>
          <w:szCs w:val="24"/>
          <w:highlight w:val="white"/>
        </w:rPr>
        <w:t>3</w:t>
      </w:r>
      <w:r>
        <w:rPr>
          <w:rFonts w:hint="eastAsia" w:ascii="宋体" w:hAnsi="宋体"/>
          <w:bCs/>
          <w:sz w:val="24"/>
          <w:szCs w:val="24"/>
          <w:highlight w:val="white"/>
        </w:rPr>
        <w:t>）参选文件未按比选文件要求签署、盖章的；</w:t>
      </w:r>
    </w:p>
    <w:p>
      <w:pPr>
        <w:widowControl/>
        <w:spacing w:line="360" w:lineRule="auto"/>
        <w:jc w:val="left"/>
        <w:rPr>
          <w:rFonts w:ascii="宋体"/>
          <w:bCs/>
          <w:sz w:val="24"/>
          <w:szCs w:val="24"/>
        </w:rPr>
      </w:pPr>
      <w:r>
        <w:rPr>
          <w:rFonts w:hint="eastAsia" w:ascii="宋体" w:hAnsi="宋体"/>
          <w:bCs/>
          <w:sz w:val="24"/>
          <w:szCs w:val="24"/>
          <w:highlight w:val="white"/>
        </w:rPr>
        <w:t>（</w:t>
      </w:r>
      <w:r>
        <w:rPr>
          <w:rFonts w:ascii="宋体" w:hAnsi="宋体"/>
          <w:bCs/>
          <w:sz w:val="24"/>
          <w:szCs w:val="24"/>
          <w:highlight w:val="white"/>
        </w:rPr>
        <w:t>4</w:t>
      </w:r>
      <w:r>
        <w:rPr>
          <w:rFonts w:hint="eastAsia" w:ascii="宋体" w:hAnsi="宋体"/>
          <w:bCs/>
          <w:sz w:val="24"/>
          <w:szCs w:val="24"/>
          <w:highlight w:val="white"/>
        </w:rPr>
        <w:t>）不具备比选文件中规定的资格要求的；</w:t>
      </w:r>
    </w:p>
    <w:p>
      <w:pPr>
        <w:widowControl/>
        <w:spacing w:line="360" w:lineRule="auto"/>
        <w:jc w:val="left"/>
        <w:rPr>
          <w:rFonts w:ascii="宋体"/>
          <w:bCs/>
          <w:sz w:val="24"/>
          <w:szCs w:val="24"/>
        </w:rPr>
      </w:pPr>
      <w:r>
        <w:rPr>
          <w:rFonts w:hint="eastAsia" w:ascii="宋体" w:hAnsi="宋体"/>
          <w:bCs/>
          <w:sz w:val="24"/>
          <w:szCs w:val="24"/>
          <w:highlight w:val="white"/>
        </w:rPr>
        <w:t>（</w:t>
      </w:r>
      <w:r>
        <w:rPr>
          <w:rFonts w:ascii="宋体" w:hAnsi="宋体"/>
          <w:bCs/>
          <w:sz w:val="24"/>
          <w:szCs w:val="24"/>
          <w:highlight w:val="white"/>
        </w:rPr>
        <w:t>5</w:t>
      </w:r>
      <w:r>
        <w:rPr>
          <w:rFonts w:hint="eastAsia" w:ascii="宋体" w:hAnsi="宋体"/>
          <w:bCs/>
          <w:sz w:val="24"/>
          <w:szCs w:val="24"/>
          <w:highlight w:val="white"/>
        </w:rPr>
        <w:t>）参选文件含有比选人不能接受的附加条件的；</w:t>
      </w:r>
    </w:p>
    <w:p>
      <w:pPr>
        <w:widowControl/>
        <w:spacing w:line="360" w:lineRule="auto"/>
        <w:jc w:val="left"/>
        <w:rPr>
          <w:rFonts w:hint="eastAsia" w:ascii="宋体" w:hAnsi="宋体"/>
          <w:bCs/>
          <w:sz w:val="24"/>
          <w:szCs w:val="24"/>
          <w:highlight w:val="white"/>
        </w:rPr>
      </w:pPr>
      <w:r>
        <w:rPr>
          <w:rFonts w:hint="eastAsia" w:ascii="宋体" w:hAnsi="宋体"/>
          <w:bCs/>
          <w:sz w:val="24"/>
          <w:szCs w:val="24"/>
          <w:highlight w:val="white"/>
        </w:rPr>
        <w:t>（</w:t>
      </w:r>
      <w:r>
        <w:rPr>
          <w:rFonts w:ascii="宋体" w:hAnsi="宋体"/>
          <w:bCs/>
          <w:sz w:val="24"/>
          <w:szCs w:val="24"/>
          <w:highlight w:val="white"/>
        </w:rPr>
        <w:t>6</w:t>
      </w:r>
      <w:r>
        <w:rPr>
          <w:rFonts w:hint="eastAsia" w:ascii="宋体" w:hAnsi="宋体"/>
          <w:bCs/>
          <w:sz w:val="24"/>
          <w:szCs w:val="24"/>
          <w:highlight w:val="white"/>
        </w:rPr>
        <w:t>）</w:t>
      </w:r>
      <w:r>
        <w:rPr>
          <w:rFonts w:hint="eastAsia" w:ascii="宋体" w:hAnsi="宋体"/>
          <w:bCs/>
          <w:sz w:val="24"/>
          <w:szCs w:val="24"/>
        </w:rPr>
        <w:t>报价超过比选文件中规定的预算金额或者最高限价的；</w:t>
      </w:r>
    </w:p>
    <w:p>
      <w:pPr>
        <w:widowControl/>
        <w:spacing w:line="360" w:lineRule="auto"/>
        <w:jc w:val="left"/>
        <w:rPr>
          <w:rFonts w:hint="eastAsia" w:ascii="宋体"/>
          <w:bCs/>
          <w:sz w:val="24"/>
          <w:szCs w:val="24"/>
        </w:rPr>
      </w:pPr>
      <w:r>
        <w:rPr>
          <w:rFonts w:hint="eastAsia" w:ascii="宋体" w:hAnsi="宋体"/>
          <w:bCs/>
          <w:sz w:val="24"/>
          <w:szCs w:val="24"/>
          <w:highlight w:val="white"/>
        </w:rPr>
        <w:t>（7）法律、法规和比选文件规定的其他无效情形。</w:t>
      </w:r>
    </w:p>
    <w:p>
      <w:pPr>
        <w:widowControl/>
        <w:spacing w:line="360" w:lineRule="auto"/>
        <w:jc w:val="left"/>
        <w:rPr>
          <w:rFonts w:ascii="宋体"/>
          <w:bCs/>
          <w:sz w:val="24"/>
          <w:szCs w:val="24"/>
        </w:rPr>
      </w:pPr>
      <w:r>
        <w:rPr>
          <w:rFonts w:hint="eastAsia" w:ascii="宋体" w:hAnsi="宋体"/>
          <w:bCs/>
          <w:sz w:val="24"/>
          <w:highlight w:val="white"/>
        </w:rPr>
        <w:t xml:space="preserve"> (二)</w:t>
      </w:r>
      <w:r>
        <w:rPr>
          <w:rFonts w:hint="eastAsia" w:ascii="宋体" w:hAnsi="宋体"/>
          <w:b/>
          <w:sz w:val="24"/>
          <w:szCs w:val="24"/>
          <w:highlight w:val="white"/>
        </w:rPr>
        <w:t>废标情形</w:t>
      </w:r>
    </w:p>
    <w:p>
      <w:pPr>
        <w:spacing w:line="360" w:lineRule="auto"/>
        <w:rPr>
          <w:rFonts w:ascii="宋体" w:hAnsi="宋体"/>
          <w:sz w:val="24"/>
          <w:szCs w:val="24"/>
        </w:rPr>
      </w:pPr>
      <w:r>
        <w:rPr>
          <w:rFonts w:hint="eastAsia" w:ascii="宋体" w:hAnsi="宋体"/>
          <w:sz w:val="24"/>
          <w:szCs w:val="24"/>
          <w:highlight w:val="white"/>
        </w:rPr>
        <w:t>在比选活动中，出现下列情形之一的，应予废标：</w:t>
      </w:r>
    </w:p>
    <w:bookmarkEnd w:id="68"/>
    <w:p>
      <w:pPr>
        <w:widowControl/>
        <w:spacing w:line="360" w:lineRule="auto"/>
        <w:jc w:val="left"/>
        <w:rPr>
          <w:rFonts w:hint="eastAsia" w:ascii="宋体" w:hAnsi="宋体"/>
          <w:bCs/>
          <w:sz w:val="24"/>
          <w:szCs w:val="24"/>
          <w:highlight w:val="white"/>
        </w:rPr>
      </w:pPr>
      <w:r>
        <w:rPr>
          <w:rFonts w:hint="eastAsia" w:ascii="宋体" w:hAnsi="宋体"/>
          <w:bCs/>
          <w:sz w:val="24"/>
          <w:szCs w:val="24"/>
          <w:highlight w:val="white"/>
        </w:rPr>
        <w:t>（1）出现影响比选公正的违法、违规行为的；</w:t>
      </w:r>
    </w:p>
    <w:p>
      <w:pPr>
        <w:widowControl/>
        <w:spacing w:line="360" w:lineRule="auto"/>
        <w:jc w:val="left"/>
        <w:rPr>
          <w:rFonts w:hint="eastAsia" w:ascii="宋体" w:hAnsi="宋体"/>
          <w:bCs/>
          <w:sz w:val="24"/>
          <w:szCs w:val="24"/>
          <w:highlight w:val="white"/>
        </w:rPr>
      </w:pPr>
      <w:r>
        <w:rPr>
          <w:rFonts w:hint="eastAsia" w:ascii="宋体" w:hAnsi="宋体"/>
          <w:bCs/>
          <w:sz w:val="24"/>
          <w:szCs w:val="24"/>
          <w:highlight w:val="white"/>
        </w:rPr>
        <w:t>（2）参选人的报价均超过了预算金额，比选人不能支付的；</w:t>
      </w:r>
    </w:p>
    <w:p>
      <w:pPr>
        <w:widowControl/>
        <w:spacing w:line="360" w:lineRule="auto"/>
        <w:jc w:val="left"/>
        <w:rPr>
          <w:rFonts w:hint="eastAsia" w:ascii="宋体" w:hAnsi="宋体"/>
          <w:bCs/>
          <w:sz w:val="24"/>
          <w:szCs w:val="24"/>
          <w:highlight w:val="white"/>
        </w:rPr>
      </w:pPr>
      <w:r>
        <w:rPr>
          <w:rFonts w:hint="eastAsia" w:ascii="宋体" w:hAnsi="宋体"/>
          <w:bCs/>
          <w:sz w:val="24"/>
          <w:szCs w:val="24"/>
          <w:highlight w:val="white"/>
        </w:rPr>
        <w:t>（3）因重大变故，比选任务取消的。</w:t>
      </w:r>
    </w:p>
    <w:p>
      <w:pPr>
        <w:pStyle w:val="5"/>
        <w:spacing w:before="0" w:after="0" w:line="360" w:lineRule="auto"/>
        <w:rPr>
          <w:rFonts w:hint="eastAsia" w:ascii="宋体" w:hAnsi="宋体" w:eastAsia="宋体"/>
          <w:sz w:val="30"/>
          <w:szCs w:val="30"/>
          <w:highlight w:val="white"/>
        </w:rPr>
      </w:pPr>
      <w:bookmarkStart w:id="110" w:name="_Toc120537048"/>
      <w:r>
        <w:rPr>
          <w:rFonts w:hint="eastAsia" w:ascii="宋体" w:hAnsi="宋体" w:eastAsia="宋体"/>
          <w:sz w:val="30"/>
          <w:szCs w:val="30"/>
          <w:highlight w:val="white"/>
        </w:rPr>
        <w:t>二、评分标准</w:t>
      </w:r>
      <w:bookmarkEnd w:id="110"/>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6"/>
        <w:gridCol w:w="1175"/>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1416" w:type="dxa"/>
            <w:noWrap w:val="0"/>
            <w:tcMar>
              <w:top w:w="15" w:type="dxa"/>
              <w:left w:w="15" w:type="dxa"/>
              <w:right w:w="15" w:type="dxa"/>
            </w:tcMar>
            <w:vAlign w:val="center"/>
          </w:tcPr>
          <w:p>
            <w:pPr>
              <w:widowControl/>
              <w:spacing w:line="336" w:lineRule="auto"/>
              <w:jc w:val="center"/>
              <w:textAlignment w:val="center"/>
              <w:rPr>
                <w:rFonts w:hint="eastAsia" w:ascii="宋体" w:hAnsi="宋体" w:cs="宋体"/>
                <w:b/>
                <w:sz w:val="24"/>
                <w:szCs w:val="24"/>
              </w:rPr>
            </w:pPr>
            <w:r>
              <w:rPr>
                <w:rFonts w:hint="eastAsia" w:ascii="宋体" w:hAnsi="宋体" w:cs="宋体"/>
                <w:b/>
                <w:kern w:val="0"/>
                <w:sz w:val="24"/>
                <w:szCs w:val="24"/>
                <w:lang w:bidi="ar"/>
              </w:rPr>
              <w:t>评审指标</w:t>
            </w:r>
          </w:p>
        </w:tc>
        <w:tc>
          <w:tcPr>
            <w:tcW w:w="1175" w:type="dxa"/>
            <w:noWrap w:val="0"/>
            <w:tcMar>
              <w:top w:w="15" w:type="dxa"/>
              <w:left w:w="15" w:type="dxa"/>
              <w:right w:w="15" w:type="dxa"/>
            </w:tcMar>
            <w:vAlign w:val="center"/>
          </w:tcPr>
          <w:p>
            <w:pPr>
              <w:widowControl/>
              <w:spacing w:line="336" w:lineRule="auto"/>
              <w:jc w:val="center"/>
              <w:textAlignment w:val="center"/>
              <w:rPr>
                <w:rFonts w:hint="eastAsia" w:ascii="宋体" w:hAnsi="宋体" w:cs="宋体"/>
                <w:b/>
                <w:sz w:val="24"/>
                <w:szCs w:val="24"/>
              </w:rPr>
            </w:pPr>
            <w:r>
              <w:rPr>
                <w:rFonts w:hint="eastAsia" w:ascii="宋体" w:hAnsi="宋体" w:cs="宋体"/>
                <w:b/>
                <w:kern w:val="0"/>
                <w:sz w:val="24"/>
                <w:szCs w:val="24"/>
                <w:lang w:bidi="ar"/>
              </w:rPr>
              <w:t>分值</w:t>
            </w:r>
          </w:p>
        </w:tc>
        <w:tc>
          <w:tcPr>
            <w:tcW w:w="7297" w:type="dxa"/>
            <w:noWrap w:val="0"/>
            <w:tcMar>
              <w:top w:w="15" w:type="dxa"/>
              <w:left w:w="15" w:type="dxa"/>
              <w:right w:w="15" w:type="dxa"/>
            </w:tcMar>
            <w:vAlign w:val="bottom"/>
          </w:tcPr>
          <w:p>
            <w:pPr>
              <w:widowControl/>
              <w:spacing w:line="336" w:lineRule="auto"/>
              <w:jc w:val="center"/>
              <w:textAlignment w:val="bottom"/>
              <w:rPr>
                <w:rFonts w:hint="eastAsia" w:ascii="宋体" w:hAnsi="宋体" w:cs="Malgun Gothic"/>
                <w:b/>
                <w:sz w:val="24"/>
                <w:szCs w:val="24"/>
              </w:rPr>
            </w:pPr>
            <w:r>
              <w:rPr>
                <w:rFonts w:hint="eastAsia" w:ascii="宋体" w:hAnsi="宋体" w:cs="Malgun Gothic"/>
                <w:b/>
                <w:kern w:val="0"/>
                <w:sz w:val="24"/>
                <w:szCs w:val="24"/>
                <w:lang w:bidi="ar"/>
              </w:rPr>
              <w:t>评分</w:t>
            </w:r>
            <w:r>
              <w:rPr>
                <w:rStyle w:val="96"/>
                <w:rFonts w:ascii="宋体" w:hAnsi="宋体"/>
                <w:b/>
                <w:lang w:bidi="ar"/>
              </w:rPr>
              <w:t>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3" w:hRule="atLeast"/>
          <w:jc w:val="center"/>
        </w:trPr>
        <w:tc>
          <w:tcPr>
            <w:tcW w:w="1416" w:type="dxa"/>
            <w:noWrap w:val="0"/>
            <w:tcMar>
              <w:top w:w="15" w:type="dxa"/>
              <w:left w:w="15" w:type="dxa"/>
              <w:right w:w="15" w:type="dxa"/>
            </w:tcMar>
            <w:vAlign w:val="center"/>
          </w:tcPr>
          <w:p>
            <w:pPr>
              <w:widowControl/>
              <w:spacing w:line="336" w:lineRule="auto"/>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价格</w:t>
            </w:r>
            <w:r>
              <w:rPr>
                <w:rFonts w:hint="eastAsia" w:ascii="宋体" w:hAnsi="宋体" w:cs="宋体"/>
                <w:kern w:val="0"/>
                <w:sz w:val="24"/>
                <w:szCs w:val="24"/>
                <w:lang w:val="en-US" w:eastAsia="zh-CN" w:bidi="ar"/>
              </w:rPr>
              <w:t>部分</w:t>
            </w:r>
          </w:p>
          <w:p>
            <w:pPr>
              <w:widowControl/>
              <w:spacing w:line="336" w:lineRule="auto"/>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w:t>
            </w:r>
            <w:r>
              <w:rPr>
                <w:rFonts w:hint="eastAsia" w:ascii="宋体" w:hAnsi="宋体" w:cs="宋体"/>
                <w:kern w:val="0"/>
                <w:sz w:val="24"/>
                <w:szCs w:val="24"/>
                <w:lang w:val="en-US" w:eastAsia="zh-CN" w:bidi="ar"/>
              </w:rPr>
              <w:t>30</w:t>
            </w:r>
            <w:r>
              <w:rPr>
                <w:rFonts w:hint="eastAsia" w:ascii="宋体" w:hAnsi="宋体" w:cs="宋体"/>
                <w:kern w:val="0"/>
                <w:sz w:val="24"/>
                <w:szCs w:val="24"/>
                <w:lang w:bidi="ar"/>
              </w:rPr>
              <w:t>分）</w:t>
            </w:r>
          </w:p>
        </w:tc>
        <w:tc>
          <w:tcPr>
            <w:tcW w:w="8472" w:type="dxa"/>
            <w:gridSpan w:val="2"/>
            <w:noWrap w:val="0"/>
            <w:tcMar>
              <w:top w:w="15" w:type="dxa"/>
              <w:left w:w="15" w:type="dxa"/>
              <w:right w:w="15" w:type="dxa"/>
            </w:tcMar>
            <w:vAlign w:val="center"/>
          </w:tcPr>
          <w:p>
            <w:pPr>
              <w:spacing w:line="336" w:lineRule="auto"/>
              <w:rPr>
                <w:rFonts w:hint="eastAsia" w:ascii="宋体" w:hAnsi="宋体" w:cs="宋体"/>
                <w:kern w:val="0"/>
                <w:sz w:val="24"/>
                <w:szCs w:val="24"/>
                <w:lang w:bidi="ar"/>
              </w:rPr>
            </w:pPr>
            <w:r>
              <w:rPr>
                <w:rFonts w:hint="eastAsia" w:ascii="宋体" w:hAnsi="宋体" w:cs="宋体"/>
                <w:kern w:val="0"/>
                <w:sz w:val="24"/>
                <w:szCs w:val="24"/>
                <w:lang w:bidi="ar"/>
              </w:rPr>
              <w:t>比选人参选报价得分的计算：</w:t>
            </w:r>
          </w:p>
          <w:p>
            <w:pPr>
              <w:spacing w:line="336" w:lineRule="auto"/>
              <w:rPr>
                <w:rFonts w:hint="eastAsia" w:ascii="宋体" w:hAnsi="宋体" w:cs="宋体"/>
                <w:kern w:val="0"/>
                <w:sz w:val="24"/>
                <w:szCs w:val="24"/>
                <w:lang w:bidi="ar"/>
              </w:rPr>
            </w:pPr>
            <w:r>
              <w:rPr>
                <w:rFonts w:hint="eastAsia" w:ascii="宋体" w:hAnsi="宋体" w:cs="宋体"/>
                <w:kern w:val="0"/>
                <w:sz w:val="24"/>
                <w:szCs w:val="24"/>
                <w:lang w:bidi="ar"/>
              </w:rPr>
              <w:t>评标基准价=所有有效参选总报价的算术平均值，参选总报价不得超过本项目招标控制总价（单项报价也不得超过招标控制单价），否则按否决参选处理。</w:t>
            </w:r>
          </w:p>
          <w:p>
            <w:pPr>
              <w:spacing w:line="336" w:lineRule="auto"/>
              <w:rPr>
                <w:rFonts w:hint="eastAsia" w:ascii="宋体" w:hAnsi="宋体" w:cs="宋体"/>
                <w:kern w:val="0"/>
                <w:sz w:val="24"/>
                <w:szCs w:val="24"/>
                <w:lang w:bidi="ar"/>
              </w:rPr>
            </w:pPr>
            <w:r>
              <w:rPr>
                <w:rFonts w:hint="eastAsia" w:ascii="宋体" w:hAnsi="宋体" w:cs="宋体"/>
                <w:kern w:val="0"/>
                <w:sz w:val="24"/>
                <w:szCs w:val="24"/>
                <w:lang w:bidi="ar"/>
              </w:rPr>
              <w:t>参选人总报价每高于评标基准价1个百分点（1%）扣 0.02 分，每低于评标基准价1个百分点（1%）扣 0.01 分，不足 1%按直线插入法计算，最终计算得分四舍五入精确到小数点后两位。</w:t>
            </w:r>
          </w:p>
          <w:p>
            <w:pPr>
              <w:spacing w:line="336" w:lineRule="auto"/>
              <w:rPr>
                <w:rFonts w:hint="eastAsia" w:ascii="宋体" w:hAnsi="宋体" w:cs="宋体"/>
                <w:kern w:val="0"/>
                <w:sz w:val="24"/>
                <w:szCs w:val="24"/>
                <w:lang w:bidi="ar"/>
              </w:rPr>
            </w:pPr>
            <w:r>
              <w:rPr>
                <w:rFonts w:hint="eastAsia" w:ascii="宋体" w:hAnsi="宋体" w:cs="宋体"/>
                <w:kern w:val="0"/>
                <w:sz w:val="24"/>
                <w:szCs w:val="24"/>
                <w:lang w:bidi="ar"/>
              </w:rPr>
              <w:t>计算公式如下：投标总报价&gt;基准价时，报价得分 =30-[（投标总报价-评标基准价）/评标基准价]× 100× 0.04；投标报价&lt;基准价时，报价得分 =30-[（评标基准价-投标总报价）/评标基准价]× 100× 0.02。</w:t>
            </w:r>
          </w:p>
          <w:p>
            <w:pPr>
              <w:spacing w:line="336" w:lineRule="auto"/>
              <w:rPr>
                <w:rFonts w:hint="eastAsia" w:ascii="宋体" w:hAnsi="宋体" w:cs="宋体"/>
                <w:kern w:val="0"/>
                <w:sz w:val="24"/>
                <w:szCs w:val="24"/>
                <w:lang w:bidi="ar"/>
              </w:rPr>
            </w:pPr>
            <w:r>
              <w:rPr>
                <w:rFonts w:hint="eastAsia" w:ascii="宋体" w:hAnsi="宋体" w:cs="宋体"/>
                <w:kern w:val="0"/>
                <w:sz w:val="24"/>
                <w:szCs w:val="24"/>
                <w:lang w:bidi="ar"/>
              </w:rPr>
              <w:t>备注：评标委员会依据评审规定认定其低于其个别成本报价竞标，</w:t>
            </w:r>
            <w:r>
              <w:rPr>
                <w:rFonts w:hint="eastAsia" w:ascii="宋体" w:hAnsi="宋体" w:cs="宋体"/>
                <w:kern w:val="0"/>
                <w:sz w:val="24"/>
                <w:szCs w:val="24"/>
                <w:lang w:val="en-US" w:eastAsia="zh-CN" w:bidi="ar"/>
              </w:rPr>
              <w:t>评审小组</w:t>
            </w:r>
            <w:r>
              <w:rPr>
                <w:rFonts w:hint="eastAsia" w:ascii="宋体" w:hAnsi="宋体" w:cs="宋体"/>
                <w:kern w:val="0"/>
                <w:sz w:val="24"/>
                <w:szCs w:val="24"/>
                <w:lang w:bidi="ar"/>
              </w:rPr>
              <w:t>可以询标，要求该比选人当时、当场提供相关证明材料，并作出书面说明。询标后，不能合理说明理由或不能提供相关证明材料或拒绝澄清、说明和补正的，评标委员会应认定该比选人低于成本报价竞争,其投标应当予以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1416" w:type="dxa"/>
            <w:vMerge w:val="restart"/>
            <w:noWrap w:val="0"/>
            <w:tcMar>
              <w:top w:w="15" w:type="dxa"/>
              <w:left w:w="15" w:type="dxa"/>
              <w:right w:w="15" w:type="dxa"/>
            </w:tcMar>
            <w:vAlign w:val="center"/>
          </w:tcPr>
          <w:p>
            <w:pPr>
              <w:widowControl/>
              <w:spacing w:line="336" w:lineRule="auto"/>
              <w:jc w:val="center"/>
              <w:textAlignment w:val="center"/>
              <w:rPr>
                <w:rFonts w:hint="eastAsia" w:ascii="宋体" w:hAnsi="宋体" w:cs="宋体"/>
                <w:sz w:val="24"/>
                <w:szCs w:val="24"/>
              </w:rPr>
            </w:pPr>
            <w:r>
              <w:rPr>
                <w:rFonts w:hint="eastAsia" w:ascii="宋体" w:hAnsi="宋体" w:cs="宋体"/>
                <w:kern w:val="0"/>
                <w:sz w:val="24"/>
                <w:szCs w:val="24"/>
                <w:lang w:bidi="ar"/>
              </w:rPr>
              <w:t>技术</w:t>
            </w:r>
            <w:r>
              <w:rPr>
                <w:rFonts w:hint="eastAsia" w:ascii="宋体" w:hAnsi="宋体" w:cs="宋体"/>
                <w:kern w:val="0"/>
                <w:sz w:val="24"/>
                <w:szCs w:val="24"/>
                <w:lang w:val="en-US" w:eastAsia="zh-CN" w:bidi="ar"/>
              </w:rPr>
              <w:t>部分</w:t>
            </w:r>
            <w:r>
              <w:rPr>
                <w:rFonts w:hint="eastAsia" w:ascii="宋体" w:hAnsi="宋体" w:cs="宋体"/>
                <w:kern w:val="0"/>
                <w:sz w:val="24"/>
                <w:szCs w:val="24"/>
                <w:lang w:bidi="ar"/>
              </w:rPr>
              <w:t>（</w:t>
            </w:r>
            <w:r>
              <w:rPr>
                <w:rFonts w:hint="eastAsia" w:ascii="宋体" w:hAnsi="宋体" w:cs="宋体"/>
                <w:kern w:val="0"/>
                <w:sz w:val="24"/>
                <w:szCs w:val="24"/>
                <w:lang w:val="en-US" w:eastAsia="zh-CN" w:bidi="ar"/>
              </w:rPr>
              <w:t>4</w:t>
            </w:r>
            <w:r>
              <w:rPr>
                <w:rFonts w:hint="eastAsia" w:ascii="宋体" w:hAnsi="宋体" w:cs="宋体"/>
                <w:kern w:val="0"/>
                <w:sz w:val="24"/>
                <w:szCs w:val="24"/>
                <w:lang w:bidi="ar"/>
              </w:rPr>
              <w:t>0分）</w:t>
            </w:r>
          </w:p>
        </w:tc>
        <w:tc>
          <w:tcPr>
            <w:tcW w:w="1175" w:type="dxa"/>
            <w:noWrap w:val="0"/>
            <w:tcMar>
              <w:top w:w="15" w:type="dxa"/>
              <w:left w:w="15" w:type="dxa"/>
              <w:right w:w="15" w:type="dxa"/>
            </w:tcMar>
            <w:vAlign w:val="center"/>
          </w:tcPr>
          <w:p>
            <w:pPr>
              <w:spacing w:line="336" w:lineRule="auto"/>
              <w:jc w:val="center"/>
              <w:rPr>
                <w:rFonts w:hint="eastAsia" w:ascii="宋体" w:hAnsi="宋体" w:eastAsia="宋体" w:cs="宋体"/>
                <w:sz w:val="24"/>
                <w:szCs w:val="24"/>
                <w:lang w:eastAsia="zh-CN"/>
              </w:rPr>
            </w:pPr>
            <w:r>
              <w:rPr>
                <w:rFonts w:hint="eastAsia" w:ascii="宋体" w:hAnsi="宋体" w:cs="宋体"/>
                <w:sz w:val="24"/>
                <w:szCs w:val="24"/>
              </w:rPr>
              <w:t>符合性评审</w:t>
            </w:r>
            <w:r>
              <w:rPr>
                <w:rFonts w:hint="eastAsia" w:ascii="宋体" w:hAnsi="宋体" w:cs="宋体"/>
                <w:sz w:val="24"/>
                <w:szCs w:val="24"/>
                <w:lang w:eastAsia="zh-CN"/>
              </w:rPr>
              <w:t>（</w:t>
            </w:r>
            <w:r>
              <w:rPr>
                <w:rFonts w:hint="eastAsia" w:ascii="宋体" w:hAnsi="宋体" w:cs="宋体"/>
                <w:sz w:val="24"/>
                <w:szCs w:val="24"/>
                <w:lang w:val="en-US" w:eastAsia="zh-CN"/>
              </w:rPr>
              <w:t>20</w:t>
            </w:r>
            <w:r>
              <w:rPr>
                <w:rFonts w:hint="eastAsia" w:ascii="宋体" w:hAnsi="宋体" w:cs="宋体"/>
                <w:sz w:val="24"/>
                <w:szCs w:val="24"/>
                <w:lang w:eastAsia="zh-CN"/>
              </w:rPr>
              <w:t>）</w:t>
            </w:r>
          </w:p>
        </w:tc>
        <w:tc>
          <w:tcPr>
            <w:tcW w:w="7297" w:type="dxa"/>
            <w:noWrap w:val="0"/>
            <w:tcMar>
              <w:top w:w="15" w:type="dxa"/>
              <w:left w:w="15" w:type="dxa"/>
              <w:right w:w="15" w:type="dxa"/>
            </w:tcMar>
            <w:vAlign w:val="top"/>
          </w:tcPr>
          <w:p>
            <w:pPr>
              <w:spacing w:line="336" w:lineRule="auto"/>
              <w:rPr>
                <w:rFonts w:hint="eastAsia" w:ascii="宋体" w:hAnsi="宋体"/>
                <w:sz w:val="24"/>
                <w:szCs w:val="24"/>
              </w:rPr>
            </w:pPr>
            <w:r>
              <w:rPr>
                <w:rFonts w:hint="eastAsia" w:ascii="宋体" w:hAnsi="宋体"/>
                <w:sz w:val="24"/>
                <w:szCs w:val="24"/>
              </w:rPr>
              <w:t>参选人必须完全满足比选文件第五章比选项目需求“技术要求”</w:t>
            </w:r>
            <w:r>
              <w:rPr>
                <w:rFonts w:hint="eastAsia" w:ascii="宋体" w:hAnsi="宋体"/>
                <w:sz w:val="24"/>
                <w:szCs w:val="24"/>
                <w:lang w:val="en-US" w:eastAsia="zh-CN"/>
              </w:rPr>
              <w:t>得20分</w:t>
            </w:r>
            <w:r>
              <w:rPr>
                <w:rFonts w:hint="eastAsia" w:ascii="宋体" w:hAnsi="宋体"/>
                <w:sz w:val="24"/>
                <w:szCs w:val="24"/>
              </w:rPr>
              <w:t>，任一项不响应或负偏离，则视为无效参选处理。</w:t>
            </w:r>
          </w:p>
          <w:p>
            <w:pPr>
              <w:spacing w:line="336" w:lineRule="auto"/>
              <w:rPr>
                <w:rFonts w:hint="eastAsia" w:ascii="宋体" w:hAnsi="宋体" w:cs="宋体"/>
                <w:b/>
                <w:sz w:val="24"/>
                <w:szCs w:val="24"/>
              </w:rPr>
            </w:pPr>
            <w:r>
              <w:rPr>
                <w:rFonts w:hint="eastAsia" w:ascii="宋体" w:hAnsi="宋体" w:cs="宋体"/>
                <w:b/>
                <w:kern w:val="0"/>
                <w:sz w:val="24"/>
                <w:szCs w:val="24"/>
                <w:lang w:bidi="ar"/>
              </w:rPr>
              <w:t>评审依据：服务要求响应/偏离表。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416" w:type="dxa"/>
            <w:vMerge w:val="continue"/>
            <w:noWrap w:val="0"/>
            <w:tcMar>
              <w:top w:w="15" w:type="dxa"/>
              <w:left w:w="15" w:type="dxa"/>
              <w:right w:w="15" w:type="dxa"/>
            </w:tcMar>
            <w:vAlign w:val="center"/>
          </w:tcPr>
          <w:p>
            <w:pPr>
              <w:widowControl/>
              <w:spacing w:line="336" w:lineRule="auto"/>
              <w:jc w:val="center"/>
              <w:textAlignment w:val="center"/>
              <w:rPr>
                <w:rFonts w:hint="eastAsia" w:ascii="宋体" w:hAnsi="宋体" w:cs="宋体"/>
                <w:color w:val="000000"/>
                <w:kern w:val="0"/>
                <w:sz w:val="24"/>
                <w:szCs w:val="24"/>
                <w:lang w:bidi="ar"/>
              </w:rPr>
            </w:pPr>
          </w:p>
        </w:tc>
        <w:tc>
          <w:tcPr>
            <w:tcW w:w="1175" w:type="dxa"/>
            <w:noWrap w:val="0"/>
            <w:tcMar>
              <w:top w:w="15" w:type="dxa"/>
              <w:left w:w="15" w:type="dxa"/>
              <w:right w:w="15" w:type="dxa"/>
            </w:tcMar>
            <w:vAlign w:val="center"/>
          </w:tcPr>
          <w:p>
            <w:pPr>
              <w:spacing w:line="336" w:lineRule="auto"/>
              <w:jc w:val="center"/>
              <w:rPr>
                <w:rFonts w:hint="eastAsia" w:ascii="宋体" w:hAnsi="宋体" w:eastAsia="宋体"/>
                <w:sz w:val="24"/>
                <w:szCs w:val="24"/>
                <w:lang w:eastAsia="zh-CN"/>
              </w:rPr>
            </w:pPr>
            <w:r>
              <w:rPr>
                <w:rFonts w:hint="eastAsia" w:ascii="宋体" w:hAnsi="宋体"/>
                <w:sz w:val="24"/>
                <w:szCs w:val="24"/>
              </w:rPr>
              <w:t>服务方案</w:t>
            </w:r>
            <w:r>
              <w:rPr>
                <w:rFonts w:hint="eastAsia" w:ascii="宋体" w:hAnsi="宋体"/>
                <w:sz w:val="24"/>
                <w:szCs w:val="24"/>
                <w:lang w:eastAsia="zh-CN"/>
              </w:rPr>
              <w:t>（</w:t>
            </w:r>
            <w:r>
              <w:rPr>
                <w:rFonts w:hint="eastAsia" w:ascii="宋体" w:hAnsi="宋体"/>
                <w:sz w:val="24"/>
                <w:szCs w:val="24"/>
                <w:lang w:val="en-US" w:eastAsia="zh-CN"/>
              </w:rPr>
              <w:t>16</w:t>
            </w:r>
            <w:r>
              <w:rPr>
                <w:rFonts w:hint="eastAsia" w:ascii="宋体" w:hAnsi="宋体"/>
                <w:sz w:val="24"/>
                <w:szCs w:val="24"/>
                <w:lang w:eastAsia="zh-CN"/>
              </w:rPr>
              <w:t>）</w:t>
            </w:r>
          </w:p>
        </w:tc>
        <w:tc>
          <w:tcPr>
            <w:tcW w:w="729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参选人</w:t>
            </w:r>
            <w:r>
              <w:rPr>
                <w:rFonts w:hint="eastAsia" w:ascii="宋体" w:hAnsi="宋体" w:eastAsia="宋体" w:cs="宋体"/>
                <w:sz w:val="24"/>
                <w:szCs w:val="24"/>
              </w:rPr>
              <w:t>提供针对本项目的服务方案，包含但不限于：①服务质量保证措施、②服务实施流程、③实施计划安排、④应急预案</w:t>
            </w:r>
            <w:r>
              <w:rPr>
                <w:rFonts w:hint="eastAsia" w:ascii="宋体" w:hAnsi="宋体" w:eastAsia="宋体" w:cs="宋体"/>
                <w:sz w:val="24"/>
                <w:szCs w:val="24"/>
                <w:lang w:eastAsia="zh-CN"/>
              </w:rPr>
              <w:t>，所提供内容与本项目实际需求有关和具有可行性</w:t>
            </w:r>
            <w:r>
              <w:rPr>
                <w:rFonts w:hint="eastAsia" w:ascii="宋体" w:hAnsi="宋体" w:eastAsia="宋体" w:cs="宋体"/>
                <w:sz w:val="24"/>
                <w:szCs w:val="24"/>
                <w:lang w:val="en-US" w:eastAsia="zh-CN"/>
              </w:rPr>
              <w:t>强的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合理性强的，操作性强的每一点</w:t>
            </w:r>
            <w:r>
              <w:rPr>
                <w:rFonts w:hint="eastAsia" w:ascii="宋体" w:hAnsi="宋体" w:eastAsia="宋体" w:cs="宋体"/>
                <w:sz w:val="24"/>
                <w:szCs w:val="24"/>
                <w:lang w:eastAsia="zh-CN"/>
              </w:rPr>
              <w:t>加</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分；</w:t>
            </w:r>
            <w:r>
              <w:rPr>
                <w:rFonts w:hint="eastAsia" w:ascii="宋体" w:hAnsi="宋体" w:eastAsia="宋体" w:cs="宋体"/>
                <w:sz w:val="24"/>
                <w:szCs w:val="24"/>
                <w:lang w:eastAsia="zh-CN"/>
              </w:rPr>
              <w:t>可行性</w:t>
            </w:r>
            <w:r>
              <w:rPr>
                <w:rFonts w:hint="eastAsia" w:ascii="宋体" w:hAnsi="宋体" w:eastAsia="宋体" w:cs="宋体"/>
                <w:sz w:val="24"/>
                <w:szCs w:val="24"/>
                <w:lang w:val="en-US" w:eastAsia="zh-CN"/>
              </w:rPr>
              <w:t>一般的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合理性一般的，操作性一般的每一点</w:t>
            </w:r>
            <w:r>
              <w:rPr>
                <w:rFonts w:hint="eastAsia" w:ascii="宋体" w:hAnsi="宋体" w:eastAsia="宋体" w:cs="宋体"/>
                <w:sz w:val="24"/>
                <w:szCs w:val="24"/>
                <w:lang w:eastAsia="zh-CN"/>
              </w:rPr>
              <w:t>加</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分；可行性</w:t>
            </w:r>
            <w:r>
              <w:rPr>
                <w:rFonts w:hint="eastAsia" w:ascii="宋体" w:hAnsi="宋体" w:eastAsia="宋体" w:cs="宋体"/>
                <w:sz w:val="24"/>
                <w:szCs w:val="24"/>
                <w:lang w:val="en-US" w:eastAsia="zh-CN"/>
              </w:rPr>
              <w:t>差的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合理性差的，操作性差的每一点</w:t>
            </w:r>
            <w:r>
              <w:rPr>
                <w:rFonts w:hint="eastAsia" w:ascii="宋体" w:hAnsi="宋体" w:eastAsia="宋体" w:cs="宋体"/>
                <w:sz w:val="24"/>
                <w:szCs w:val="24"/>
                <w:lang w:eastAsia="zh-CN"/>
              </w:rPr>
              <w:t>加</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分；</w:t>
            </w:r>
            <w:r>
              <w:rPr>
                <w:rFonts w:hint="eastAsia" w:ascii="宋体" w:hAnsi="宋体" w:eastAsia="宋体" w:cs="宋体"/>
                <w:sz w:val="24"/>
                <w:szCs w:val="24"/>
                <w:lang w:eastAsia="zh-CN"/>
              </w:rPr>
              <w:t>否则不加分。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24"/>
                <w:szCs w:val="24"/>
                <w:lang w:val="en-US" w:eastAsia="zh-CN"/>
              </w:rPr>
            </w:pPr>
            <w:r>
              <w:rPr>
                <w:rFonts w:hint="eastAsia" w:ascii="宋体" w:hAnsi="宋体" w:eastAsia="宋体" w:cs="宋体"/>
                <w:b/>
                <w:color w:val="000000"/>
                <w:kern w:val="0"/>
                <w:sz w:val="24"/>
                <w:szCs w:val="24"/>
                <w:lang w:val="en-US" w:eastAsia="zh-CN"/>
              </w:rPr>
              <w:t>评审依据：参选文件中服务方案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416" w:type="dxa"/>
            <w:vMerge w:val="continue"/>
            <w:noWrap w:val="0"/>
            <w:tcMar>
              <w:top w:w="15" w:type="dxa"/>
              <w:left w:w="15" w:type="dxa"/>
              <w:right w:w="15" w:type="dxa"/>
            </w:tcMar>
            <w:vAlign w:val="center"/>
          </w:tcPr>
          <w:p>
            <w:pPr>
              <w:widowControl/>
              <w:spacing w:line="336" w:lineRule="auto"/>
              <w:jc w:val="center"/>
              <w:textAlignment w:val="center"/>
              <w:rPr>
                <w:rFonts w:hint="eastAsia" w:ascii="宋体" w:hAnsi="宋体" w:cs="宋体"/>
                <w:color w:val="000000"/>
                <w:kern w:val="0"/>
                <w:sz w:val="24"/>
                <w:szCs w:val="24"/>
                <w:lang w:bidi="ar"/>
              </w:rPr>
            </w:pPr>
          </w:p>
        </w:tc>
        <w:tc>
          <w:tcPr>
            <w:tcW w:w="1175" w:type="dxa"/>
            <w:noWrap w:val="0"/>
            <w:tcMar>
              <w:top w:w="15" w:type="dxa"/>
              <w:left w:w="15" w:type="dxa"/>
              <w:right w:w="15" w:type="dxa"/>
            </w:tcMar>
            <w:vAlign w:val="center"/>
          </w:tcPr>
          <w:p>
            <w:pPr>
              <w:spacing w:line="336" w:lineRule="auto"/>
              <w:jc w:val="center"/>
              <w:rPr>
                <w:rFonts w:hint="default" w:ascii="宋体" w:hAnsi="宋体" w:eastAsia="宋体"/>
                <w:sz w:val="24"/>
                <w:szCs w:val="24"/>
                <w:lang w:val="en-US" w:eastAsia="zh-CN"/>
              </w:rPr>
            </w:pPr>
            <w:r>
              <w:rPr>
                <w:rFonts w:hint="eastAsia" w:ascii="宋体" w:hAnsi="宋体"/>
                <w:sz w:val="24"/>
                <w:szCs w:val="24"/>
                <w:lang w:val="en-US" w:eastAsia="zh-CN"/>
              </w:rPr>
              <w:t>人员团队（4分）</w:t>
            </w:r>
          </w:p>
        </w:tc>
        <w:tc>
          <w:tcPr>
            <w:tcW w:w="7297" w:type="dxa"/>
            <w:noWrap w:val="0"/>
            <w:tcMar>
              <w:top w:w="15" w:type="dxa"/>
              <w:left w:w="15" w:type="dxa"/>
              <w:right w:w="15" w:type="dxa"/>
            </w:tcMar>
            <w:vAlign w:val="center"/>
          </w:tcPr>
          <w:p>
            <w:pPr>
              <w:pStyle w:val="1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提供专业活动策划团队及组织配合人员，负责项目的总体策划、组织协调、全程跟进服务和活动现场的具体工作等内容</w:t>
            </w:r>
          </w:p>
          <w:p>
            <w:pPr>
              <w:pStyle w:val="1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评审依据：提供拟投入人员分工情况表</w:t>
            </w:r>
            <w:r>
              <w:rPr>
                <w:rFonts w:hint="eastAsia" w:ascii="宋体" w:hAnsi="宋体" w:eastAsia="宋体" w:cs="宋体"/>
                <w:b/>
                <w:bCs/>
                <w:color w:val="000000"/>
                <w:kern w:val="0"/>
                <w:sz w:val="24"/>
                <w:szCs w:val="24"/>
                <w:lang w:val="en-US" w:eastAsia="zh-CN" w:bidi="ar"/>
              </w:rPr>
              <w:t>，未提供或未按要求提供不得分。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1416" w:type="dxa"/>
            <w:vMerge w:val="restart"/>
            <w:noWrap w:val="0"/>
            <w:tcMar>
              <w:top w:w="15" w:type="dxa"/>
              <w:left w:w="15" w:type="dxa"/>
              <w:right w:w="15" w:type="dxa"/>
            </w:tcMar>
            <w:vAlign w:val="center"/>
          </w:tcPr>
          <w:p>
            <w:pPr>
              <w:widowControl/>
              <w:spacing w:line="336"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商务</w:t>
            </w:r>
            <w:r>
              <w:rPr>
                <w:rFonts w:hint="eastAsia" w:ascii="宋体" w:hAnsi="宋体" w:cs="宋体"/>
                <w:kern w:val="0"/>
                <w:sz w:val="24"/>
                <w:szCs w:val="24"/>
                <w:lang w:val="en-US" w:eastAsia="zh-CN" w:bidi="ar"/>
              </w:rPr>
              <w:t>部分</w:t>
            </w:r>
            <w:r>
              <w:rPr>
                <w:rFonts w:hint="eastAsia" w:ascii="宋体" w:hAnsi="宋体" w:cs="宋体"/>
                <w:color w:val="000000"/>
                <w:kern w:val="0"/>
                <w:sz w:val="24"/>
                <w:szCs w:val="24"/>
                <w:lang w:bidi="ar"/>
              </w:rPr>
              <w:t>（</w:t>
            </w:r>
            <w:r>
              <w:rPr>
                <w:rFonts w:hint="eastAsia" w:ascii="宋体" w:hAnsi="宋体" w:cs="宋体"/>
                <w:color w:val="000000"/>
                <w:kern w:val="0"/>
                <w:sz w:val="24"/>
                <w:szCs w:val="24"/>
                <w:lang w:val="en-US" w:eastAsia="zh-CN" w:bidi="ar"/>
              </w:rPr>
              <w:t>3</w:t>
            </w:r>
            <w:r>
              <w:rPr>
                <w:rFonts w:hint="eastAsia" w:ascii="宋体" w:hAnsi="宋体" w:cs="宋体"/>
                <w:color w:val="000000"/>
                <w:kern w:val="0"/>
                <w:sz w:val="24"/>
                <w:szCs w:val="24"/>
                <w:lang w:bidi="ar"/>
              </w:rPr>
              <w:t>0分）</w:t>
            </w:r>
          </w:p>
        </w:tc>
        <w:tc>
          <w:tcPr>
            <w:tcW w:w="1175" w:type="dxa"/>
            <w:noWrap w:val="0"/>
            <w:tcMar>
              <w:top w:w="15" w:type="dxa"/>
              <w:left w:w="15" w:type="dxa"/>
              <w:right w:w="15" w:type="dxa"/>
            </w:tcMar>
            <w:vAlign w:val="center"/>
          </w:tcPr>
          <w:p>
            <w:pPr>
              <w:spacing w:line="336"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符合性评审</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10分</w:t>
            </w:r>
            <w:r>
              <w:rPr>
                <w:rFonts w:hint="eastAsia" w:ascii="宋体" w:hAnsi="宋体" w:cs="宋体"/>
                <w:color w:val="000000"/>
                <w:sz w:val="24"/>
                <w:szCs w:val="24"/>
                <w:lang w:eastAsia="zh-CN"/>
              </w:rPr>
              <w:t>）</w:t>
            </w:r>
          </w:p>
        </w:tc>
        <w:tc>
          <w:tcPr>
            <w:tcW w:w="7297" w:type="dxa"/>
            <w:noWrap w:val="0"/>
            <w:tcMar>
              <w:top w:w="15" w:type="dxa"/>
              <w:left w:w="15" w:type="dxa"/>
              <w:right w:w="15" w:type="dxa"/>
            </w:tcMar>
            <w:vAlign w:val="top"/>
          </w:tcPr>
          <w:p>
            <w:pPr>
              <w:spacing w:line="336" w:lineRule="auto"/>
              <w:textAlignment w:val="top"/>
              <w:rPr>
                <w:rFonts w:hint="eastAsia" w:ascii="宋体" w:hAnsi="宋体"/>
                <w:color w:val="000000"/>
                <w:sz w:val="24"/>
                <w:szCs w:val="24"/>
              </w:rPr>
            </w:pPr>
            <w:r>
              <w:rPr>
                <w:rFonts w:hint="eastAsia" w:ascii="宋体" w:hAnsi="宋体"/>
                <w:color w:val="000000"/>
                <w:sz w:val="24"/>
                <w:szCs w:val="24"/>
              </w:rPr>
              <w:t>参选人必须完全满足比选文件第五章比选项目需求“商务要求”</w:t>
            </w:r>
            <w:r>
              <w:rPr>
                <w:rFonts w:hint="eastAsia" w:ascii="宋体" w:hAnsi="宋体"/>
                <w:color w:val="000000"/>
                <w:sz w:val="24"/>
                <w:szCs w:val="24"/>
                <w:lang w:val="en-US" w:eastAsia="zh-CN"/>
              </w:rPr>
              <w:t>得10分</w:t>
            </w:r>
            <w:r>
              <w:rPr>
                <w:rFonts w:hint="eastAsia" w:ascii="宋体" w:hAnsi="宋体"/>
                <w:color w:val="000000"/>
                <w:sz w:val="24"/>
                <w:szCs w:val="24"/>
              </w:rPr>
              <w:t>，任一项不响应或负偏离，则视为无效参选处理。</w:t>
            </w:r>
          </w:p>
          <w:p>
            <w:pPr>
              <w:spacing w:line="336" w:lineRule="auto"/>
              <w:textAlignment w:val="top"/>
              <w:rPr>
                <w:rFonts w:hint="eastAsia" w:ascii="宋体" w:hAnsi="宋体" w:cs="宋体"/>
                <w:sz w:val="24"/>
                <w:szCs w:val="24"/>
              </w:rPr>
            </w:pPr>
            <w:r>
              <w:rPr>
                <w:rFonts w:hint="eastAsia" w:ascii="宋体" w:hAnsi="宋体" w:cs="宋体"/>
                <w:b/>
                <w:color w:val="000000"/>
                <w:kern w:val="0"/>
                <w:sz w:val="24"/>
                <w:szCs w:val="24"/>
                <w:lang w:bidi="ar"/>
              </w:rPr>
              <w:t>评审依据：商务条款响应/偏离表。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1416" w:type="dxa"/>
            <w:vMerge w:val="continue"/>
            <w:noWrap w:val="0"/>
            <w:tcMar>
              <w:top w:w="15" w:type="dxa"/>
              <w:left w:w="15" w:type="dxa"/>
              <w:right w:w="15" w:type="dxa"/>
            </w:tcMar>
            <w:vAlign w:val="center"/>
          </w:tcPr>
          <w:p>
            <w:pPr>
              <w:spacing w:line="336" w:lineRule="auto"/>
              <w:jc w:val="center"/>
              <w:rPr>
                <w:rFonts w:hint="eastAsia" w:ascii="宋体" w:hAnsi="宋体" w:cs="宋体"/>
                <w:sz w:val="24"/>
                <w:szCs w:val="24"/>
              </w:rPr>
            </w:pPr>
          </w:p>
        </w:tc>
        <w:tc>
          <w:tcPr>
            <w:tcW w:w="1175" w:type="dxa"/>
            <w:noWrap w:val="0"/>
            <w:tcMar>
              <w:top w:w="15" w:type="dxa"/>
              <w:left w:w="15" w:type="dxa"/>
              <w:right w:w="15" w:type="dxa"/>
            </w:tcMar>
            <w:vAlign w:val="center"/>
          </w:tcPr>
          <w:p>
            <w:pPr>
              <w:widowControl/>
              <w:spacing w:line="336" w:lineRule="auto"/>
              <w:jc w:val="center"/>
              <w:rPr>
                <w:rFonts w:hint="eastAsia" w:ascii="宋体" w:hAnsi="宋体" w:eastAsia="宋体" w:cs="仿宋"/>
                <w:color w:val="000000"/>
                <w:spacing w:val="-6"/>
                <w:sz w:val="24"/>
                <w:szCs w:val="24"/>
                <w:lang w:val="en-US" w:eastAsia="zh-CN"/>
              </w:rPr>
            </w:pPr>
            <w:r>
              <w:rPr>
                <w:rFonts w:hint="eastAsia"/>
                <w:sz w:val="24"/>
                <w:szCs w:val="24"/>
                <w:lang w:val="en-US" w:eastAsia="zh-CN"/>
              </w:rPr>
              <w:t>业绩（20分）</w:t>
            </w:r>
          </w:p>
        </w:tc>
        <w:tc>
          <w:tcPr>
            <w:tcW w:w="7297" w:type="dxa"/>
            <w:noWrap w:val="0"/>
            <w:tcMar>
              <w:top w:w="15" w:type="dxa"/>
              <w:left w:w="15" w:type="dxa"/>
              <w:right w:w="15" w:type="dxa"/>
            </w:tcMar>
            <w:vAlign w:val="center"/>
          </w:tcPr>
          <w:p>
            <w:pPr>
              <w:pStyle w:val="15"/>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lang w:val="en-US" w:eastAsia="zh-CN"/>
              </w:rPr>
              <w:t>参选人(2021年5月1日至今，以合同签订时间为准)履约过</w:t>
            </w:r>
            <w:r>
              <w:rPr>
                <w:rFonts w:hint="eastAsia"/>
                <w:sz w:val="24"/>
                <w:szCs w:val="24"/>
                <w:highlight w:val="none"/>
                <w:lang w:val="en-US" w:eastAsia="zh-CN"/>
              </w:rPr>
              <w:t>类似项目（该项目内容需包含交房活动）</w:t>
            </w:r>
            <w:r>
              <w:rPr>
                <w:rFonts w:hint="eastAsia"/>
                <w:sz w:val="24"/>
                <w:szCs w:val="24"/>
                <w:lang w:val="en-US" w:eastAsia="zh-CN"/>
              </w:rPr>
              <w:t>。每提供一份得5分，最多得20分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仿宋"/>
                <w:sz w:val="24"/>
                <w:szCs w:val="24"/>
                <w:lang w:val="en-US" w:eastAsia="zh-CN"/>
              </w:rPr>
            </w:pPr>
            <w:r>
              <w:rPr>
                <w:rFonts w:hint="eastAsia" w:ascii="宋体" w:hAnsi="宋体" w:cs="宋体"/>
                <w:b/>
                <w:color w:val="000000"/>
                <w:kern w:val="0"/>
                <w:sz w:val="24"/>
                <w:szCs w:val="24"/>
                <w:lang w:bidi="ar"/>
              </w:rPr>
              <w:t>评审依据：</w:t>
            </w:r>
            <w:r>
              <w:rPr>
                <w:rFonts w:hint="eastAsia" w:ascii="宋体" w:hAnsi="宋体" w:cs="宋体"/>
                <w:b/>
                <w:color w:val="000000"/>
                <w:kern w:val="0"/>
                <w:sz w:val="24"/>
                <w:szCs w:val="24"/>
                <w:lang w:val="en-US" w:eastAsia="zh-CN" w:bidi="ar"/>
              </w:rPr>
              <w:t>参选文件中提供合同复印件或扫描件并加盖公章（合同内容需有项目名称、双方盖章关键页），未提供或未按要求提供不得分。</w:t>
            </w:r>
          </w:p>
        </w:tc>
      </w:tr>
    </w:tbl>
    <w:p>
      <w:pPr>
        <w:pStyle w:val="16"/>
        <w:spacing w:after="0" w:line="360" w:lineRule="auto"/>
        <w:rPr>
          <w:rFonts w:hint="eastAsia" w:ascii="宋体" w:hAnsi="宋体"/>
          <w:color w:val="FF0000"/>
          <w:sz w:val="24"/>
          <w:szCs w:val="24"/>
        </w:rPr>
      </w:pPr>
    </w:p>
    <w:sectPr>
      <w:footerReference r:id="rId13" w:type="default"/>
      <w:pgSz w:w="12240" w:h="15840"/>
      <w:pgMar w:top="1418" w:right="1191" w:bottom="1418" w:left="1191"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KaiTi_GB2312">
    <w:altName w:val="楷体"/>
    <w:panose1 w:val="02010609060101010101"/>
    <w:charset w:val="00"/>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7"/>
      </w:rPr>
    </w:pPr>
    <w:r>
      <w:fldChar w:fldCharType="begin"/>
    </w:r>
    <w:r>
      <w:rPr>
        <w:rStyle w:val="47"/>
        <w:highlight w:val="white"/>
      </w:rPr>
      <w:instrText xml:space="preserve">PAGE  </w:instrText>
    </w:r>
    <w:r>
      <w:fldChar w:fldCharType="separate"/>
    </w:r>
    <w: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lang/>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5" name="Text Box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26"/>
                          </w:pPr>
                          <w:r>
                            <w:fldChar w:fldCharType="begin"/>
                          </w:r>
                          <w:r>
                            <w:rPr>
                              <w:highlight w:val="white"/>
                            </w:rPr>
                            <w:instrText xml:space="preserve"> PAGE  \* MERGEFORMAT </w:instrText>
                          </w:r>
                          <w:r>
                            <w:fldChar w:fldCharType="separate"/>
                          </w:r>
                          <w:r>
                            <w:rPr>
                              <w:highlight w:val="white"/>
                              <w:lang/>
                            </w:rPr>
                            <w:t>26</w:t>
                          </w:r>
                          <w:r>
                            <w:rPr>
                              <w:lang/>
                            </w:rPr>
                            <w:fldChar w:fldCharType="end"/>
                          </w:r>
                        </w:p>
                      </w:txbxContent>
                    </wps:txbx>
                    <wps:bodyPr wrap="none" lIns="0" tIns="0" rIns="0" bIns="0" upright="1">
                      <a:spAutoFit/>
                    </wps:bodyPr>
                  </wps:wsp>
                </a:graphicData>
              </a:graphic>
            </wp:anchor>
          </w:drawing>
        </mc:Choice>
        <mc:Fallback>
          <w:pict>
            <v:shape id="Text Box 7"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5X5J0AAAAAMBAAAPAAAAAAAAAAEAIAAAACIAAABkcnMvZG93bnJldi54bWxQSwECFAAUAAAA&#10;CACHTuJARefMB70BAACXAwAADgAAAAAAAAABACAAAAAfAQAAZHJzL2Uyb0RvYy54bWxQSwUGAAAA&#10;AAYABgBZAQAATgUAAAAA&#10;">
              <v:fill on="f" focussize="0,0"/>
              <v:stroke on="f"/>
              <v:imagedata o:title=""/>
              <o:lock v:ext="edit" aspectratio="f"/>
              <v:textbox inset="0mm,0mm,0mm,0mm" style="mso-fit-shape-to-text:t;">
                <w:txbxContent>
                  <w:p>
                    <w:pPr>
                      <w:pStyle w:val="26"/>
                    </w:pPr>
                    <w:r>
                      <w:fldChar w:fldCharType="begin"/>
                    </w:r>
                    <w:r>
                      <w:rPr>
                        <w:highlight w:val="white"/>
                      </w:rPr>
                      <w:instrText xml:space="preserve"> PAGE  \* MERGEFORMAT </w:instrText>
                    </w:r>
                    <w:r>
                      <w:fldChar w:fldCharType="separate"/>
                    </w:r>
                    <w:r>
                      <w:rPr>
                        <w:highlight w:val="white"/>
                        <w:lang/>
                      </w:rPr>
                      <w:t>26</w:t>
                    </w:r>
                    <w:r>
                      <w:rPr>
                        <w:lang/>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lang/>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6" name="Text Box 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26"/>
                          </w:pPr>
                          <w:r>
                            <w:fldChar w:fldCharType="begin"/>
                          </w:r>
                          <w:r>
                            <w:rPr>
                              <w:highlight w:val="white"/>
                            </w:rPr>
                            <w:instrText xml:space="preserve"> PAGE  \* MERGEFORMAT </w:instrText>
                          </w:r>
                          <w:r>
                            <w:fldChar w:fldCharType="separate"/>
                          </w:r>
                          <w:r>
                            <w:rPr>
                              <w:highlight w:val="white"/>
                              <w:lang/>
                            </w:rPr>
                            <w:t>1</w:t>
                          </w:r>
                          <w:r>
                            <w:rPr>
                              <w:lang/>
                            </w:rPr>
                            <w:fldChar w:fldCharType="end"/>
                          </w:r>
                        </w:p>
                      </w:txbxContent>
                    </wps:txbx>
                    <wps:bodyPr wrap="none" lIns="0" tIns="0" rIns="0" bIns="0" upright="1">
                      <a:spAutoFit/>
                    </wps:bodyPr>
                  </wps:wsp>
                </a:graphicData>
              </a:graphic>
            </wp:anchor>
          </w:drawing>
        </mc:Choice>
        <mc:Fallback>
          <w:pict>
            <v:shape id="Text Box 8"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V+SdAAAAADAQAADwAAAAAAAAABACAAAAAiAAAAZHJzL2Rvd25yZXYueG1sUEsBAhQAFAAA&#10;AAgAh07iQCgs03W+AQAAlwMAAA4AAAAAAAAAAQAgAAAAHwEAAGRycy9lMm9Eb2MueG1sUEsFBgAA&#10;AAAGAAYAWQEAAE8FAAAAAA==&#10;">
              <v:fill on="f" focussize="0,0"/>
              <v:stroke on="f"/>
              <v:imagedata o:title=""/>
              <o:lock v:ext="edit" aspectratio="f"/>
              <v:textbox inset="0mm,0mm,0mm,0mm" style="mso-fit-shape-to-text:t;">
                <w:txbxContent>
                  <w:p>
                    <w:pPr>
                      <w:pStyle w:val="26"/>
                    </w:pPr>
                    <w:r>
                      <w:fldChar w:fldCharType="begin"/>
                    </w:r>
                    <w:r>
                      <w:rPr>
                        <w:highlight w:val="white"/>
                      </w:rPr>
                      <w:instrText xml:space="preserve"> PAGE  \* MERGEFORMAT </w:instrText>
                    </w:r>
                    <w:r>
                      <w:fldChar w:fldCharType="separate"/>
                    </w:r>
                    <w:r>
                      <w:rPr>
                        <w:highlight w:val="white"/>
                        <w:lang/>
                      </w:rPr>
                      <w:t>1</w:t>
                    </w:r>
                    <w:r>
                      <w:rPr>
                        <w:lang/>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lang/>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17" name="Text Box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26"/>
                          </w:pPr>
                          <w:r>
                            <w:fldChar w:fldCharType="begin"/>
                          </w:r>
                          <w:r>
                            <w:rPr>
                              <w:highlight w:val="white"/>
                            </w:rPr>
                            <w:instrText xml:space="preserve"> PAGE  \* MERGEFORMAT </w:instrText>
                          </w:r>
                          <w:r>
                            <w:fldChar w:fldCharType="separate"/>
                          </w:r>
                          <w:r>
                            <w:rPr>
                              <w:highlight w:val="white"/>
                              <w:lang/>
                            </w:rPr>
                            <w:t>3</w:t>
                          </w:r>
                          <w:r>
                            <w:rPr>
                              <w:lang/>
                            </w:rPr>
                            <w:fldChar w:fldCharType="end"/>
                          </w:r>
                        </w:p>
                      </w:txbxContent>
                    </wps:txbx>
                    <wps:bodyPr wrap="none" lIns="0" tIns="0" rIns="0" bIns="0" upright="1">
                      <a:spAutoFit/>
                    </wps:bodyPr>
                  </wps:wsp>
                </a:graphicData>
              </a:graphic>
            </wp:anchor>
          </w:drawing>
        </mc:Choice>
        <mc:Fallback>
          <w:pict>
            <v:shape id="Text Box 9"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PlfknQAAAAAwEAAA8AAAAAAAAAAQAgAAAAIgAAAGRycy9kb3ducmV2LnhtbFBLAQIUABQA&#10;AAAIAIdO4kDD7PuivwEAAJcDAAAOAAAAAAAAAAEAIAAAAB8BAABkcnMvZTJvRG9jLnhtbFBLBQYA&#10;AAAABgAGAFkBAABQBQAAAAA=&#10;">
              <v:fill on="f" focussize="0,0"/>
              <v:stroke on="f"/>
              <v:imagedata o:title=""/>
              <o:lock v:ext="edit" aspectratio="f"/>
              <v:textbox inset="0mm,0mm,0mm,0mm" style="mso-fit-shape-to-text:t;">
                <w:txbxContent>
                  <w:p>
                    <w:pPr>
                      <w:pStyle w:val="26"/>
                    </w:pPr>
                    <w:r>
                      <w:fldChar w:fldCharType="begin"/>
                    </w:r>
                    <w:r>
                      <w:rPr>
                        <w:highlight w:val="white"/>
                      </w:rPr>
                      <w:instrText xml:space="preserve"> PAGE  \* MERGEFORMAT </w:instrText>
                    </w:r>
                    <w:r>
                      <w:fldChar w:fldCharType="separate"/>
                    </w:r>
                    <w:r>
                      <w:rPr>
                        <w:highlight w:val="white"/>
                        <w:lang/>
                      </w:rPr>
                      <w:t>3</w:t>
                    </w:r>
                    <w:r>
                      <w:rPr>
                        <w:lang/>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18" name="Text Box 1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26"/>
                          </w:pPr>
                          <w:r>
                            <w:fldChar w:fldCharType="begin"/>
                          </w:r>
                          <w:r>
                            <w:rPr>
                              <w:highlight w:val="white"/>
                            </w:rPr>
                            <w:instrText xml:space="preserve"> PAGE  \* MERGEFORMAT </w:instrText>
                          </w:r>
                          <w:r>
                            <w:fldChar w:fldCharType="separate"/>
                          </w:r>
                          <w:r>
                            <w:rPr>
                              <w:highlight w:val="white"/>
                              <w:lang/>
                            </w:rPr>
                            <w:t>18</w:t>
                          </w:r>
                          <w:r>
                            <w:fldChar w:fldCharType="end"/>
                          </w:r>
                        </w:p>
                      </w:txbxContent>
                    </wps:txbx>
                    <wps:bodyPr wrap="none" lIns="0" tIns="0" rIns="0" bIns="0" upright="1">
                      <a:spAutoFit/>
                    </wps:bodyPr>
                  </wps:wsp>
                </a:graphicData>
              </a:graphic>
            </wp:anchor>
          </w:drawing>
        </mc:Choice>
        <mc:Fallback>
          <w:pict>
            <v:shape id="Text Box 10"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V+SdAAAAADAQAADwAAAAAAAAABACAAAAAiAAAAZHJzL2Rvd25yZXYueG1sUEsBAhQAFAAA&#10;AAgAh07iQNQMZFC+AQAAmAMAAA4AAAAAAAAAAQAgAAAAHwEAAGRycy9lMm9Eb2MueG1sUEsFBgAA&#10;AAAGAAYAWQEAAE8FAAAAAA==&#10;">
              <v:fill on="f" focussize="0,0"/>
              <v:stroke on="f"/>
              <v:imagedata o:title=""/>
              <o:lock v:ext="edit" aspectratio="f"/>
              <v:textbox inset="0mm,0mm,0mm,0mm" style="mso-fit-shape-to-text:t;">
                <w:txbxContent>
                  <w:p>
                    <w:pPr>
                      <w:pStyle w:val="26"/>
                    </w:pPr>
                    <w:r>
                      <w:fldChar w:fldCharType="begin"/>
                    </w:r>
                    <w:r>
                      <w:rPr>
                        <w:highlight w:val="white"/>
                      </w:rPr>
                      <w:instrText xml:space="preserve"> PAGE  \* MERGEFORMAT </w:instrText>
                    </w:r>
                    <w:r>
                      <w:fldChar w:fldCharType="separate"/>
                    </w:r>
                    <w:r>
                      <w:rPr>
                        <w:highlight w:val="white"/>
                        <w:lang/>
                      </w:rPr>
                      <w:t>18</w:t>
                    </w:r>
                    <w:r>
                      <w:fldChar w:fldCharType="end"/>
                    </w:r>
                  </w:p>
                </w:txbxContent>
              </v:textbox>
            </v:shape>
          </w:pict>
        </mc:Fallback>
      </mc:AlternateContent>
    </w:r>
    <w:r>
      <w:rPr>
        <w:rFonts w:hint="eastAsia"/>
        <w:highlight w:val="white"/>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lang/>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19" name="Text Box 1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26"/>
                          </w:pPr>
                          <w:r>
                            <w:fldChar w:fldCharType="begin"/>
                          </w:r>
                          <w:r>
                            <w:rPr>
                              <w:highlight w:val="white"/>
                            </w:rPr>
                            <w:instrText xml:space="preserve"> PAGE  \* MERGEFORMAT </w:instrText>
                          </w:r>
                          <w:r>
                            <w:fldChar w:fldCharType="separate"/>
                          </w:r>
                          <w:r>
                            <w:rPr>
                              <w:highlight w:val="white"/>
                              <w:lang/>
                            </w:rPr>
                            <w:t>34</w:t>
                          </w:r>
                          <w:r>
                            <w:rPr>
                              <w:lang/>
                            </w:rPr>
                            <w:fldChar w:fldCharType="end"/>
                          </w:r>
                        </w:p>
                      </w:txbxContent>
                    </wps:txbx>
                    <wps:bodyPr wrap="none" lIns="0" tIns="0" rIns="0" bIns="0" upright="1">
                      <a:spAutoFit/>
                    </wps:bodyPr>
                  </wps:wsp>
                </a:graphicData>
              </a:graphic>
            </wp:anchor>
          </w:drawing>
        </mc:Choice>
        <mc:Fallback>
          <w:pict>
            <v:shape id="Text Box 11"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PlfknQAAAAAwEAAA8AAAAAAAAAAQAgAAAAIgAAAGRycy9kb3ducmV2LnhtbFBLAQIUABQA&#10;AAAIAIdO4kACBhO9vwEAAJgDAAAOAAAAAAAAAAEAIAAAAB8BAABkcnMvZTJvRG9jLnhtbFBLBQYA&#10;AAAABgAGAFkBAABQBQAAAAA=&#10;">
              <v:fill on="f" focussize="0,0"/>
              <v:stroke on="f"/>
              <v:imagedata o:title=""/>
              <o:lock v:ext="edit" aspectratio="f"/>
              <v:textbox inset="0mm,0mm,0mm,0mm" style="mso-fit-shape-to-text:t;">
                <w:txbxContent>
                  <w:p>
                    <w:pPr>
                      <w:pStyle w:val="26"/>
                    </w:pPr>
                    <w:r>
                      <w:fldChar w:fldCharType="begin"/>
                    </w:r>
                    <w:r>
                      <w:rPr>
                        <w:highlight w:val="white"/>
                      </w:rPr>
                      <w:instrText xml:space="preserve"> PAGE  \* MERGEFORMAT </w:instrText>
                    </w:r>
                    <w:r>
                      <w:fldChar w:fldCharType="separate"/>
                    </w:r>
                    <w:r>
                      <w:rPr>
                        <w:highlight w:val="white"/>
                        <w:lang/>
                      </w:rPr>
                      <w:t>34</w:t>
                    </w:r>
                    <w:r>
                      <w:rPr>
                        <w:lang/>
                      </w:rPr>
                      <w:fldChar w:fldCharType="end"/>
                    </w:r>
                  </w:p>
                </w:txbxContent>
              </v:textbox>
            </v:shape>
          </w:pict>
        </mc:Fallback>
      </mc:AlternateContent>
    </w:r>
    <w:r>
      <w:rPr>
        <w:rFonts w:hint="eastAsia"/>
        <w:highlight w:val="white"/>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r>
      <w:rPr>
        <w:lang/>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20" name="Text Box 1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26"/>
                          </w:pPr>
                          <w:r>
                            <w:fldChar w:fldCharType="begin"/>
                          </w:r>
                          <w:r>
                            <w:rPr>
                              <w:highlight w:val="white"/>
                            </w:rPr>
                            <w:instrText xml:space="preserve"> PAGE  \* MERGEFORMAT </w:instrText>
                          </w:r>
                          <w:r>
                            <w:fldChar w:fldCharType="separate"/>
                          </w:r>
                          <w:r>
                            <w:rPr>
                              <w:highlight w:val="white"/>
                              <w:lang/>
                            </w:rPr>
                            <w:t>37</w:t>
                          </w:r>
                          <w:r>
                            <w:rPr>
                              <w:lang/>
                            </w:rPr>
                            <w:fldChar w:fldCharType="end"/>
                          </w:r>
                        </w:p>
                      </w:txbxContent>
                    </wps:txbx>
                    <wps:bodyPr wrap="none" lIns="0" tIns="0" rIns="0" bIns="0" upright="1">
                      <a:spAutoFit/>
                    </wps:bodyPr>
                  </wps:wsp>
                </a:graphicData>
              </a:graphic>
            </wp:anchor>
          </w:drawing>
        </mc:Choice>
        <mc:Fallback>
          <w:pict>
            <v:shape id="Text Box 12"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PlfknQAAAAAwEAAA8AAAAAAAAAAQAgAAAAIgAAAGRycy9kb3ducmV2LnhtbFBLAQIUABQA&#10;AAAIAIdO4kCbBXtFvwEAAJgDAAAOAAAAAAAAAAEAIAAAAB8BAABkcnMvZTJvRG9jLnhtbFBLBQYA&#10;AAAABgAGAFkBAABQBQAAAAA=&#10;">
              <v:fill on="f" focussize="0,0"/>
              <v:stroke on="f"/>
              <v:imagedata o:title=""/>
              <o:lock v:ext="edit" aspectratio="f"/>
              <v:textbox inset="0mm,0mm,0mm,0mm" style="mso-fit-shape-to-text:t;">
                <w:txbxContent>
                  <w:p>
                    <w:pPr>
                      <w:pStyle w:val="26"/>
                    </w:pPr>
                    <w:r>
                      <w:fldChar w:fldCharType="begin"/>
                    </w:r>
                    <w:r>
                      <w:rPr>
                        <w:highlight w:val="white"/>
                      </w:rPr>
                      <w:instrText xml:space="preserve"> PAGE  \* MERGEFORMAT </w:instrText>
                    </w:r>
                    <w:r>
                      <w:fldChar w:fldCharType="separate"/>
                    </w:r>
                    <w:r>
                      <w:rPr>
                        <w:highlight w:val="white"/>
                        <w:lang/>
                      </w:rPr>
                      <w:t>37</w:t>
                    </w:r>
                    <w:r>
                      <w:rPr>
                        <w:lang/>
                      </w:rPr>
                      <w:fldChar w:fldCharType="end"/>
                    </w:r>
                  </w:p>
                </w:txbxContent>
              </v:textbox>
            </v:shape>
          </w:pict>
        </mc:Fallback>
      </mc:AlternateContent>
    </w:r>
    <w:r>
      <w:rPr>
        <w:rFonts w:hint="eastAsia"/>
        <w:highlight w:val="white"/>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drawing>
        <wp:inline distT="0" distB="0" distL="114300" distR="114300">
          <wp:extent cx="500380" cy="434340"/>
          <wp:effectExtent l="0" t="0" r="13970" b="3810"/>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1"/>
                  <a:stretch>
                    <a:fillRect/>
                  </a:stretch>
                </pic:blipFill>
                <pic:spPr>
                  <a:xfrm>
                    <a:off x="0" y="0"/>
                    <a:ext cx="500380" cy="434340"/>
                  </a:xfrm>
                  <a:prstGeom prst="rect">
                    <a:avLst/>
                  </a:prstGeom>
                  <a:noFill/>
                  <a:ln>
                    <a:noFill/>
                  </a:ln>
                </pic:spPr>
              </pic:pic>
            </a:graphicData>
          </a:graphic>
        </wp:inline>
      </w:drawing>
    </w:r>
    <w:r>
      <w:rPr>
        <w:rFonts w:hint="eastAsia"/>
      </w:rPr>
      <w:t xml:space="preserve">     </w:t>
    </w:r>
    <w:r>
      <w:rPr>
        <w:rFonts w:hint="eastAsia" w:ascii="华文楷体" w:hAnsi="华文楷体" w:eastAsia="华文楷体"/>
        <w:b/>
        <w:sz w:val="28"/>
        <w:szCs w:val="28"/>
        <w:u w:val="single"/>
      </w:rPr>
      <w:t xml:space="preserve">                                  </w:t>
    </w:r>
    <w:r>
      <w:rPr>
        <w:rFonts w:hint="eastAsia" w:ascii="华文楷体" w:hAnsi="华文楷体" w:eastAsia="华文楷体"/>
        <w:b/>
        <w:sz w:val="28"/>
        <w:szCs w:val="28"/>
        <w:u w:val="single"/>
        <w:lang w:val="en-US" w:eastAsia="zh-CN"/>
      </w:rPr>
      <w:t xml:space="preserve">       </w:t>
    </w:r>
    <w:r>
      <w:rPr>
        <w:rFonts w:hint="eastAsia" w:ascii="华文楷体" w:hAnsi="华文楷体" w:eastAsia="华文楷体"/>
        <w:b/>
        <w:sz w:val="28"/>
        <w:szCs w:val="28"/>
        <w:u w:val="single"/>
      </w:rPr>
      <w:t xml:space="preserve">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drawing>
        <wp:inline distT="0" distB="0" distL="114300" distR="114300">
          <wp:extent cx="500380" cy="434340"/>
          <wp:effectExtent l="0" t="0" r="13970" b="3810"/>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1"/>
                  <a:stretch>
                    <a:fillRect/>
                  </a:stretch>
                </pic:blipFill>
                <pic:spPr>
                  <a:xfrm>
                    <a:off x="0" y="0"/>
                    <a:ext cx="500380" cy="434340"/>
                  </a:xfrm>
                  <a:prstGeom prst="rect">
                    <a:avLst/>
                  </a:prstGeom>
                  <a:noFill/>
                  <a:ln>
                    <a:noFill/>
                  </a:ln>
                </pic:spPr>
              </pic:pic>
            </a:graphicData>
          </a:graphic>
        </wp:inline>
      </w:drawing>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rFonts w:hint="eastAsia" w:ascii="华文楷体" w:hAnsi="华文楷体" w:eastAsia="华文楷体"/>
        <w:b/>
        <w:sz w:val="28"/>
        <w:szCs w:val="28"/>
        <w:u w:val="single"/>
      </w:rPr>
      <w:t xml:space="preserve">  </w:t>
    </w:r>
    <w:r>
      <w:drawing>
        <wp:inline distT="0" distB="0" distL="114300" distR="114300">
          <wp:extent cx="500380" cy="434340"/>
          <wp:effectExtent l="0" t="0" r="13970" b="381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
                  <a:stretch>
                    <a:fillRect/>
                  </a:stretch>
                </pic:blipFill>
                <pic:spPr>
                  <a:xfrm>
                    <a:off x="0" y="0"/>
                    <a:ext cx="500380" cy="434340"/>
                  </a:xfrm>
                  <a:prstGeom prst="rect">
                    <a:avLst/>
                  </a:prstGeom>
                  <a:noFill/>
                  <a:ln>
                    <a:noFill/>
                  </a:ln>
                </pic:spPr>
              </pic:pic>
            </a:graphicData>
          </a:graphic>
        </wp:inline>
      </w:drawing>
    </w:r>
    <w:r>
      <w:rPr>
        <w:rFonts w:hint="eastAsia" w:ascii="华文楷体" w:hAnsi="华文楷体" w:eastAsia="华文楷体"/>
        <w:b/>
        <w:sz w:val="28"/>
        <w:szCs w:val="28"/>
        <w:u w:val="single"/>
      </w:rPr>
      <w:t xml:space="preserve">                                                    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5A7D0"/>
    <w:multiLevelType w:val="singleLevel"/>
    <w:tmpl w:val="B805A7D0"/>
    <w:lvl w:ilvl="0" w:tentative="0">
      <w:start w:val="3"/>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1548"/>
        </w:tabs>
        <w:ind w:left="1548" w:hanging="840"/>
      </w:pPr>
      <w:rPr>
        <w:rFonts w:hint="eastAsia"/>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NThjODQ0YWNhY2Y1MmExZDA5MTllNGNhZDI2ZTYifQ=="/>
  </w:docVars>
  <w:rsids>
    <w:rsidRoot w:val="00172A27"/>
    <w:rsid w:val="000D40E2"/>
    <w:rsid w:val="002231AD"/>
    <w:rsid w:val="002E5A2A"/>
    <w:rsid w:val="004133E0"/>
    <w:rsid w:val="0053331B"/>
    <w:rsid w:val="005D453B"/>
    <w:rsid w:val="005E6395"/>
    <w:rsid w:val="00630EAB"/>
    <w:rsid w:val="007B4978"/>
    <w:rsid w:val="008568C9"/>
    <w:rsid w:val="008E53A7"/>
    <w:rsid w:val="00D93B95"/>
    <w:rsid w:val="00DD4C30"/>
    <w:rsid w:val="00F46BCD"/>
    <w:rsid w:val="00F860D4"/>
    <w:rsid w:val="02D15C69"/>
    <w:rsid w:val="03764723"/>
    <w:rsid w:val="042477AA"/>
    <w:rsid w:val="052806D2"/>
    <w:rsid w:val="069D1BFD"/>
    <w:rsid w:val="07EE4A19"/>
    <w:rsid w:val="09192A94"/>
    <w:rsid w:val="0FEB12BE"/>
    <w:rsid w:val="10451BEF"/>
    <w:rsid w:val="118B1666"/>
    <w:rsid w:val="11E34004"/>
    <w:rsid w:val="1C287143"/>
    <w:rsid w:val="1D672C88"/>
    <w:rsid w:val="1DE3664B"/>
    <w:rsid w:val="20BF0C96"/>
    <w:rsid w:val="210743EB"/>
    <w:rsid w:val="2CD70D17"/>
    <w:rsid w:val="2CD95AF7"/>
    <w:rsid w:val="2DF17487"/>
    <w:rsid w:val="30476CE3"/>
    <w:rsid w:val="3259575A"/>
    <w:rsid w:val="381071F3"/>
    <w:rsid w:val="3D3D49F6"/>
    <w:rsid w:val="3F630149"/>
    <w:rsid w:val="45312187"/>
    <w:rsid w:val="48BF7C10"/>
    <w:rsid w:val="51155195"/>
    <w:rsid w:val="58990BAB"/>
    <w:rsid w:val="5F827EA4"/>
    <w:rsid w:val="671E0A12"/>
    <w:rsid w:val="6ABD0C63"/>
    <w:rsid w:val="6C180827"/>
    <w:rsid w:val="6E755ABD"/>
    <w:rsid w:val="71A87F57"/>
    <w:rsid w:val="75FD166F"/>
    <w:rsid w:val="76A96C4B"/>
    <w:rsid w:val="7CF64C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1" w:name="index heading"/>
    <w:lsdException w:qFormat="1" w:unhideWhenUsed="0" w:uiPriority="0" w:semiHidden="0" w:name="caption"/>
    <w:lsdException w:uiPriority="1" w:name="table of figures"/>
    <w:lsdException w:uiPriority="1"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qFormat="1" w:unhideWhenUsed="0" w:uiPriority="0" w:semiHidden="0" w:name="List"/>
    <w:lsdException w:uiPriority="1" w:name="List Bullet"/>
    <w:lsdException w:uiPriority="1"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1" w:name="Note Heading"/>
    <w:lsdException w:uiPriority="1" w:name="Body Text 2"/>
    <w:lsdException w:uiPriority="1" w:name="Body Text 3"/>
    <w:lsdException w:qFormat="1" w:unhideWhenUsed="0" w:uiPriority="0" w:semiHidden="0" w:name="Body Text Indent 2"/>
    <w:lsdException w:uiPriority="1" w:name="Body Text Indent 3"/>
    <w:lsdException w:uiPriority="1"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1" w:name="E-mail Signature"/>
    <w:lsdException w:qFormat="1" w:uiPriority="99" w:semiHidden="0" w:name="Normal (Web)"/>
    <w:lsdException w:qFormat="1" w:uiPriority="99" w:semiHidden="0"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1"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99"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99" w:semiHidden="0" w:name="Balloon Text"/>
    <w:lsdException w:qFormat="1" w:unhideWhenUsed="0" w:uiPriority="0" w:semiHidden="0" w:name="Table Grid"/>
    <w:lsdException w:uiPriority="1" w:name="Table Theme"/>
    <w:lsdException w:qFormat="1" w:unhideWhenUsed="0" w:uiPriority="0" w:semiHidden="0" w:name="No Spacing"/>
    <w:lsdException w:unhideWhenUsed="0" w:uiPriority="1" w:semiHidden="0" w:name="Light Shading"/>
    <w:lsdException w:unhideWhenUsed="0" w:uiPriority="1" w:semiHidden="0" w:name="Light List"/>
    <w:lsdException w:unhideWhenUsed="0" w:uiPriority="1" w:semiHidden="0" w:name="Light Grid"/>
    <w:lsdException w:unhideWhenUsed="0" w:uiPriority="1" w:semiHidden="0" w:name="Medium Shading 1"/>
    <w:lsdException w:unhideWhenUsed="0" w:uiPriority="1" w:semiHidden="0" w:name="Medium Shading 2"/>
    <w:lsdException w:unhideWhenUsed="0" w:uiPriority="1" w:semiHidden="0" w:name="Medium List 1"/>
    <w:lsdException w:unhideWhenUsed="0" w:uiPriority="1" w:semiHidden="0" w:name="Medium List 2"/>
    <w:lsdException w:unhideWhenUsed="0" w:uiPriority="1" w:semiHidden="0" w:name="Medium Grid 1"/>
    <w:lsdException w:unhideWhenUsed="0" w:uiPriority="1" w:semiHidden="0" w:name="Medium Grid 2"/>
    <w:lsdException w:unhideWhenUsed="0" w:uiPriority="1" w:semiHidden="0" w:name="Medium Grid 3"/>
    <w:lsdException w:unhideWhenUsed="0" w:uiPriority="1" w:semiHidden="0" w:name="Dark List"/>
    <w:lsdException w:unhideWhenUsed="0" w:uiPriority="1" w:semiHidden="0" w:name="Colorful Shading"/>
    <w:lsdException w:unhideWhenUsed="0" w:uiPriority="1" w:semiHidden="0" w:name="Colorful List"/>
    <w:lsdException w:unhideWhenUsed="0" w:uiPriority="1" w:semiHidden="0" w:name="Colorful Grid"/>
    <w:lsdException w:unhideWhenUsed="0" w:uiPriority="1" w:semiHidden="0" w:name="Light Shading Accent 1"/>
    <w:lsdException w:unhideWhenUsed="0" w:uiPriority="1" w:semiHidden="0" w:name="Light List Accent 1"/>
    <w:lsdException w:unhideWhenUsed="0" w:uiPriority="1" w:semiHidden="0" w:name="Light Grid Accent 1"/>
    <w:lsdException w:unhideWhenUsed="0" w:uiPriority="1" w:semiHidden="0" w:name="Medium Shading 1 Accent 1"/>
    <w:lsdException w:unhideWhenUsed="0" w:uiPriority="1" w:semiHidden="0" w:name="Medium Shading 2 Accent 1"/>
    <w:lsdException w:unhideWhenUsed="0" w:uiPriority="1" w:semiHidden="0" w:name="Medium List 1 Accent 1"/>
    <w:lsdException w:qFormat="1" w:unhideWhenUsed="0" w:uiPriority="0" w:semiHidden="0" w:name="List Paragraph"/>
    <w:lsdException w:unhideWhenUsed="0" w:uiPriority="1" w:semiHidden="0" w:name="Medium List 2 Accent 1"/>
    <w:lsdException w:unhideWhenUsed="0" w:uiPriority="1" w:semiHidden="0" w:name="Medium Grid 1 Accent 1"/>
    <w:lsdException w:unhideWhenUsed="0" w:uiPriority="1" w:semiHidden="0" w:name="Medium Grid 2 Accent 1"/>
    <w:lsdException w:unhideWhenUsed="0" w:uiPriority="1" w:semiHidden="0" w:name="Medium Grid 3 Accent 1"/>
    <w:lsdException w:unhideWhenUsed="0" w:uiPriority="1" w:semiHidden="0" w:name="Dark List Accent 1"/>
    <w:lsdException w:unhideWhenUsed="0" w:uiPriority="1" w:semiHidden="0" w:name="Colorful Shading Accent 1"/>
    <w:lsdException w:unhideWhenUsed="0" w:uiPriority="1" w:semiHidden="0" w:name="Colorful List Accent 1"/>
    <w:lsdException w:unhideWhenUsed="0" w:uiPriority="1" w:semiHidden="0" w:name="Colorful Grid Accent 1"/>
    <w:lsdException w:unhideWhenUsed="0" w:uiPriority="1" w:semiHidden="0" w:name="Light Shading Accent 2"/>
    <w:lsdException w:unhideWhenUsed="0" w:uiPriority="1" w:semiHidden="0" w:name="Light List Accent 2"/>
    <w:lsdException w:unhideWhenUsed="0" w:uiPriority="1" w:semiHidden="0" w:name="Light Grid Accent 2"/>
    <w:lsdException w:unhideWhenUsed="0" w:uiPriority="1" w:semiHidden="0" w:name="Medium Shading 1 Accent 2"/>
    <w:lsdException w:unhideWhenUsed="0" w:uiPriority="1" w:semiHidden="0" w:name="Medium Shading 2 Accent 2"/>
    <w:lsdException w:unhideWhenUsed="0" w:uiPriority="1" w:semiHidden="0" w:name="Medium List 1 Accent 2"/>
    <w:lsdException w:unhideWhenUsed="0" w:uiPriority="1" w:semiHidden="0" w:name="Medium List 2 Accent 2"/>
    <w:lsdException w:unhideWhenUsed="0" w:uiPriority="1" w:semiHidden="0" w:name="Medium Grid 1 Accent 2"/>
    <w:lsdException w:unhideWhenUsed="0" w:uiPriority="1" w:semiHidden="0" w:name="Medium Grid 2 Accent 2"/>
    <w:lsdException w:unhideWhenUsed="0" w:uiPriority="1" w:semiHidden="0" w:name="Medium Grid 3 Accent 2"/>
    <w:lsdException w:unhideWhenUsed="0" w:uiPriority="1" w:semiHidden="0" w:name="Dark List Accent 2"/>
    <w:lsdException w:unhideWhenUsed="0" w:uiPriority="1" w:semiHidden="0" w:name="Colorful Shading Accent 2"/>
    <w:lsdException w:unhideWhenUsed="0" w:uiPriority="1" w:semiHidden="0" w:name="Colorful List Accent 2"/>
    <w:lsdException w:unhideWhenUsed="0" w:uiPriority="1" w:semiHidden="0" w:name="Colorful Grid Accent 2"/>
    <w:lsdException w:unhideWhenUsed="0" w:uiPriority="1" w:semiHidden="0" w:name="Light Shading Accent 3"/>
    <w:lsdException w:unhideWhenUsed="0" w:uiPriority="1" w:semiHidden="0" w:name="Light List Accent 3"/>
    <w:lsdException w:unhideWhenUsed="0" w:uiPriority="1" w:semiHidden="0" w:name="Light Grid Accent 3"/>
    <w:lsdException w:unhideWhenUsed="0" w:uiPriority="1" w:semiHidden="0" w:name="Medium Shading 1 Accent 3"/>
    <w:lsdException w:unhideWhenUsed="0" w:uiPriority="1" w:semiHidden="0" w:name="Medium Shading 2 Accent 3"/>
    <w:lsdException w:unhideWhenUsed="0" w:uiPriority="1" w:semiHidden="0" w:name="Medium List 1 Accent 3"/>
    <w:lsdException w:unhideWhenUsed="0" w:uiPriority="1" w:semiHidden="0" w:name="Medium List 2 Accent 3"/>
    <w:lsdException w:unhideWhenUsed="0" w:uiPriority="1" w:semiHidden="0" w:name="Medium Grid 1 Accent 3"/>
    <w:lsdException w:unhideWhenUsed="0" w:uiPriority="1" w:semiHidden="0" w:name="Medium Grid 2 Accent 3"/>
    <w:lsdException w:unhideWhenUsed="0" w:uiPriority="1" w:semiHidden="0" w:name="Medium Grid 3 Accent 3"/>
    <w:lsdException w:unhideWhenUsed="0" w:uiPriority="1" w:semiHidden="0" w:name="Dark List Accent 3"/>
    <w:lsdException w:unhideWhenUsed="0" w:uiPriority="1" w:semiHidden="0" w:name="Colorful Shading Accent 3"/>
    <w:lsdException w:unhideWhenUsed="0" w:uiPriority="1" w:semiHidden="0" w:name="Colorful List Accent 3"/>
    <w:lsdException w:unhideWhenUsed="0" w:uiPriority="1" w:semiHidden="0" w:name="Colorful Grid Accent 3"/>
    <w:lsdException w:unhideWhenUsed="0" w:uiPriority="1" w:semiHidden="0" w:name="Light Shading Accent 4"/>
    <w:lsdException w:unhideWhenUsed="0" w:uiPriority="1" w:semiHidden="0" w:name="Light List Accent 4"/>
    <w:lsdException w:unhideWhenUsed="0" w:uiPriority="1" w:semiHidden="0" w:name="Light Grid Accent 4"/>
    <w:lsdException w:unhideWhenUsed="0" w:uiPriority="1" w:semiHidden="0" w:name="Medium Shading 1 Accent 4"/>
    <w:lsdException w:unhideWhenUsed="0" w:uiPriority="1" w:semiHidden="0" w:name="Medium Shading 2 Accent 4"/>
    <w:lsdException w:unhideWhenUsed="0" w:uiPriority="1" w:semiHidden="0" w:name="Medium List 1 Accent 4"/>
    <w:lsdException w:unhideWhenUsed="0" w:uiPriority="1" w:semiHidden="0" w:name="Medium List 2 Accent 4"/>
    <w:lsdException w:unhideWhenUsed="0" w:uiPriority="1" w:semiHidden="0" w:name="Medium Grid 1 Accent 4"/>
    <w:lsdException w:unhideWhenUsed="0" w:uiPriority="1" w:semiHidden="0" w:name="Medium Grid 2 Accent 4"/>
    <w:lsdException w:unhideWhenUsed="0" w:uiPriority="1" w:semiHidden="0" w:name="Medium Grid 3 Accent 4"/>
    <w:lsdException w:unhideWhenUsed="0" w:uiPriority="1" w:semiHidden="0" w:name="Dark List Accent 4"/>
    <w:lsdException w:unhideWhenUsed="0" w:uiPriority="1" w:semiHidden="0" w:name="Colorful Shading Accent 4"/>
    <w:lsdException w:unhideWhenUsed="0" w:uiPriority="1" w:semiHidden="0" w:name="Colorful List Accent 4"/>
    <w:lsdException w:unhideWhenUsed="0" w:uiPriority="1" w:semiHidden="0" w:name="Colorful Grid Accent 4"/>
    <w:lsdException w:unhideWhenUsed="0" w:uiPriority="1" w:semiHidden="0" w:name="Light Shading Accent 5"/>
    <w:lsdException w:unhideWhenUsed="0" w:uiPriority="1" w:semiHidden="0" w:name="Light List Accent 5"/>
    <w:lsdException w:unhideWhenUsed="0" w:uiPriority="1" w:semiHidden="0" w:name="Light Grid Accent 5"/>
    <w:lsdException w:unhideWhenUsed="0" w:uiPriority="1" w:semiHidden="0" w:name="Medium Shading 1 Accent 5"/>
    <w:lsdException w:unhideWhenUsed="0" w:uiPriority="1" w:semiHidden="0" w:name="Medium Shading 2 Accent 5"/>
    <w:lsdException w:unhideWhenUsed="0" w:uiPriority="1" w:semiHidden="0" w:name="Medium List 1 Accent 5"/>
    <w:lsdException w:unhideWhenUsed="0" w:uiPriority="1" w:semiHidden="0" w:name="Medium List 2 Accent 5"/>
    <w:lsdException w:unhideWhenUsed="0" w:uiPriority="1" w:semiHidden="0" w:name="Medium Grid 1 Accent 5"/>
    <w:lsdException w:unhideWhenUsed="0" w:uiPriority="1" w:semiHidden="0" w:name="Medium Grid 2 Accent 5"/>
    <w:lsdException w:unhideWhenUsed="0" w:uiPriority="1" w:semiHidden="0" w:name="Medium Grid 3 Accent 5"/>
    <w:lsdException w:unhideWhenUsed="0" w:uiPriority="1" w:semiHidden="0" w:name="Dark List Accent 5"/>
    <w:lsdException w:unhideWhenUsed="0" w:uiPriority="1" w:semiHidden="0" w:name="Colorful Shading Accent 5"/>
    <w:lsdException w:unhideWhenUsed="0" w:uiPriority="1" w:semiHidden="0" w:name="Colorful List Accent 5"/>
    <w:lsdException w:unhideWhenUsed="0" w:uiPriority="1" w:semiHidden="0" w:name="Colorful Grid Accent 5"/>
    <w:lsdException w:unhideWhenUsed="0" w:uiPriority="1" w:semiHidden="0" w:name="Light Shading Accent 6"/>
    <w:lsdException w:unhideWhenUsed="0" w:uiPriority="1" w:semiHidden="0" w:name="Light List Accent 6"/>
    <w:lsdException w:unhideWhenUsed="0" w:uiPriority="1" w:semiHidden="0" w:name="Light Grid Accent 6"/>
    <w:lsdException w:unhideWhenUsed="0" w:uiPriority="1" w:semiHidden="0" w:name="Medium Shading 1 Accent 6"/>
    <w:lsdException w:unhideWhenUsed="0" w:uiPriority="1" w:semiHidden="0" w:name="Medium Shading 2 Accent 6"/>
    <w:lsdException w:unhideWhenUsed="0" w:uiPriority="1" w:semiHidden="0" w:name="Medium List 1 Accent 6"/>
    <w:lsdException w:unhideWhenUsed="0" w:uiPriority="1" w:semiHidden="0" w:name="Medium List 2 Accent 6"/>
    <w:lsdException w:unhideWhenUsed="0" w:uiPriority="1" w:semiHidden="0" w:name="Medium Grid 1 Accent 6"/>
    <w:lsdException w:unhideWhenUsed="0" w:uiPriority="1" w:semiHidden="0" w:name="Medium Grid 2 Accent 6"/>
    <w:lsdException w:unhideWhenUsed="0" w:uiPriority="1" w:semiHidden="0" w:name="Medium Grid 3 Accent 6"/>
    <w:lsdException w:unhideWhenUsed="0" w:uiPriority="1" w:semiHidden="0" w:name="Dark List Accent 6"/>
    <w:lsdException w:unhideWhenUsed="0" w:uiPriority="1" w:semiHidden="0" w:name="Colorful Shading Accent 6"/>
    <w:lsdException w:unhideWhenUsed="0" w:uiPriority="1" w:semiHidden="0" w:name="Colorful List Accent 6"/>
    <w:lsdException w:unhideWhenUsed="0" w:uiPriority="1"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paragraph" w:styleId="4">
    <w:name w:val="heading 1"/>
    <w:basedOn w:val="1"/>
    <w:next w:val="1"/>
    <w:link w:val="61"/>
    <w:qFormat/>
    <w:uiPriority w:val="99"/>
    <w:pPr>
      <w:keepNext/>
      <w:outlineLvl w:val="0"/>
    </w:pPr>
    <w:rPr>
      <w:rFonts w:ascii="宋体"/>
      <w:sz w:val="28"/>
    </w:rPr>
  </w:style>
  <w:style w:type="paragraph" w:styleId="5">
    <w:name w:val="heading 2"/>
    <w:basedOn w:val="1"/>
    <w:next w:val="1"/>
    <w:link w:val="62"/>
    <w:qFormat/>
    <w:uiPriority w:val="9"/>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link w:val="63"/>
    <w:qFormat/>
    <w:uiPriority w:val="99"/>
    <w:pPr>
      <w:keepNext/>
      <w:keepLines/>
      <w:spacing w:before="260" w:after="260" w:line="413" w:lineRule="auto"/>
      <w:outlineLvl w:val="2"/>
    </w:pPr>
    <w:rPr>
      <w:b/>
      <w:bCs/>
      <w:sz w:val="32"/>
      <w:szCs w:val="32"/>
    </w:rPr>
  </w:style>
  <w:style w:type="paragraph" w:styleId="7">
    <w:name w:val="heading 4"/>
    <w:basedOn w:val="1"/>
    <w:next w:val="1"/>
    <w:link w:val="64"/>
    <w:qFormat/>
    <w:uiPriority w:val="99"/>
    <w:pPr>
      <w:keepNext/>
      <w:keepLines/>
      <w:spacing w:before="280" w:after="290" w:line="376" w:lineRule="auto"/>
      <w:outlineLvl w:val="3"/>
    </w:pPr>
    <w:rPr>
      <w:rFonts w:ascii="Cambria" w:hAnsi="Cambria"/>
      <w:b/>
      <w:bCs/>
      <w:sz w:val="28"/>
      <w:szCs w:val="28"/>
    </w:rPr>
  </w:style>
  <w:style w:type="paragraph" w:styleId="8">
    <w:name w:val="heading 5"/>
    <w:basedOn w:val="1"/>
    <w:next w:val="1"/>
    <w:link w:val="65"/>
    <w:qFormat/>
    <w:uiPriority w:val="99"/>
    <w:pPr>
      <w:spacing w:before="182"/>
      <w:ind w:left="116"/>
      <w:jc w:val="left"/>
      <w:outlineLvl w:val="4"/>
    </w:pPr>
    <w:rPr>
      <w:rFonts w:ascii="宋体" w:hAnsi="宋体"/>
      <w:kern w:val="0"/>
      <w:sz w:val="28"/>
      <w:szCs w:val="28"/>
      <w:lang w:eastAsia="en-US"/>
    </w:rPr>
  </w:style>
  <w:style w:type="paragraph" w:styleId="9">
    <w:name w:val="heading 6"/>
    <w:basedOn w:val="1"/>
    <w:next w:val="1"/>
    <w:link w:val="66"/>
    <w:qFormat/>
    <w:uiPriority w:val="9"/>
    <w:pPr>
      <w:spacing w:before="31"/>
      <w:ind w:left="112"/>
      <w:jc w:val="left"/>
      <w:outlineLvl w:val="5"/>
    </w:pPr>
    <w:rPr>
      <w:rFonts w:ascii="宋体" w:hAnsi="宋体"/>
      <w:b/>
      <w:bCs/>
      <w:kern w:val="0"/>
      <w:sz w:val="24"/>
      <w:szCs w:val="24"/>
      <w:lang w:eastAsia="en-US"/>
    </w:rPr>
  </w:style>
  <w:style w:type="character" w:default="1" w:styleId="45">
    <w:name w:val="Default Paragraph Font"/>
    <w:unhideWhenUsed/>
    <w:uiPriority w:val="1"/>
  </w:style>
  <w:style w:type="table" w:default="1" w:styleId="43">
    <w:name w:val="Normal Table"/>
    <w:unhideWhenUsed/>
    <w:qFormat/>
    <w:uiPriority w:val="99"/>
    <w:tblPr>
      <w:tblStyle w:val="43"/>
      <w:tblCellMar>
        <w:top w:w="0" w:type="dxa"/>
        <w:left w:w="108" w:type="dxa"/>
        <w:bottom w:w="0" w:type="dxa"/>
        <w:right w:w="108" w:type="dxa"/>
      </w:tblCellMar>
    </w:tblPr>
  </w:style>
  <w:style w:type="paragraph" w:styleId="2">
    <w:name w:val="Body Text First Indent 2"/>
    <w:basedOn w:val="3"/>
    <w:qFormat/>
    <w:uiPriority w:val="0"/>
    <w:pPr>
      <w:autoSpaceDE/>
      <w:autoSpaceDN/>
      <w:adjustRightInd/>
      <w:spacing w:after="120" w:line="240" w:lineRule="auto"/>
      <w:ind w:left="420" w:leftChars="200" w:firstLine="420" w:firstLineChars="200"/>
      <w:jc w:val="both"/>
    </w:pPr>
    <w:rPr>
      <w:rFonts w:ascii="Times New Roman" w:hAnsi="Times New Roman"/>
      <w:kern w:val="2"/>
      <w:sz w:val="21"/>
    </w:rPr>
  </w:style>
  <w:style w:type="paragraph" w:styleId="3">
    <w:name w:val="Body Text Indent"/>
    <w:basedOn w:val="1"/>
    <w:qFormat/>
    <w:uiPriority w:val="0"/>
    <w:pPr>
      <w:autoSpaceDE w:val="0"/>
      <w:autoSpaceDN w:val="0"/>
      <w:adjustRightInd w:val="0"/>
      <w:spacing w:line="360" w:lineRule="auto"/>
      <w:ind w:firstLine="480"/>
      <w:jc w:val="left"/>
    </w:pPr>
    <w:rPr>
      <w:rFonts w:ascii="宋体" w:hAnsi="宋体"/>
      <w:kern w:val="0"/>
      <w:sz w:val="24"/>
    </w:rPr>
  </w:style>
  <w:style w:type="paragraph" w:styleId="10">
    <w:name w:val="List 3"/>
    <w:basedOn w:val="1"/>
    <w:qFormat/>
    <w:uiPriority w:val="0"/>
    <w:pPr>
      <w:ind w:left="100" w:leftChars="400" w:hanging="200" w:hangingChars="200"/>
    </w:pPr>
  </w:style>
  <w:style w:type="paragraph" w:styleId="11">
    <w:name w:val="toc 7"/>
    <w:basedOn w:val="1"/>
    <w:next w:val="1"/>
    <w:qFormat/>
    <w:uiPriority w:val="0"/>
    <w:pPr>
      <w:ind w:left="2520" w:leftChars="1200"/>
    </w:pPr>
    <w:rPr>
      <w:szCs w:val="24"/>
    </w:rPr>
  </w:style>
  <w:style w:type="paragraph" w:styleId="12">
    <w:name w:val="Normal Indent"/>
    <w:basedOn w:val="1"/>
    <w:link w:val="67"/>
    <w:qFormat/>
    <w:uiPriority w:val="99"/>
    <w:pPr>
      <w:spacing w:line="440" w:lineRule="exact"/>
      <w:ind w:firstLine="420"/>
    </w:pPr>
    <w:rPr>
      <w:rFonts w:ascii="Times New Roman" w:hAnsi="Times New Roman"/>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68"/>
    <w:unhideWhenUsed/>
    <w:qFormat/>
    <w:uiPriority w:val="99"/>
    <w:rPr>
      <w:rFonts w:ascii="宋体"/>
      <w:sz w:val="18"/>
      <w:szCs w:val="18"/>
    </w:rPr>
  </w:style>
  <w:style w:type="paragraph" w:styleId="15">
    <w:name w:val="annotation text"/>
    <w:basedOn w:val="1"/>
    <w:link w:val="69"/>
    <w:qFormat/>
    <w:uiPriority w:val="99"/>
    <w:pPr>
      <w:jc w:val="left"/>
    </w:pPr>
  </w:style>
  <w:style w:type="paragraph" w:styleId="16">
    <w:name w:val="Body Text"/>
    <w:basedOn w:val="1"/>
    <w:link w:val="70"/>
    <w:qFormat/>
    <w:uiPriority w:val="99"/>
    <w:pPr>
      <w:spacing w:after="120"/>
    </w:pPr>
  </w:style>
  <w:style w:type="paragraph" w:styleId="17">
    <w:name w:val="List 2"/>
    <w:basedOn w:val="1"/>
    <w:qFormat/>
    <w:uiPriority w:val="0"/>
    <w:pPr>
      <w:ind w:left="100" w:leftChars="200" w:hanging="200" w:hangingChars="200"/>
    </w:pPr>
  </w:style>
  <w:style w:type="paragraph" w:styleId="18">
    <w:name w:val="List Continue"/>
    <w:basedOn w:val="1"/>
    <w:qFormat/>
    <w:uiPriority w:val="0"/>
    <w:pPr>
      <w:spacing w:after="120"/>
      <w:ind w:left="420" w:leftChars="200"/>
    </w:pPr>
  </w:style>
  <w:style w:type="paragraph" w:styleId="19">
    <w:name w:val="toc 5"/>
    <w:basedOn w:val="1"/>
    <w:next w:val="1"/>
    <w:qFormat/>
    <w:uiPriority w:val="0"/>
    <w:pPr>
      <w:ind w:left="1680" w:leftChars="800"/>
    </w:pPr>
    <w:rPr>
      <w:szCs w:val="24"/>
    </w:rPr>
  </w:style>
  <w:style w:type="paragraph" w:styleId="20">
    <w:name w:val="toc 3"/>
    <w:basedOn w:val="1"/>
    <w:next w:val="1"/>
    <w:qFormat/>
    <w:uiPriority w:val="39"/>
    <w:pPr>
      <w:tabs>
        <w:tab w:val="right" w:leader="dot" w:pos="9629"/>
      </w:tabs>
      <w:ind w:left="357" w:leftChars="170" w:firstLine="2" w:firstLineChars="1"/>
    </w:pPr>
  </w:style>
  <w:style w:type="paragraph" w:styleId="21">
    <w:name w:val="Plain Text"/>
    <w:basedOn w:val="1"/>
    <w:link w:val="71"/>
    <w:qFormat/>
    <w:uiPriority w:val="0"/>
    <w:pPr>
      <w:spacing w:line="360" w:lineRule="auto"/>
    </w:pPr>
    <w:rPr>
      <w:rFonts w:ascii="宋体" w:hAnsi="Courier New"/>
      <w:szCs w:val="21"/>
    </w:rPr>
  </w:style>
  <w:style w:type="paragraph" w:styleId="22">
    <w:name w:val="toc 8"/>
    <w:basedOn w:val="1"/>
    <w:next w:val="1"/>
    <w:qFormat/>
    <w:uiPriority w:val="0"/>
    <w:pPr>
      <w:ind w:left="2940" w:leftChars="1400"/>
    </w:pPr>
    <w:rPr>
      <w:szCs w:val="24"/>
    </w:rPr>
  </w:style>
  <w:style w:type="paragraph" w:styleId="23">
    <w:name w:val="Date"/>
    <w:basedOn w:val="1"/>
    <w:next w:val="1"/>
    <w:link w:val="72"/>
    <w:qFormat/>
    <w:uiPriority w:val="0"/>
    <w:rPr>
      <w:sz w:val="28"/>
    </w:rPr>
  </w:style>
  <w:style w:type="paragraph" w:styleId="24">
    <w:name w:val="Body Text Indent 2"/>
    <w:basedOn w:val="1"/>
    <w:qFormat/>
    <w:uiPriority w:val="0"/>
    <w:pPr>
      <w:spacing w:after="120" w:line="480" w:lineRule="auto"/>
      <w:ind w:left="420" w:leftChars="200"/>
    </w:pPr>
  </w:style>
  <w:style w:type="paragraph" w:styleId="25">
    <w:name w:val="Balloon Text"/>
    <w:basedOn w:val="1"/>
    <w:link w:val="73"/>
    <w:qFormat/>
    <w:uiPriority w:val="99"/>
    <w:rPr>
      <w:sz w:val="18"/>
      <w:szCs w:val="18"/>
    </w:rPr>
  </w:style>
  <w:style w:type="paragraph" w:styleId="26">
    <w:name w:val="footer"/>
    <w:basedOn w:val="1"/>
    <w:link w:val="74"/>
    <w:qFormat/>
    <w:uiPriority w:val="99"/>
    <w:pPr>
      <w:tabs>
        <w:tab w:val="center" w:pos="4153"/>
        <w:tab w:val="right" w:pos="8306"/>
      </w:tabs>
      <w:snapToGrid w:val="0"/>
      <w:jc w:val="left"/>
    </w:pPr>
    <w:rPr>
      <w:sz w:val="18"/>
    </w:rPr>
  </w:style>
  <w:style w:type="paragraph" w:styleId="27">
    <w:name w:val="envelope return"/>
    <w:basedOn w:val="1"/>
    <w:next w:val="11"/>
    <w:qFormat/>
    <w:uiPriority w:val="0"/>
    <w:pPr>
      <w:ind w:firstLine="5632"/>
    </w:pPr>
  </w:style>
  <w:style w:type="paragraph" w:styleId="28">
    <w:name w:val="header"/>
    <w:basedOn w:val="1"/>
    <w:link w:val="7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29">
    <w:name w:val="toc 1"/>
    <w:basedOn w:val="1"/>
    <w:next w:val="1"/>
    <w:qFormat/>
    <w:uiPriority w:val="39"/>
    <w:pPr>
      <w:tabs>
        <w:tab w:val="left" w:pos="840"/>
        <w:tab w:val="right" w:leader="dot" w:pos="9629"/>
      </w:tabs>
    </w:pPr>
    <w:rPr>
      <w:rFonts w:ascii="仿宋_GB2312" w:eastAsia="仿宋_GB2312"/>
    </w:rPr>
  </w:style>
  <w:style w:type="paragraph" w:styleId="30">
    <w:name w:val="toc 4"/>
    <w:basedOn w:val="1"/>
    <w:next w:val="1"/>
    <w:qFormat/>
    <w:uiPriority w:val="0"/>
    <w:pPr>
      <w:ind w:left="1260" w:leftChars="600"/>
    </w:pPr>
    <w:rPr>
      <w:szCs w:val="24"/>
    </w:rPr>
  </w:style>
  <w:style w:type="paragraph" w:styleId="31">
    <w:name w:val="List"/>
    <w:basedOn w:val="1"/>
    <w:qFormat/>
    <w:uiPriority w:val="0"/>
    <w:pPr>
      <w:ind w:left="200" w:hanging="200" w:hangingChars="200"/>
    </w:pPr>
  </w:style>
  <w:style w:type="paragraph" w:styleId="32">
    <w:name w:val="footnote text"/>
    <w:basedOn w:val="1"/>
    <w:unhideWhenUsed/>
    <w:qFormat/>
    <w:uiPriority w:val="99"/>
    <w:pPr>
      <w:snapToGrid w:val="0"/>
      <w:jc w:val="left"/>
    </w:pPr>
    <w:rPr>
      <w:sz w:val="18"/>
    </w:rPr>
  </w:style>
  <w:style w:type="paragraph" w:styleId="33">
    <w:name w:val="toc 6"/>
    <w:basedOn w:val="1"/>
    <w:next w:val="1"/>
    <w:qFormat/>
    <w:uiPriority w:val="0"/>
    <w:pPr>
      <w:ind w:left="2100" w:leftChars="1000"/>
    </w:pPr>
    <w:rPr>
      <w:szCs w:val="24"/>
    </w:rPr>
  </w:style>
  <w:style w:type="paragraph" w:styleId="34">
    <w:name w:val="List 5"/>
    <w:basedOn w:val="1"/>
    <w:qFormat/>
    <w:uiPriority w:val="0"/>
    <w:pPr>
      <w:ind w:left="100" w:leftChars="800" w:hanging="200" w:hangingChars="200"/>
    </w:pPr>
  </w:style>
  <w:style w:type="paragraph" w:styleId="35">
    <w:name w:val="toc 2"/>
    <w:basedOn w:val="1"/>
    <w:next w:val="1"/>
    <w:qFormat/>
    <w:uiPriority w:val="39"/>
    <w:pPr>
      <w:tabs>
        <w:tab w:val="right" w:leader="dot" w:pos="9629"/>
      </w:tabs>
    </w:pPr>
  </w:style>
  <w:style w:type="paragraph" w:styleId="36">
    <w:name w:val="toc 9"/>
    <w:basedOn w:val="1"/>
    <w:next w:val="1"/>
    <w:qFormat/>
    <w:uiPriority w:val="0"/>
    <w:pPr>
      <w:ind w:left="3360" w:leftChars="1600"/>
    </w:pPr>
    <w:rPr>
      <w:szCs w:val="24"/>
    </w:rPr>
  </w:style>
  <w:style w:type="paragraph" w:styleId="37">
    <w:name w:val="List 4"/>
    <w:basedOn w:val="1"/>
    <w:qFormat/>
    <w:uiPriority w:val="0"/>
    <w:pPr>
      <w:ind w:left="100" w:leftChars="600" w:hanging="200" w:hangingChars="200"/>
    </w:pPr>
  </w:style>
  <w:style w:type="paragraph" w:styleId="38">
    <w:name w:val="List Continue 2"/>
    <w:basedOn w:val="1"/>
    <w:qFormat/>
    <w:uiPriority w:val="0"/>
    <w:pPr>
      <w:spacing w:after="120"/>
      <w:ind w:left="840" w:leftChars="400"/>
    </w:pPr>
  </w:style>
  <w:style w:type="paragraph" w:styleId="39">
    <w:name w:val="Normal (Web)"/>
    <w:basedOn w:val="1"/>
    <w:unhideWhenUsed/>
    <w:qFormat/>
    <w:uiPriority w:val="99"/>
    <w:rPr>
      <w:sz w:val="24"/>
    </w:rPr>
  </w:style>
  <w:style w:type="paragraph" w:styleId="40">
    <w:name w:val="List Continue 3"/>
    <w:basedOn w:val="1"/>
    <w:qFormat/>
    <w:uiPriority w:val="0"/>
    <w:pPr>
      <w:spacing w:after="120"/>
      <w:ind w:left="1260" w:leftChars="600"/>
    </w:pPr>
  </w:style>
  <w:style w:type="paragraph" w:styleId="41">
    <w:name w:val="annotation subject"/>
    <w:basedOn w:val="15"/>
    <w:next w:val="15"/>
    <w:link w:val="76"/>
    <w:semiHidden/>
    <w:qFormat/>
    <w:uiPriority w:val="99"/>
    <w:rPr>
      <w:b/>
      <w:bCs/>
    </w:rPr>
  </w:style>
  <w:style w:type="paragraph" w:styleId="42">
    <w:name w:val="Body Text First Indent"/>
    <w:basedOn w:val="16"/>
    <w:qFormat/>
    <w:uiPriority w:val="0"/>
    <w:pPr>
      <w:ind w:firstLine="420" w:firstLineChars="100"/>
    </w:pPr>
  </w:style>
  <w:style w:type="table" w:styleId="44">
    <w:name w:val="Table Grid"/>
    <w:basedOn w:val="43"/>
    <w:qFormat/>
    <w:uiPriority w:val="0"/>
    <w:pPr>
      <w:widowControl w:val="0"/>
      <w:jc w:val="both"/>
    </w:pPr>
    <w:tblPr>
      <w:tblStyle w:val="4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22"/>
    <w:rPr>
      <w:b/>
      <w:bCs/>
    </w:rPr>
  </w:style>
  <w:style w:type="character" w:styleId="47">
    <w:name w:val="page number"/>
    <w:qFormat/>
    <w:uiPriority w:val="0"/>
  </w:style>
  <w:style w:type="character" w:styleId="48">
    <w:name w:val="FollowedHyperlink"/>
    <w:unhideWhenUsed/>
    <w:qFormat/>
    <w:uiPriority w:val="99"/>
    <w:rPr>
      <w:color w:val="800080"/>
      <w:u w:val="none"/>
    </w:rPr>
  </w:style>
  <w:style w:type="character" w:styleId="49">
    <w:name w:val="Emphasis"/>
    <w:qFormat/>
    <w:uiPriority w:val="20"/>
    <w:rPr>
      <w:b/>
    </w:rPr>
  </w:style>
  <w:style w:type="character" w:styleId="50">
    <w:name w:val="HTML Definition"/>
    <w:unhideWhenUsed/>
    <w:qFormat/>
    <w:uiPriority w:val="99"/>
  </w:style>
  <w:style w:type="character" w:styleId="51">
    <w:name w:val="HTML Typewriter"/>
    <w:unhideWhenUsed/>
    <w:qFormat/>
    <w:uiPriority w:val="99"/>
    <w:rPr>
      <w:rFonts w:ascii="monospace" w:hAnsi="monospace" w:eastAsia="monospace" w:cs="monospace"/>
      <w:sz w:val="20"/>
    </w:rPr>
  </w:style>
  <w:style w:type="character" w:styleId="52">
    <w:name w:val="HTML Acronym"/>
    <w:unhideWhenUsed/>
    <w:qFormat/>
    <w:uiPriority w:val="99"/>
  </w:style>
  <w:style w:type="character" w:styleId="53">
    <w:name w:val="HTML Variable"/>
    <w:unhideWhenUsed/>
    <w:qFormat/>
    <w:uiPriority w:val="99"/>
  </w:style>
  <w:style w:type="character" w:styleId="54">
    <w:name w:val="Hyperlink"/>
    <w:qFormat/>
    <w:uiPriority w:val="99"/>
    <w:rPr>
      <w:color w:val="0000FF"/>
      <w:u w:val="none"/>
    </w:rPr>
  </w:style>
  <w:style w:type="character" w:styleId="55">
    <w:name w:val="HTML Code"/>
    <w:unhideWhenUsed/>
    <w:qFormat/>
    <w:uiPriority w:val="99"/>
    <w:rPr>
      <w:rFonts w:hint="default" w:ascii="monospace" w:hAnsi="monospace" w:eastAsia="monospace" w:cs="monospace"/>
      <w:sz w:val="20"/>
    </w:rPr>
  </w:style>
  <w:style w:type="character" w:styleId="56">
    <w:name w:val="annotation reference"/>
    <w:qFormat/>
    <w:uiPriority w:val="0"/>
    <w:rPr>
      <w:sz w:val="21"/>
      <w:szCs w:val="21"/>
    </w:rPr>
  </w:style>
  <w:style w:type="character" w:styleId="57">
    <w:name w:val="HTML Cite"/>
    <w:unhideWhenUsed/>
    <w:qFormat/>
    <w:uiPriority w:val="99"/>
  </w:style>
  <w:style w:type="character" w:styleId="58">
    <w:name w:val="footnote reference"/>
    <w:unhideWhenUsed/>
    <w:qFormat/>
    <w:uiPriority w:val="99"/>
    <w:rPr>
      <w:vertAlign w:val="superscript"/>
    </w:rPr>
  </w:style>
  <w:style w:type="character" w:styleId="59">
    <w:name w:val="HTML Keyboard"/>
    <w:unhideWhenUsed/>
    <w:qFormat/>
    <w:uiPriority w:val="99"/>
    <w:rPr>
      <w:rFonts w:hint="default" w:ascii="monospace" w:hAnsi="monospace" w:eastAsia="monospace" w:cs="monospace"/>
      <w:sz w:val="20"/>
    </w:rPr>
  </w:style>
  <w:style w:type="character" w:styleId="60">
    <w:name w:val="HTML Sample"/>
    <w:unhideWhenUsed/>
    <w:qFormat/>
    <w:uiPriority w:val="99"/>
    <w:rPr>
      <w:rFonts w:hint="default" w:ascii="monospace" w:hAnsi="monospace" w:eastAsia="monospace" w:cs="monospace"/>
    </w:rPr>
  </w:style>
  <w:style w:type="character" w:customStyle="1" w:styleId="61">
    <w:name w:val="标题 1 Char"/>
    <w:link w:val="4"/>
    <w:qFormat/>
    <w:uiPriority w:val="99"/>
    <w:rPr>
      <w:rFonts w:ascii="宋体"/>
      <w:kern w:val="2"/>
      <w:sz w:val="28"/>
    </w:rPr>
  </w:style>
  <w:style w:type="character" w:customStyle="1" w:styleId="62">
    <w:name w:val="标题 2 Char"/>
    <w:link w:val="5"/>
    <w:qFormat/>
    <w:uiPriority w:val="9"/>
    <w:rPr>
      <w:rFonts w:ascii="Arial" w:hAnsi="Arial" w:eastAsia="黑体"/>
      <w:b/>
      <w:bCs/>
      <w:kern w:val="2"/>
      <w:sz w:val="32"/>
      <w:szCs w:val="32"/>
    </w:rPr>
  </w:style>
  <w:style w:type="character" w:customStyle="1" w:styleId="63">
    <w:name w:val="标题 3 Char"/>
    <w:link w:val="6"/>
    <w:qFormat/>
    <w:uiPriority w:val="99"/>
    <w:rPr>
      <w:b/>
      <w:bCs/>
      <w:kern w:val="2"/>
      <w:sz w:val="32"/>
      <w:szCs w:val="32"/>
    </w:rPr>
  </w:style>
  <w:style w:type="character" w:customStyle="1" w:styleId="64">
    <w:name w:val="标题 4 Char"/>
    <w:link w:val="7"/>
    <w:qFormat/>
    <w:uiPriority w:val="99"/>
    <w:rPr>
      <w:rFonts w:ascii="Cambria" w:hAnsi="Cambria" w:eastAsia="宋体" w:cs="Times New Roman"/>
      <w:b/>
      <w:bCs/>
      <w:kern w:val="2"/>
      <w:sz w:val="28"/>
      <w:szCs w:val="28"/>
    </w:rPr>
  </w:style>
  <w:style w:type="character" w:customStyle="1" w:styleId="65">
    <w:name w:val="标题 5 Char"/>
    <w:link w:val="8"/>
    <w:qFormat/>
    <w:uiPriority w:val="99"/>
    <w:rPr>
      <w:rFonts w:ascii="宋体" w:hAnsi="宋体" w:cs="宋体"/>
      <w:sz w:val="28"/>
      <w:szCs w:val="28"/>
      <w:lang w:eastAsia="en-US"/>
    </w:rPr>
  </w:style>
  <w:style w:type="character" w:customStyle="1" w:styleId="66">
    <w:name w:val="标题 6 Char"/>
    <w:link w:val="9"/>
    <w:qFormat/>
    <w:uiPriority w:val="9"/>
    <w:rPr>
      <w:rFonts w:ascii="宋体" w:hAnsi="宋体" w:cs="宋体"/>
      <w:b/>
      <w:bCs/>
      <w:sz w:val="24"/>
      <w:szCs w:val="24"/>
      <w:lang w:eastAsia="en-US"/>
    </w:rPr>
  </w:style>
  <w:style w:type="character" w:customStyle="1" w:styleId="67">
    <w:name w:val="正文缩进 Char"/>
    <w:link w:val="12"/>
    <w:qFormat/>
    <w:uiPriority w:val="99"/>
    <w:rPr>
      <w:rFonts w:ascii="Times New Roman" w:hAnsi="Times New Roman"/>
      <w:kern w:val="2"/>
      <w:sz w:val="21"/>
    </w:rPr>
  </w:style>
  <w:style w:type="character" w:customStyle="1" w:styleId="68">
    <w:name w:val="文档结构图 Char"/>
    <w:link w:val="14"/>
    <w:semiHidden/>
    <w:qFormat/>
    <w:uiPriority w:val="99"/>
    <w:rPr>
      <w:rFonts w:ascii="宋体"/>
      <w:kern w:val="2"/>
      <w:sz w:val="18"/>
      <w:szCs w:val="18"/>
    </w:rPr>
  </w:style>
  <w:style w:type="character" w:customStyle="1" w:styleId="69">
    <w:name w:val="批注文字 Char"/>
    <w:link w:val="15"/>
    <w:qFormat/>
    <w:uiPriority w:val="99"/>
    <w:rPr>
      <w:kern w:val="2"/>
      <w:sz w:val="21"/>
    </w:rPr>
  </w:style>
  <w:style w:type="character" w:customStyle="1" w:styleId="70">
    <w:name w:val="正文文本 Char"/>
    <w:link w:val="16"/>
    <w:qFormat/>
    <w:uiPriority w:val="99"/>
    <w:rPr>
      <w:kern w:val="2"/>
      <w:sz w:val="21"/>
    </w:rPr>
  </w:style>
  <w:style w:type="character" w:customStyle="1" w:styleId="71">
    <w:name w:val="纯文本 Char"/>
    <w:link w:val="21"/>
    <w:qFormat/>
    <w:uiPriority w:val="0"/>
    <w:rPr>
      <w:rFonts w:ascii="宋体" w:hAnsi="Courier New"/>
      <w:kern w:val="2"/>
      <w:sz w:val="21"/>
      <w:szCs w:val="21"/>
      <w:lang w:bidi="ar-SA"/>
    </w:rPr>
  </w:style>
  <w:style w:type="character" w:customStyle="1" w:styleId="72">
    <w:name w:val="日期 Char"/>
    <w:link w:val="23"/>
    <w:uiPriority w:val="0"/>
    <w:rPr>
      <w:kern w:val="2"/>
      <w:sz w:val="28"/>
    </w:rPr>
  </w:style>
  <w:style w:type="character" w:customStyle="1" w:styleId="73">
    <w:name w:val="批注框文本 Char"/>
    <w:link w:val="25"/>
    <w:qFormat/>
    <w:uiPriority w:val="99"/>
    <w:rPr>
      <w:kern w:val="2"/>
      <w:sz w:val="18"/>
      <w:szCs w:val="18"/>
    </w:rPr>
  </w:style>
  <w:style w:type="character" w:customStyle="1" w:styleId="74">
    <w:name w:val="页脚 Char"/>
    <w:link w:val="26"/>
    <w:qFormat/>
    <w:uiPriority w:val="99"/>
    <w:rPr>
      <w:kern w:val="2"/>
      <w:sz w:val="18"/>
    </w:rPr>
  </w:style>
  <w:style w:type="character" w:customStyle="1" w:styleId="75">
    <w:name w:val="页眉 Char"/>
    <w:link w:val="28"/>
    <w:qFormat/>
    <w:uiPriority w:val="99"/>
    <w:rPr>
      <w:kern w:val="2"/>
      <w:sz w:val="18"/>
      <w:szCs w:val="18"/>
    </w:rPr>
  </w:style>
  <w:style w:type="character" w:customStyle="1" w:styleId="76">
    <w:name w:val="批注主题 Char"/>
    <w:link w:val="41"/>
    <w:semiHidden/>
    <w:qFormat/>
    <w:uiPriority w:val="99"/>
    <w:rPr>
      <w:b/>
      <w:bCs/>
      <w:kern w:val="2"/>
      <w:sz w:val="21"/>
    </w:rPr>
  </w:style>
  <w:style w:type="paragraph" w:customStyle="1" w:styleId="77">
    <w:name w:val="样式1"/>
    <w:basedOn w:val="1"/>
    <w:qFormat/>
    <w:uiPriority w:val="0"/>
    <w:pPr>
      <w:spacing w:line="360" w:lineRule="auto"/>
      <w:ind w:firstLine="200" w:firstLineChars="200"/>
      <w:jc w:val="left"/>
    </w:pPr>
    <w:rPr>
      <w:sz w:val="24"/>
      <w:szCs w:val="24"/>
    </w:rPr>
  </w:style>
  <w:style w:type="character" w:customStyle="1" w:styleId="78">
    <w:name w:val="3级标题 Char Char"/>
    <w:link w:val="79"/>
    <w:qFormat/>
    <w:uiPriority w:val="0"/>
    <w:rPr>
      <w:rFonts w:ascii="黑体" w:hAnsi="宋体" w:eastAsia="黑体"/>
      <w:sz w:val="28"/>
      <w:szCs w:val="36"/>
      <w:lang w:eastAsia="en-US" w:bidi="en-US"/>
    </w:rPr>
  </w:style>
  <w:style w:type="paragraph" w:customStyle="1" w:styleId="79">
    <w:name w:val="3级标题"/>
    <w:basedOn w:val="1"/>
    <w:link w:val="78"/>
    <w:qFormat/>
    <w:uiPriority w:val="0"/>
    <w:pPr>
      <w:keepLines/>
      <w:tabs>
        <w:tab w:val="left" w:pos="1260"/>
      </w:tabs>
      <w:spacing w:before="120" w:after="120" w:line="360" w:lineRule="auto"/>
      <w:ind w:left="1260" w:hanging="420"/>
      <w:contextualSpacing/>
      <w:jc w:val="left"/>
      <w:outlineLvl w:val="2"/>
    </w:pPr>
    <w:rPr>
      <w:rFonts w:ascii="黑体" w:hAnsi="宋体" w:eastAsia="黑体"/>
      <w:kern w:val="0"/>
      <w:sz w:val="28"/>
      <w:szCs w:val="36"/>
      <w:lang w:eastAsia="en-US" w:bidi="en-US"/>
    </w:rPr>
  </w:style>
  <w:style w:type="character" w:customStyle="1" w:styleId="80">
    <w:name w:val="Char Char Char"/>
    <w:link w:val="81"/>
    <w:uiPriority w:val="0"/>
    <w:rPr>
      <w:rFonts w:ascii="宋体" w:hAnsi="Courier New" w:cs="宋体"/>
      <w:kern w:val="2"/>
      <w:sz w:val="21"/>
      <w:szCs w:val="21"/>
    </w:rPr>
  </w:style>
  <w:style w:type="paragraph" w:customStyle="1" w:styleId="81">
    <w:name w:val="plain text"/>
    <w:basedOn w:val="1"/>
    <w:link w:val="80"/>
    <w:uiPriority w:val="0"/>
    <w:rPr>
      <w:rFonts w:ascii="宋体" w:hAnsi="Courier New"/>
      <w:szCs w:val="21"/>
    </w:rPr>
  </w:style>
  <w:style w:type="character" w:customStyle="1" w:styleId="82">
    <w:name w:val="纯文本 字符"/>
    <w:uiPriority w:val="0"/>
    <w:rPr>
      <w:rFonts w:ascii="宋体" w:hAnsi="Courier New"/>
      <w:kern w:val="2"/>
      <w:sz w:val="21"/>
    </w:rPr>
  </w:style>
  <w:style w:type="character" w:customStyle="1" w:styleId="83">
    <w:name w:val="List Paragraph Char"/>
    <w:link w:val="84"/>
    <w:uiPriority w:val="0"/>
    <w:rPr>
      <w:rFonts w:ascii="Calibri" w:hAnsi="Calibri"/>
      <w:kern w:val="2"/>
      <w:sz w:val="28"/>
      <w:szCs w:val="22"/>
    </w:rPr>
  </w:style>
  <w:style w:type="paragraph" w:customStyle="1" w:styleId="84">
    <w:name w:val="List Paragraph"/>
    <w:basedOn w:val="1"/>
    <w:link w:val="83"/>
    <w:qFormat/>
    <w:uiPriority w:val="0"/>
    <w:pPr>
      <w:spacing w:beforeLines="50" w:afterLines="50" w:line="360" w:lineRule="auto"/>
      <w:ind w:firstLine="420" w:firstLineChars="200"/>
    </w:pPr>
    <w:rPr>
      <w:sz w:val="28"/>
      <w:szCs w:val="22"/>
    </w:rPr>
  </w:style>
  <w:style w:type="character" w:customStyle="1" w:styleId="85">
    <w:name w:val="font41"/>
    <w:qFormat/>
    <w:uiPriority w:val="0"/>
    <w:rPr>
      <w:rFonts w:hint="eastAsia" w:ascii="宋体" w:hAnsi="宋体" w:eastAsia="宋体" w:cs="宋体"/>
      <w:color w:val="000000"/>
      <w:sz w:val="24"/>
      <w:szCs w:val="24"/>
      <w:u w:val="none"/>
    </w:rPr>
  </w:style>
  <w:style w:type="character" w:customStyle="1" w:styleId="86">
    <w:name w:val="p141"/>
    <w:uiPriority w:val="0"/>
    <w:rPr>
      <w:sz w:val="21"/>
      <w:szCs w:val="21"/>
    </w:rPr>
  </w:style>
  <w:style w:type="character" w:customStyle="1" w:styleId="87">
    <w:name w:val="font51"/>
    <w:qFormat/>
    <w:uiPriority w:val="0"/>
    <w:rPr>
      <w:rFonts w:hint="eastAsia" w:ascii="宋体" w:hAnsi="宋体" w:eastAsia="宋体" w:cs="宋体"/>
      <w:b/>
      <w:color w:val="000000"/>
      <w:sz w:val="24"/>
      <w:szCs w:val="24"/>
      <w:u w:val="none"/>
    </w:rPr>
  </w:style>
  <w:style w:type="character" w:customStyle="1" w:styleId="88">
    <w:name w:val="正文缩进2格 Char Char"/>
    <w:link w:val="89"/>
    <w:qFormat/>
    <w:uiPriority w:val="0"/>
    <w:rPr>
      <w:rFonts w:ascii="仿宋_GB2312" w:hAnsi="宋体" w:eastAsia="仿宋_GB2312"/>
      <w:kern w:val="2"/>
      <w:sz w:val="31"/>
      <w:szCs w:val="28"/>
    </w:rPr>
  </w:style>
  <w:style w:type="paragraph" w:customStyle="1" w:styleId="89">
    <w:name w:val="正文缩进2格"/>
    <w:basedOn w:val="1"/>
    <w:link w:val="88"/>
    <w:qFormat/>
    <w:uiPriority w:val="0"/>
    <w:pPr>
      <w:spacing w:line="600" w:lineRule="exact"/>
      <w:ind w:firstLine="639"/>
    </w:pPr>
    <w:rPr>
      <w:rFonts w:ascii="仿宋_GB2312" w:hAnsi="宋体" w:eastAsia="仿宋_GB2312"/>
      <w:sz w:val="31"/>
      <w:szCs w:val="28"/>
    </w:rPr>
  </w:style>
  <w:style w:type="character" w:customStyle="1" w:styleId="90">
    <w:name w:val="批注文字 Char1"/>
    <w:semiHidden/>
    <w:qFormat/>
    <w:uiPriority w:val="99"/>
    <w:rPr>
      <w:kern w:val="2"/>
      <w:sz w:val="21"/>
    </w:rPr>
  </w:style>
  <w:style w:type="character" w:customStyle="1" w:styleId="91">
    <w:name w:val="font11"/>
    <w:qFormat/>
    <w:uiPriority w:val="0"/>
    <w:rPr>
      <w:rFonts w:hint="default" w:ascii="Times New Roman" w:hAnsi="Times New Roman" w:cs="Times New Roman"/>
      <w:color w:val="000000"/>
      <w:sz w:val="21"/>
      <w:szCs w:val="21"/>
      <w:u w:val="none"/>
    </w:rPr>
  </w:style>
  <w:style w:type="character" w:customStyle="1" w:styleId="92">
    <w:name w:val="无间隔 Char"/>
    <w:link w:val="93"/>
    <w:qFormat/>
    <w:uiPriority w:val="0"/>
    <w:rPr>
      <w:kern w:val="2"/>
      <w:sz w:val="21"/>
      <w:szCs w:val="24"/>
      <w:lang w:val="en-US" w:eastAsia="zh-CN" w:bidi="ar-SA"/>
    </w:rPr>
  </w:style>
  <w:style w:type="paragraph" w:styleId="93">
    <w:name w:val="No Spacing"/>
    <w:link w:val="92"/>
    <w:qFormat/>
    <w:uiPriority w:val="0"/>
    <w:pPr>
      <w:widowControl w:val="0"/>
      <w:jc w:val="both"/>
    </w:pPr>
    <w:rPr>
      <w:kern w:val="2"/>
      <w:sz w:val="21"/>
      <w:szCs w:val="24"/>
      <w:lang w:val="en-US" w:eastAsia="zh-CN" w:bidi="ar-SA"/>
    </w:rPr>
  </w:style>
  <w:style w:type="character" w:customStyle="1" w:styleId="94">
    <w:name w:val="批注文字 Char2"/>
    <w:qFormat/>
    <w:uiPriority w:val="99"/>
    <w:rPr>
      <w:rFonts w:ascii="Times New Roman" w:hAnsi="Times New Roman" w:eastAsia="宋体" w:cs="Times New Roman"/>
      <w:szCs w:val="24"/>
    </w:rPr>
  </w:style>
  <w:style w:type="character" w:customStyle="1" w:styleId="95">
    <w:name w:val="font01"/>
    <w:qFormat/>
    <w:uiPriority w:val="0"/>
    <w:rPr>
      <w:rFonts w:hint="eastAsia" w:ascii="宋体" w:hAnsi="宋体" w:eastAsia="宋体" w:cs="宋体"/>
      <w:color w:val="000000"/>
      <w:sz w:val="20"/>
      <w:szCs w:val="20"/>
      <w:u w:val="none"/>
    </w:rPr>
  </w:style>
  <w:style w:type="character" w:customStyle="1" w:styleId="96">
    <w:name w:val="font31"/>
    <w:qFormat/>
    <w:uiPriority w:val="0"/>
    <w:rPr>
      <w:rFonts w:hint="default" w:ascii="Times New Roman" w:hAnsi="Times New Roman" w:cs="Times New Roman"/>
      <w:color w:val="000000"/>
      <w:sz w:val="24"/>
      <w:szCs w:val="24"/>
      <w:u w:val="none"/>
    </w:rPr>
  </w:style>
  <w:style w:type="character" w:customStyle="1" w:styleId="97">
    <w:name w:val="列出段落 Char"/>
    <w:link w:val="98"/>
    <w:qFormat/>
    <w:locked/>
    <w:uiPriority w:val="0"/>
    <w:rPr>
      <w:rFonts w:ascii="Calibri" w:hAnsi="Calibri"/>
      <w:kern w:val="2"/>
      <w:sz w:val="21"/>
      <w:szCs w:val="22"/>
    </w:rPr>
  </w:style>
  <w:style w:type="paragraph" w:styleId="98">
    <w:name w:val="List Paragraph"/>
    <w:basedOn w:val="1"/>
    <w:link w:val="97"/>
    <w:qFormat/>
    <w:uiPriority w:val="0"/>
    <w:pPr>
      <w:ind w:firstLine="420" w:firstLineChars="200"/>
    </w:pPr>
    <w:rPr>
      <w:szCs w:val="22"/>
    </w:rPr>
  </w:style>
  <w:style w:type="character" w:customStyle="1" w:styleId="99">
    <w:name w:val="font21"/>
    <w:qFormat/>
    <w:uiPriority w:val="0"/>
    <w:rPr>
      <w:rFonts w:hint="default" w:ascii="Times New Roman" w:hAnsi="Times New Roman" w:cs="Times New Roman"/>
      <w:b/>
      <w:color w:val="000000"/>
      <w:sz w:val="24"/>
      <w:szCs w:val="24"/>
      <w:u w:val="none"/>
    </w:rPr>
  </w:style>
  <w:style w:type="paragraph" w:customStyle="1" w:styleId="100">
    <w:name w:val="缺省文本"/>
    <w:basedOn w:val="1"/>
    <w:qFormat/>
    <w:uiPriority w:val="99"/>
    <w:pPr>
      <w:autoSpaceDE w:val="0"/>
      <w:autoSpaceDN w:val="0"/>
      <w:adjustRightInd w:val="0"/>
      <w:jc w:val="left"/>
    </w:pPr>
    <w:rPr>
      <w:rFonts w:ascii="Times New Roman" w:hAnsi="Times New Roman"/>
      <w:kern w:val="0"/>
      <w:sz w:val="24"/>
    </w:rPr>
  </w:style>
  <w:style w:type="paragraph" w:customStyle="1" w:styleId="101">
    <w:name w:val="et2"/>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02">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03">
    <w:name w:val="font2"/>
    <w:basedOn w:val="1"/>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104">
    <w:name w:val="font1"/>
    <w:basedOn w:val="1"/>
    <w:qFormat/>
    <w:uiPriority w:val="0"/>
    <w:pPr>
      <w:widowControl/>
      <w:spacing w:before="100" w:beforeAutospacing="1" w:after="100" w:afterAutospacing="1"/>
      <w:jc w:val="left"/>
    </w:pPr>
    <w:rPr>
      <w:rFonts w:ascii="等线" w:hAnsi="等线" w:eastAsia="等线" w:cs="宋体"/>
      <w:color w:val="000000"/>
      <w:kern w:val="0"/>
      <w:sz w:val="24"/>
      <w:szCs w:val="24"/>
    </w:rPr>
  </w:style>
  <w:style w:type="paragraph" w:customStyle="1" w:styleId="105">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06">
    <w:name w:val="et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107">
    <w:name w:val="et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108">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109">
    <w:name w:val="样式 标题 3 + 小四 非加粗 段前: 0 磅 段后: 0 磅 行距: 单倍行距"/>
    <w:basedOn w:val="6"/>
    <w:uiPriority w:val="0"/>
    <w:pPr>
      <w:keepNext w:val="0"/>
      <w:keepLines w:val="0"/>
      <w:tabs>
        <w:tab w:val="left" w:pos="-567"/>
      </w:tabs>
      <w:adjustRightInd w:val="0"/>
      <w:spacing w:before="120" w:after="120" w:line="240" w:lineRule="auto"/>
      <w:ind w:left="-19" w:firstLine="19"/>
      <w:jc w:val="left"/>
      <w:textAlignment w:val="baseline"/>
    </w:pPr>
    <w:rPr>
      <w:b w:val="0"/>
      <w:bCs w:val="0"/>
      <w:color w:val="000000"/>
      <w:kern w:val="0"/>
      <w:sz w:val="24"/>
      <w:szCs w:val="20"/>
    </w:rPr>
  </w:style>
  <w:style w:type="paragraph" w:customStyle="1" w:styleId="110">
    <w:name w:val="表格内容"/>
    <w:basedOn w:val="1"/>
    <w:qFormat/>
    <w:uiPriority w:val="0"/>
    <w:pPr>
      <w:tabs>
        <w:tab w:val="left" w:pos="0"/>
      </w:tabs>
      <w:jc w:val="center"/>
    </w:pPr>
    <w:rPr>
      <w:rFonts w:ascii="宋体" w:hAnsi="宋体"/>
      <w:sz w:val="24"/>
      <w:szCs w:val="24"/>
    </w:rPr>
  </w:style>
  <w:style w:type="paragraph" w:customStyle="1" w:styleId="111">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12">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3">
    <w:name w:val="正文 New New New New"/>
    <w:qFormat/>
    <w:uiPriority w:val="0"/>
    <w:pPr>
      <w:widowControl w:val="0"/>
      <w:jc w:val="both"/>
    </w:pPr>
    <w:rPr>
      <w:szCs w:val="24"/>
      <w:lang w:val="en-US" w:eastAsia="zh-CN" w:bidi="ar-SA"/>
    </w:rPr>
  </w:style>
  <w:style w:type="paragraph" w:customStyle="1" w:styleId="114">
    <w:name w:val="p0"/>
    <w:basedOn w:val="1"/>
    <w:qFormat/>
    <w:uiPriority w:val="0"/>
    <w:pPr>
      <w:widowControl/>
    </w:pPr>
    <w:rPr>
      <w:kern w:val="0"/>
      <w:szCs w:val="21"/>
    </w:rPr>
  </w:style>
  <w:style w:type="paragraph" w:customStyle="1" w:styleId="115">
    <w:name w:val="正文段落"/>
    <w:basedOn w:val="1"/>
    <w:qFormat/>
    <w:uiPriority w:val="0"/>
    <w:pPr>
      <w:spacing w:line="360" w:lineRule="auto"/>
      <w:ind w:firstLine="440" w:firstLineChars="200"/>
    </w:pPr>
    <w:rPr>
      <w:rFonts w:ascii="宋体" w:hAnsi="宋体" w:cs="宋体"/>
      <w:kern w:val="0"/>
    </w:rPr>
  </w:style>
  <w:style w:type="paragraph" w:customStyle="1" w:styleId="116">
    <w:name w:val="Char"/>
    <w:basedOn w:val="1"/>
    <w:qFormat/>
    <w:uiPriority w:val="0"/>
    <w:rPr>
      <w:rFonts w:ascii="仿宋_GB2312" w:eastAsia="仿宋_GB2312"/>
      <w:b/>
      <w:sz w:val="32"/>
      <w:szCs w:val="32"/>
    </w:rPr>
  </w:style>
  <w:style w:type="paragraph" w:customStyle="1" w:styleId="117">
    <w:name w:val="列出段落11"/>
    <w:basedOn w:val="1"/>
    <w:qFormat/>
    <w:uiPriority w:val="0"/>
    <w:pPr>
      <w:ind w:firstLine="420" w:firstLineChars="200"/>
    </w:pPr>
    <w:rPr>
      <w:rFonts w:ascii="Calibri" w:hAnsi="Calibri" w:cs="黑体"/>
      <w:szCs w:val="22"/>
    </w:rPr>
  </w:style>
  <w:style w:type="paragraph" w:customStyle="1" w:styleId="118">
    <w:name w:val="正文1"/>
    <w:qFormat/>
    <w:uiPriority w:val="0"/>
    <w:pPr>
      <w:widowControl w:val="0"/>
      <w:adjustRightInd w:val="0"/>
      <w:spacing w:line="312" w:lineRule="atLeast"/>
      <w:jc w:val="both"/>
      <w:textAlignment w:val="baseline"/>
    </w:pPr>
    <w:rPr>
      <w:rFonts w:ascii="宋体"/>
      <w:sz w:val="34"/>
      <w:lang w:val="en-US" w:eastAsia="zh-CN" w:bidi="ar-SA"/>
    </w:rPr>
  </w:style>
  <w:style w:type="paragraph" w:customStyle="1" w:styleId="119">
    <w:name w:val="F00"/>
    <w:basedOn w:val="1"/>
    <w:qFormat/>
    <w:uiPriority w:val="0"/>
    <w:pPr>
      <w:tabs>
        <w:tab w:val="left" w:pos="2235"/>
      </w:tabs>
      <w:spacing w:line="500" w:lineRule="exact"/>
      <w:ind w:firstLine="353" w:firstLineChars="147"/>
    </w:pPr>
    <w:rPr>
      <w:rFonts w:ascii="宋体" w:hAnsi="宋体"/>
      <w:sz w:val="24"/>
      <w:szCs w:val="24"/>
    </w:rPr>
  </w:style>
  <w:style w:type="paragraph" w:customStyle="1" w:styleId="120">
    <w:name w:val="Char1"/>
    <w:basedOn w:val="1"/>
    <w:qFormat/>
    <w:uiPriority w:val="0"/>
    <w:pPr>
      <w:widowControl/>
      <w:spacing w:after="160" w:line="240" w:lineRule="exact"/>
      <w:jc w:val="left"/>
    </w:pPr>
  </w:style>
  <w:style w:type="paragraph" w:customStyle="1" w:styleId="121">
    <w:name w:val="et1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kern w:val="0"/>
      <w:sz w:val="24"/>
      <w:szCs w:val="24"/>
    </w:rPr>
  </w:style>
  <w:style w:type="paragraph" w:customStyle="1" w:styleId="122">
    <w:name w:val="et11"/>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kern w:val="0"/>
      <w:sz w:val="24"/>
      <w:szCs w:val="24"/>
    </w:rPr>
  </w:style>
  <w:style w:type="paragraph" w:customStyle="1" w:styleId="123">
    <w:name w:val="et6"/>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124">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25">
    <w:name w:val="font0"/>
    <w:basedOn w:val="1"/>
    <w:qFormat/>
    <w:uiPriority w:val="0"/>
    <w:pPr>
      <w:widowControl/>
      <w:spacing w:before="100" w:beforeAutospacing="1" w:after="100" w:afterAutospacing="1"/>
      <w:jc w:val="left"/>
    </w:pPr>
    <w:rPr>
      <w:rFonts w:ascii="等线" w:hAnsi="等线" w:eastAsia="等线" w:cs="宋体"/>
      <w:b/>
      <w:bCs/>
      <w:color w:val="000000"/>
      <w:kern w:val="0"/>
      <w:sz w:val="24"/>
      <w:szCs w:val="24"/>
    </w:rPr>
  </w:style>
  <w:style w:type="paragraph" w:customStyle="1" w:styleId="126">
    <w:name w:val="列出段落1"/>
    <w:basedOn w:val="1"/>
    <w:qFormat/>
    <w:uiPriority w:val="34"/>
    <w:pPr>
      <w:ind w:firstLine="420" w:firstLineChars="200"/>
    </w:pPr>
    <w:rPr>
      <w:rFonts w:ascii="Calibri" w:hAnsi="Calibri"/>
      <w:szCs w:val="22"/>
    </w:rPr>
  </w:style>
  <w:style w:type="paragraph" w:customStyle="1" w:styleId="127">
    <w:name w:val="_Style 2"/>
    <w:basedOn w:val="1"/>
    <w:qFormat/>
    <w:uiPriority w:val="0"/>
    <w:pPr>
      <w:widowControl/>
      <w:ind w:firstLine="420" w:firstLineChars="200"/>
      <w:jc w:val="left"/>
    </w:pPr>
    <w:rPr>
      <w:rFonts w:ascii="宋体" w:hAnsi="宋体" w:cs="宋体"/>
      <w:kern w:val="0"/>
      <w:sz w:val="24"/>
      <w:szCs w:val="24"/>
    </w:rPr>
  </w:style>
  <w:style w:type="paragraph" w:customStyle="1" w:styleId="128">
    <w:name w:val="Table Paragraph"/>
    <w:basedOn w:val="1"/>
    <w:qFormat/>
    <w:uiPriority w:val="99"/>
    <w:pPr>
      <w:jc w:val="left"/>
    </w:pPr>
    <w:rPr>
      <w:rFonts w:ascii="Calibri" w:hAnsi="Calibri" w:cs="Calibri"/>
      <w:kern w:val="0"/>
      <w:sz w:val="22"/>
      <w:szCs w:val="22"/>
      <w:lang w:eastAsia="en-US"/>
    </w:rPr>
  </w:style>
  <w:style w:type="paragraph" w:customStyle="1" w:styleId="129">
    <w:name w:val="Default"/>
    <w:qFormat/>
    <w:uiPriority w:val="0"/>
    <w:pPr>
      <w:widowControl w:val="0"/>
      <w:autoSpaceDE w:val="0"/>
      <w:autoSpaceDN w:val="0"/>
      <w:adjustRightInd w:val="0"/>
    </w:pPr>
    <w:rPr>
      <w:rFonts w:ascii="宋体" w:hAnsi="宋体" w:cs="宋体"/>
      <w:color w:val="000000"/>
      <w:sz w:val="24"/>
      <w:szCs w:val="24"/>
      <w:lang w:val="en-US" w:eastAsia="zh-CN" w:bidi="ar-SA"/>
    </w:rPr>
  </w:style>
  <w:style w:type="paragraph" w:customStyle="1" w:styleId="130">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31">
    <w:name w:val="et1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table" w:customStyle="1" w:styleId="132">
    <w:name w:val="Table Normal_0"/>
    <w:unhideWhenUsed/>
    <w:qFormat/>
    <w:uiPriority w:val="2"/>
    <w:pPr>
      <w:widowControl w:val="0"/>
    </w:pPr>
    <w:rPr>
      <w:sz w:val="22"/>
      <w:szCs w:val="22"/>
      <w:lang w:val="en-US" w:eastAsia="en-US" w:bidi="ar-SA"/>
    </w:rPr>
    <w:tblPr>
      <w:tblStyle w:val="43"/>
      <w:tblCellMar>
        <w:top w:w="0" w:type="dxa"/>
        <w:left w:w="0" w:type="dxa"/>
        <w:bottom w:w="0" w:type="dxa"/>
        <w:right w:w="0" w:type="dxa"/>
      </w:tblCellMar>
    </w:tblPr>
  </w:style>
  <w:style w:type="paragraph" w:customStyle="1" w:styleId="133">
    <w:name w:val="正文2"/>
    <w:basedOn w:val="134"/>
    <w:next w:val="135"/>
    <w:qFormat/>
    <w:uiPriority w:val="0"/>
    <w:pPr>
      <w:widowControl/>
      <w:spacing w:line="360" w:lineRule="auto"/>
      <w:ind w:firstLine="420" w:firstLineChars="200"/>
      <w:jc w:val="center"/>
    </w:pPr>
    <w:rPr>
      <w:rFonts w:ascii="微软雅黑" w:hAnsi="微软雅黑" w:eastAsia="KaiTi_GB2312"/>
      <w:sz w:val="28"/>
      <w:szCs w:val="22"/>
    </w:rPr>
  </w:style>
  <w:style w:type="paragraph" w:customStyle="1" w:styleId="134">
    <w:name w:val="正文_1"/>
    <w:qFormat/>
    <w:uiPriority w:val="0"/>
    <w:pPr>
      <w:widowControl w:val="0"/>
      <w:spacing w:line="440" w:lineRule="exact"/>
      <w:jc w:val="both"/>
    </w:pPr>
    <w:rPr>
      <w:rFonts w:ascii="Times New Roman" w:hAnsi="Times New Roman" w:eastAsia="宋体" w:cs="Times New Roman"/>
      <w:kern w:val="2"/>
      <w:sz w:val="21"/>
      <w:lang w:val="en-US" w:eastAsia="zh-CN" w:bidi="ar-SA"/>
    </w:rPr>
  </w:style>
  <w:style w:type="paragraph" w:customStyle="1" w:styleId="135">
    <w:name w:val="正文文本1"/>
    <w:basedOn w:val="1"/>
    <w:next w:val="133"/>
    <w:qFormat/>
    <w:uiPriority w:val="0"/>
    <w:pPr>
      <w:widowControl/>
      <w:spacing w:after="60" w:line="360" w:lineRule="atLeast"/>
      <w:ind w:left="72" w:leftChars="30" w:right="30" w:rightChars="30" w:firstLine="200" w:firstLineChars="200"/>
      <w:jc w:val="center"/>
    </w:pPr>
    <w:rPr>
      <w:kern w:val="0"/>
      <w:sz w:val="20"/>
    </w:rPr>
  </w:style>
  <w:style w:type="table" w:customStyle="1" w:styleId="136">
    <w:name w:val="Table Normal"/>
    <w:unhideWhenUsed/>
    <w:qFormat/>
    <w:uiPriority w:val="0"/>
    <w:tblPr>
      <w:tblStyle w:val="43"/>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15348</Words>
  <Characters>16434</Characters>
  <Lines>147</Lines>
  <Paragraphs>41</Paragraphs>
  <TotalTime>6</TotalTime>
  <ScaleCrop>false</ScaleCrop>
  <LinksUpToDate>false</LinksUpToDate>
  <CharactersWithSpaces>17811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2022-11-30T09:02:00Z</dcterms:created>
  <dc:creator>Lenovo</dc:creator>
  <cp:lastModifiedBy>S</cp:lastModifiedBy>
  <cp:lastPrinted>2022-10-26T00:27:00Z</cp:lastPrinted>
  <dcterms:modified xsi:type="dcterms:W3CDTF">2024-06-04T03:09:12Z</dcterms:modified>
  <dc:title>政府采购招标文件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E75FDE33EC2C46A8861AF738E5D45B0A_13</vt:lpwstr>
  </property>
</Properties>
</file>