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DCD2C">
      <w:pPr>
        <w:jc w:val="center"/>
        <w:rPr>
          <w:rFonts w:hint="eastAsia" w:ascii="黑体" w:hAnsi="黑体" w:eastAsia="黑体"/>
          <w:b/>
          <w:bCs/>
          <w:sz w:val="84"/>
          <w:szCs w:val="84"/>
        </w:rPr>
      </w:pPr>
    </w:p>
    <w:p w14:paraId="0E8ED44E">
      <w:pPr>
        <w:jc w:val="center"/>
        <w:rPr>
          <w:rFonts w:hint="eastAsia" w:ascii="黑体" w:hAnsi="黑体" w:eastAsia="黑体"/>
          <w:b/>
          <w:bCs/>
          <w:sz w:val="84"/>
          <w:szCs w:val="84"/>
        </w:rPr>
      </w:pPr>
    </w:p>
    <w:p w14:paraId="0818DC58">
      <w:pPr>
        <w:jc w:val="center"/>
        <w:rPr>
          <w:rFonts w:hint="eastAsia" w:ascii="宋体" w:hAnsi="宋体" w:eastAsia="宋体" w:cs="宋体"/>
          <w:b/>
          <w:sz w:val="72"/>
          <w:szCs w:val="72"/>
        </w:rPr>
      </w:pPr>
      <w:r>
        <w:rPr>
          <w:rFonts w:hint="eastAsia" w:ascii="宋体" w:hAnsi="宋体" w:eastAsia="宋体" w:cs="宋体"/>
          <w:b/>
          <w:sz w:val="72"/>
          <w:szCs w:val="72"/>
        </w:rPr>
        <w:t>比选文件</w:t>
      </w:r>
    </w:p>
    <w:p w14:paraId="5F2DEA38">
      <w:pPr>
        <w:rPr>
          <w:rFonts w:hint="eastAsia" w:ascii="宋体" w:hAnsi="宋体" w:eastAsia="宋体" w:cs="宋体"/>
          <w:b/>
          <w:bCs/>
          <w:sz w:val="44"/>
          <w:szCs w:val="44"/>
        </w:rPr>
      </w:pPr>
      <w:r>
        <w:rPr>
          <w:rFonts w:hint="eastAsia" w:ascii="宋体" w:hAnsi="宋体" w:eastAsia="宋体" w:cs="宋体"/>
          <w:b/>
          <w:bCs/>
          <w:sz w:val="44"/>
          <w:szCs w:val="44"/>
        </w:rPr>
        <w:t xml:space="preserve"> </w:t>
      </w:r>
    </w:p>
    <w:p w14:paraId="440592F4">
      <w:pPr>
        <w:rPr>
          <w:rFonts w:hint="eastAsia" w:ascii="宋体" w:hAnsi="宋体" w:eastAsia="宋体" w:cs="宋体"/>
          <w:b/>
          <w:bCs/>
        </w:rPr>
      </w:pPr>
      <w:r>
        <w:rPr>
          <w:rFonts w:hint="eastAsia" w:ascii="宋体" w:hAnsi="宋体" w:eastAsia="宋体" w:cs="宋体"/>
          <w:b/>
          <w:bCs/>
        </w:rPr>
        <w:t xml:space="preserve"> </w:t>
      </w:r>
    </w:p>
    <w:p w14:paraId="2EEF8EDE">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283DF9F6">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27D4CA62">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16BC8409">
      <w:pPr>
        <w:snapToGrid w:val="0"/>
        <w:spacing w:line="440" w:lineRule="exact"/>
        <w:ind w:left="2297" w:leftChars="404" w:right="594" w:rightChars="283" w:hanging="1449" w:hangingChars="481"/>
        <w:contextualSpacing/>
        <w:rPr>
          <w:rFonts w:hint="eastAsia" w:ascii="宋体" w:hAnsi="宋体" w:eastAsia="宋体" w:cs="宋体"/>
          <w:b/>
          <w:bCs/>
          <w:sz w:val="30"/>
          <w:szCs w:val="30"/>
          <w:lang w:eastAsia="zh-CN"/>
        </w:rPr>
      </w:pPr>
      <w:r>
        <w:rPr>
          <w:rFonts w:hint="eastAsia" w:ascii="宋体" w:hAnsi="宋体" w:eastAsia="宋体" w:cs="宋体"/>
          <w:b/>
          <w:bCs/>
          <w:sz w:val="30"/>
          <w:szCs w:val="30"/>
        </w:rPr>
        <w:t>项目名称：</w:t>
      </w:r>
      <w:r>
        <w:rPr>
          <w:rFonts w:hint="eastAsia" w:ascii="宋体" w:hAnsi="宋体" w:cs="宋体"/>
          <w:b/>
          <w:bCs/>
          <w:sz w:val="30"/>
          <w:szCs w:val="30"/>
          <w:lang w:eastAsia="zh-CN"/>
        </w:rPr>
        <w:t>现代服务产业园项目第三方检测服务(第二次）</w:t>
      </w:r>
    </w:p>
    <w:p w14:paraId="4C7004D6">
      <w:pPr>
        <w:snapToGrid w:val="0"/>
        <w:spacing w:line="440" w:lineRule="exact"/>
        <w:ind w:left="2386" w:leftChars="405" w:right="878" w:rightChars="418" w:hanging="1536" w:hangingChars="510"/>
        <w:contextualSpacing/>
        <w:rPr>
          <w:rFonts w:hint="eastAsia" w:ascii="宋体" w:hAnsi="宋体" w:eastAsia="宋体" w:cs="宋体"/>
          <w:b/>
          <w:bCs/>
          <w:sz w:val="30"/>
          <w:szCs w:val="30"/>
        </w:rPr>
      </w:pPr>
    </w:p>
    <w:p w14:paraId="50ABF911">
      <w:pPr>
        <w:snapToGrid w:val="0"/>
        <w:spacing w:line="440" w:lineRule="exact"/>
        <w:ind w:left="2386" w:leftChars="405" w:right="878" w:rightChars="418" w:hanging="1536" w:hangingChars="510"/>
        <w:contextualSpacing/>
        <w:rPr>
          <w:rFonts w:hint="eastAsia" w:ascii="宋体" w:hAnsi="宋体" w:eastAsia="宋体" w:cs="宋体"/>
          <w:b/>
          <w:bCs/>
          <w:sz w:val="30"/>
          <w:szCs w:val="30"/>
          <w:lang w:eastAsia="zh-CN"/>
        </w:rPr>
      </w:pPr>
      <w:r>
        <w:rPr>
          <w:rFonts w:hint="eastAsia" w:ascii="宋体" w:hAnsi="宋体" w:eastAsia="宋体" w:cs="宋体"/>
          <w:b/>
          <w:bCs/>
          <w:sz w:val="30"/>
          <w:szCs w:val="30"/>
        </w:rPr>
        <w:t>项目编号：</w:t>
      </w:r>
      <w:r>
        <w:rPr>
          <w:rFonts w:hint="eastAsia" w:ascii="宋体" w:hAnsi="宋体" w:cs="宋体"/>
          <w:b/>
          <w:bCs/>
          <w:sz w:val="30"/>
          <w:szCs w:val="30"/>
          <w:lang w:eastAsia="zh-CN"/>
        </w:rPr>
        <w:t>JXZTCG-2024813-2</w:t>
      </w:r>
    </w:p>
    <w:p w14:paraId="1D297592">
      <w:pPr>
        <w:snapToGrid w:val="0"/>
        <w:spacing w:line="440" w:lineRule="exact"/>
        <w:ind w:left="2386" w:leftChars="405" w:right="878" w:rightChars="418" w:hanging="1536" w:hangingChars="510"/>
        <w:contextualSpacing/>
        <w:rPr>
          <w:rFonts w:hint="eastAsia" w:ascii="宋体" w:hAnsi="宋体" w:eastAsia="宋体" w:cs="宋体"/>
          <w:b/>
          <w:bCs/>
          <w:sz w:val="30"/>
          <w:szCs w:val="30"/>
        </w:rPr>
      </w:pPr>
    </w:p>
    <w:p w14:paraId="4F544402">
      <w:pPr>
        <w:snapToGrid w:val="0"/>
        <w:spacing w:line="440" w:lineRule="exact"/>
        <w:ind w:left="2386" w:leftChars="405" w:right="878" w:rightChars="418" w:hanging="1536" w:hangingChars="510"/>
        <w:contextualSpacing/>
        <w:rPr>
          <w:rFonts w:hint="eastAsia" w:ascii="宋体" w:hAnsi="宋体" w:eastAsia="宋体" w:cs="宋体"/>
          <w:sz w:val="30"/>
          <w:szCs w:val="30"/>
          <w:lang w:eastAsia="zh-CN"/>
        </w:rPr>
      </w:pPr>
      <w:r>
        <w:rPr>
          <w:rFonts w:hint="eastAsia" w:ascii="宋体" w:hAnsi="宋体" w:eastAsia="宋体" w:cs="宋体"/>
          <w:b/>
          <w:bCs/>
          <w:sz w:val="30"/>
          <w:szCs w:val="30"/>
        </w:rPr>
        <w:t>比 选 人：</w:t>
      </w:r>
      <w:r>
        <w:rPr>
          <w:rFonts w:hint="eastAsia" w:ascii="宋体" w:hAnsi="宋体" w:eastAsia="宋体" w:cs="宋体"/>
          <w:b/>
          <w:bCs/>
          <w:sz w:val="30"/>
          <w:szCs w:val="30"/>
          <w:lang w:eastAsia="zh-CN"/>
        </w:rPr>
        <w:t>南昌红鼎文化产业运营有限公司</w:t>
      </w:r>
    </w:p>
    <w:p w14:paraId="44E12536">
      <w:pPr>
        <w:pStyle w:val="23"/>
        <w:snapToGrid w:val="0"/>
        <w:spacing w:before="0" w:beforeAutospacing="0" w:after="0" w:line="440" w:lineRule="exact"/>
        <w:ind w:left="874" w:leftChars="406" w:hanging="21" w:hangingChars="7"/>
        <w:contextualSpacing/>
        <w:rPr>
          <w:rFonts w:hint="eastAsia" w:ascii="宋体" w:hAnsi="宋体" w:eastAsia="宋体" w:cs="宋体"/>
          <w:b/>
          <w:bCs/>
          <w:sz w:val="30"/>
          <w:szCs w:val="30"/>
        </w:rPr>
      </w:pPr>
    </w:p>
    <w:p w14:paraId="6693ABB1">
      <w:pPr>
        <w:pStyle w:val="23"/>
        <w:snapToGrid w:val="0"/>
        <w:spacing w:before="0" w:beforeAutospacing="0" w:after="0" w:line="440" w:lineRule="exact"/>
        <w:ind w:left="874" w:leftChars="406" w:hanging="21" w:hangingChars="7"/>
        <w:contextualSpacing/>
        <w:rPr>
          <w:rFonts w:hint="eastAsia" w:ascii="宋体" w:hAnsi="宋体" w:eastAsia="宋体" w:cs="宋体"/>
          <w:b/>
          <w:bCs/>
          <w:sz w:val="30"/>
          <w:szCs w:val="30"/>
        </w:rPr>
      </w:pPr>
      <w:r>
        <w:rPr>
          <w:rFonts w:hint="eastAsia" w:cs="宋体"/>
          <w:b/>
          <w:bCs/>
          <w:sz w:val="30"/>
          <w:szCs w:val="30"/>
          <w:lang w:eastAsia="zh-CN"/>
        </w:rPr>
        <w:t>比选代理机构</w:t>
      </w:r>
      <w:r>
        <w:rPr>
          <w:rFonts w:hint="eastAsia" w:ascii="宋体" w:hAnsi="宋体" w:eastAsia="宋体" w:cs="宋体"/>
          <w:b/>
          <w:bCs/>
          <w:sz w:val="30"/>
          <w:szCs w:val="30"/>
        </w:rPr>
        <w:t>：江西智拓工程管理有限公司</w:t>
      </w:r>
    </w:p>
    <w:p w14:paraId="1D483A13">
      <w:pPr>
        <w:outlineLvl w:val="9"/>
        <w:rPr>
          <w:rFonts w:hint="eastAsia" w:ascii="宋体" w:hAnsi="宋体" w:eastAsia="宋体" w:cs="宋体"/>
          <w:color w:val="auto"/>
        </w:rPr>
      </w:pPr>
    </w:p>
    <w:p w14:paraId="2146D151">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3B3662DE">
      <w:pPr>
        <w:rPr>
          <w:rFonts w:hint="eastAsia" w:ascii="宋体" w:hAnsi="宋体" w:eastAsia="宋体" w:cs="宋体"/>
          <w:b/>
          <w:bCs/>
          <w:kern w:val="0"/>
          <w:sz w:val="32"/>
          <w:szCs w:val="32"/>
        </w:rPr>
      </w:pPr>
      <w:r>
        <w:rPr>
          <w:rFonts w:hint="eastAsia" w:ascii="宋体" w:hAnsi="宋体" w:eastAsia="宋体" w:cs="宋体"/>
        </w:rPr>
        <w:t xml:space="preserve"> </w:t>
      </w:r>
      <w:r>
        <w:rPr>
          <w:rFonts w:hint="eastAsia" w:ascii="宋体" w:hAnsi="宋体" w:eastAsia="宋体" w:cs="宋体"/>
          <w:b/>
          <w:bCs/>
          <w:kern w:val="0"/>
          <w:sz w:val="32"/>
          <w:szCs w:val="32"/>
        </w:rPr>
        <w:t xml:space="preserve"> </w:t>
      </w:r>
    </w:p>
    <w:p w14:paraId="19419641">
      <w:pPr>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  </w:t>
      </w:r>
    </w:p>
    <w:p w14:paraId="42EA333D">
      <w:pPr>
        <w:jc w:val="cente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27AC1464">
      <w:pPr>
        <w:jc w:val="center"/>
        <w:rPr>
          <w:rFonts w:hint="eastAsia" w:ascii="宋体" w:hAnsi="宋体" w:eastAsia="宋体" w:cs="宋体"/>
          <w:b/>
          <w:bCs/>
          <w:sz w:val="44"/>
          <w:szCs w:val="44"/>
        </w:rPr>
      </w:pPr>
      <w:r>
        <w:rPr>
          <w:rFonts w:hint="eastAsia" w:ascii="宋体" w:hAnsi="宋体" w:eastAsia="宋体" w:cs="宋体"/>
          <w:b/>
          <w:bCs/>
          <w:kern w:val="0"/>
          <w:sz w:val="32"/>
          <w:szCs w:val="32"/>
        </w:rPr>
        <w:t xml:space="preserve"> </w:t>
      </w:r>
      <w:r>
        <w:rPr>
          <w:rFonts w:hint="eastAsia" w:ascii="宋体" w:hAnsi="宋体" w:eastAsia="宋体" w:cs="宋体"/>
          <w:b/>
          <w:bCs/>
          <w:sz w:val="44"/>
          <w:szCs w:val="44"/>
        </w:rPr>
        <w:t>二〇二四年</w:t>
      </w:r>
      <w:r>
        <w:rPr>
          <w:rFonts w:hint="eastAsia" w:ascii="宋体" w:hAnsi="宋体" w:cs="宋体"/>
          <w:b/>
          <w:bCs/>
          <w:sz w:val="44"/>
          <w:szCs w:val="44"/>
          <w:lang w:val="en-US" w:eastAsia="zh-CN"/>
        </w:rPr>
        <w:t>九</w:t>
      </w:r>
      <w:r>
        <w:rPr>
          <w:rFonts w:hint="eastAsia" w:ascii="宋体" w:hAnsi="宋体" w:eastAsia="宋体" w:cs="宋体"/>
          <w:b/>
          <w:bCs/>
          <w:sz w:val="44"/>
          <w:szCs w:val="44"/>
        </w:rPr>
        <w:t>月</w:t>
      </w:r>
    </w:p>
    <w:p w14:paraId="70193E53">
      <w:pPr>
        <w:rPr>
          <w:rFonts w:hint="eastAsia" w:ascii="宋体" w:hAnsi="宋体"/>
          <w:b/>
          <w:bCs/>
          <w:sz w:val="48"/>
          <w:szCs w:val="48"/>
        </w:rPr>
      </w:pPr>
      <w:r>
        <w:rPr>
          <w:rFonts w:hint="eastAsia" w:ascii="宋体" w:hAnsi="宋体"/>
          <w:b/>
          <w:bCs/>
          <w:sz w:val="48"/>
          <w:szCs w:val="48"/>
        </w:rPr>
        <w:t xml:space="preserve"> </w:t>
      </w:r>
    </w:p>
    <w:p w14:paraId="7D8447BF">
      <w:pPr>
        <w:pStyle w:val="21"/>
        <w:tabs>
          <w:tab w:val="right" w:leader="dot" w:pos="9232"/>
        </w:tabs>
        <w:jc w:val="center"/>
        <w:rPr>
          <w:rStyle w:val="34"/>
          <w:rFonts w:hint="eastAsia"/>
          <w:color w:val="auto"/>
          <w:sz w:val="56"/>
          <w:szCs w:val="56"/>
          <w:u w:val="none"/>
        </w:rPr>
        <w:sectPr>
          <w:footerReference r:id="rId3" w:type="even"/>
          <w:pgSz w:w="11907" w:h="16840"/>
          <w:pgMar w:top="1247" w:right="1247" w:bottom="1191" w:left="1418" w:header="720" w:footer="720" w:gutter="0"/>
          <w:cols w:space="720" w:num="1"/>
        </w:sectPr>
      </w:pPr>
    </w:p>
    <w:p w14:paraId="2737DD54">
      <w:pPr>
        <w:pStyle w:val="21"/>
        <w:tabs>
          <w:tab w:val="right" w:leader="dot" w:pos="9232"/>
        </w:tabs>
        <w:jc w:val="center"/>
        <w:rPr>
          <w:rStyle w:val="34"/>
          <w:rFonts w:hint="eastAsia"/>
          <w:color w:val="auto"/>
          <w:sz w:val="56"/>
          <w:szCs w:val="56"/>
          <w:u w:val="none"/>
        </w:rPr>
      </w:pPr>
      <w:r>
        <w:rPr>
          <w:rStyle w:val="34"/>
          <w:rFonts w:hint="eastAsia"/>
          <w:color w:val="auto"/>
          <w:sz w:val="56"/>
          <w:szCs w:val="56"/>
          <w:u w:val="none"/>
        </w:rPr>
        <w:t>目    录</w:t>
      </w:r>
    </w:p>
    <w:p w14:paraId="62A8B522">
      <w:pPr>
        <w:rPr>
          <w:rFonts w:hint="eastAsia"/>
          <w:b/>
          <w:sz w:val="32"/>
          <w:szCs w:val="32"/>
        </w:rPr>
      </w:pPr>
    </w:p>
    <w:p w14:paraId="29D1796A">
      <w:pPr>
        <w:pStyle w:val="21"/>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HYPERLINK \l "_Toc75458135" </w:instrText>
      </w:r>
      <w:r>
        <w:rPr>
          <w:rFonts w:ascii="宋体" w:hAnsi="宋体"/>
          <w:sz w:val="28"/>
          <w:szCs w:val="28"/>
        </w:rPr>
        <w:fldChar w:fldCharType="separate"/>
      </w:r>
      <w:r>
        <w:rPr>
          <w:rFonts w:ascii="宋体" w:hAnsi="宋体" w:cs="Book Antiqua"/>
          <w:sz w:val="28"/>
          <w:szCs w:val="28"/>
        </w:rPr>
        <w:t>第一章 比选邀请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_Toc75458135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14:paraId="49249065">
      <w:pPr>
        <w:pStyle w:val="21"/>
        <w:tabs>
          <w:tab w:val="right" w:leader="dot" w:pos="9232"/>
        </w:tabs>
        <w:rPr>
          <w:rFonts w:hint="eastAsia"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"_Toc75458136" </w:instrText>
      </w:r>
      <w:r>
        <w:rPr>
          <w:rFonts w:ascii="宋体" w:hAnsi="宋体"/>
          <w:sz w:val="28"/>
          <w:szCs w:val="28"/>
        </w:rPr>
        <w:fldChar w:fldCharType="separate"/>
      </w:r>
      <w:r>
        <w:rPr>
          <w:rFonts w:ascii="宋体" w:hAnsi="宋体" w:cs="Book Antiqua"/>
          <w:sz w:val="28"/>
          <w:szCs w:val="28"/>
        </w:rPr>
        <w:t xml:space="preserve">第二章 </w:t>
      </w:r>
      <w:r>
        <w:rPr>
          <w:rFonts w:hint="eastAsia" w:ascii="宋体" w:hAnsi="宋体" w:cs="Book Antiqua"/>
          <w:sz w:val="28"/>
          <w:szCs w:val="28"/>
          <w:lang w:eastAsia="zh-CN"/>
        </w:rPr>
        <w:t>参选人</w:t>
      </w:r>
      <w:r>
        <w:rPr>
          <w:rFonts w:ascii="宋体" w:hAnsi="宋体" w:cs="Book Antiqua"/>
          <w:sz w:val="28"/>
          <w:szCs w:val="28"/>
        </w:rPr>
        <w:t>须知</w:t>
      </w:r>
      <w:r>
        <w:rPr>
          <w:rFonts w:ascii="宋体" w:hAnsi="宋体"/>
          <w:sz w:val="28"/>
          <w:szCs w:val="28"/>
        </w:rPr>
        <w:tab/>
      </w:r>
      <w:r>
        <w:rPr>
          <w:rFonts w:ascii="宋体" w:hAnsi="宋体"/>
          <w:sz w:val="28"/>
          <w:szCs w:val="28"/>
        </w:rPr>
        <w:fldChar w:fldCharType="end"/>
      </w:r>
      <w:r>
        <w:rPr>
          <w:rFonts w:hint="eastAsia" w:ascii="宋体" w:hAnsi="宋体"/>
          <w:sz w:val="28"/>
          <w:szCs w:val="28"/>
        </w:rPr>
        <w:t>7</w:t>
      </w:r>
    </w:p>
    <w:p w14:paraId="60F3F571">
      <w:pPr>
        <w:pStyle w:val="21"/>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"_Toc75458137" </w:instrText>
      </w:r>
      <w:r>
        <w:rPr>
          <w:rFonts w:ascii="宋体" w:hAnsi="宋体"/>
          <w:sz w:val="28"/>
          <w:szCs w:val="28"/>
        </w:rPr>
        <w:fldChar w:fldCharType="separate"/>
      </w:r>
      <w:r>
        <w:rPr>
          <w:rFonts w:ascii="宋体" w:hAnsi="宋体" w:cs="Book Antiqua"/>
          <w:sz w:val="28"/>
          <w:szCs w:val="28"/>
        </w:rPr>
        <w:t>第三章 合同</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_Toc75458137 \h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sz w:val="28"/>
          <w:szCs w:val="28"/>
        </w:rPr>
        <w:fldChar w:fldCharType="end"/>
      </w:r>
    </w:p>
    <w:p w14:paraId="1E22CA99">
      <w:pPr>
        <w:pStyle w:val="21"/>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"_Toc75458138" </w:instrText>
      </w:r>
      <w:r>
        <w:rPr>
          <w:rFonts w:ascii="宋体" w:hAnsi="宋体"/>
          <w:sz w:val="28"/>
          <w:szCs w:val="28"/>
        </w:rPr>
        <w:fldChar w:fldCharType="separate"/>
      </w:r>
      <w:r>
        <w:rPr>
          <w:rFonts w:ascii="宋体" w:hAnsi="宋体" w:cs="Book Antiqua"/>
          <w:sz w:val="28"/>
          <w:szCs w:val="28"/>
        </w:rPr>
        <w:t xml:space="preserve">第四章 </w:t>
      </w:r>
      <w:r>
        <w:rPr>
          <w:rFonts w:hint="eastAsia" w:ascii="宋体" w:hAnsi="宋体" w:cs="Book Antiqua"/>
          <w:sz w:val="28"/>
          <w:szCs w:val="28"/>
          <w:lang w:eastAsia="zh-CN"/>
        </w:rPr>
        <w:t>参选</w:t>
      </w:r>
      <w:r>
        <w:rPr>
          <w:rFonts w:ascii="宋体" w:hAnsi="宋体" w:cs="Book Antiqua"/>
          <w:sz w:val="28"/>
          <w:szCs w:val="28"/>
        </w:rPr>
        <w:t>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_Toc75458138 \h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Fonts w:ascii="宋体" w:hAnsi="宋体"/>
          <w:sz w:val="28"/>
          <w:szCs w:val="28"/>
        </w:rPr>
        <w:fldChar w:fldCharType="end"/>
      </w:r>
    </w:p>
    <w:p w14:paraId="0D1D7C13">
      <w:pPr>
        <w:pStyle w:val="21"/>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"_Toc75458139" </w:instrText>
      </w:r>
      <w:r>
        <w:rPr>
          <w:rFonts w:ascii="宋体" w:hAnsi="宋体"/>
          <w:sz w:val="28"/>
          <w:szCs w:val="28"/>
        </w:rPr>
        <w:fldChar w:fldCharType="separate"/>
      </w:r>
      <w:r>
        <w:rPr>
          <w:rFonts w:ascii="宋体" w:hAnsi="宋体" w:cs="Book Antiqua"/>
          <w:sz w:val="28"/>
          <w:szCs w:val="28"/>
        </w:rPr>
        <w:t>第五章 项目需求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_Toc75458139 \h </w:instrText>
      </w:r>
      <w:r>
        <w:rPr>
          <w:rFonts w:ascii="宋体" w:hAnsi="宋体"/>
          <w:sz w:val="28"/>
          <w:szCs w:val="28"/>
        </w:rPr>
        <w:fldChar w:fldCharType="separate"/>
      </w:r>
      <w:r>
        <w:rPr>
          <w:rFonts w:ascii="宋体" w:hAnsi="宋体"/>
          <w:sz w:val="28"/>
          <w:szCs w:val="28"/>
        </w:rPr>
        <w:t>27</w:t>
      </w:r>
      <w:r>
        <w:rPr>
          <w:rFonts w:ascii="宋体" w:hAnsi="宋体"/>
          <w:sz w:val="28"/>
          <w:szCs w:val="28"/>
        </w:rPr>
        <w:fldChar w:fldCharType="end"/>
      </w:r>
      <w:r>
        <w:rPr>
          <w:rFonts w:ascii="宋体" w:hAnsi="宋体"/>
          <w:sz w:val="28"/>
          <w:szCs w:val="28"/>
        </w:rPr>
        <w:fldChar w:fldCharType="end"/>
      </w:r>
    </w:p>
    <w:p w14:paraId="39542B02">
      <w:pPr>
        <w:pStyle w:val="21"/>
        <w:jc w:val="center"/>
      </w:pPr>
      <w:r>
        <w:rPr>
          <w:rFonts w:ascii="宋体" w:hAnsi="宋体"/>
          <w:sz w:val="28"/>
          <w:szCs w:val="28"/>
        </w:rPr>
        <w:fldChar w:fldCharType="end"/>
      </w:r>
      <w:r>
        <w:t xml:space="preserve"> </w:t>
      </w:r>
    </w:p>
    <w:p w14:paraId="6C485559">
      <w:pPr>
        <w:rPr>
          <w:rFonts w:ascii="宋体" w:hAnsi="宋体"/>
          <w:sz w:val="36"/>
          <w:szCs w:val="36"/>
        </w:rPr>
      </w:pPr>
      <w:r>
        <w:rPr>
          <w:rFonts w:hint="eastAsia" w:ascii="宋体" w:hAnsi="宋体"/>
          <w:sz w:val="36"/>
          <w:szCs w:val="36"/>
        </w:rPr>
        <w:t xml:space="preserve"> </w:t>
      </w:r>
    </w:p>
    <w:p w14:paraId="0A0965FA">
      <w:pPr>
        <w:rPr>
          <w:rFonts w:hint="eastAsia" w:ascii="宋体" w:hAnsi="宋体"/>
          <w:sz w:val="36"/>
          <w:szCs w:val="36"/>
        </w:rPr>
      </w:pPr>
      <w:r>
        <w:rPr>
          <w:rFonts w:hint="eastAsia" w:ascii="宋体" w:hAnsi="宋体"/>
          <w:sz w:val="36"/>
          <w:szCs w:val="36"/>
        </w:rPr>
        <w:t xml:space="preserve"> </w:t>
      </w:r>
    </w:p>
    <w:p w14:paraId="6B6A2866">
      <w:pPr>
        <w:widowControl/>
        <w:jc w:val="left"/>
        <w:rPr>
          <w:rFonts w:ascii="Book Antiqua" w:hAnsi="Book Antiqua" w:cs="Book Antiqua"/>
          <w:b/>
          <w:bCs/>
          <w:kern w:val="44"/>
          <w:sz w:val="44"/>
          <w:szCs w:val="44"/>
        </w:rPr>
        <w:sectPr>
          <w:footerReference r:id="rId4" w:type="default"/>
          <w:pgSz w:w="11907" w:h="16840"/>
          <w:pgMar w:top="1247" w:right="1247" w:bottom="1191" w:left="1418" w:header="720" w:footer="720" w:gutter="0"/>
          <w:pgNumType w:start="1"/>
          <w:cols w:space="720" w:num="1"/>
        </w:sectPr>
      </w:pPr>
    </w:p>
    <w:p w14:paraId="74E706B4">
      <w:pPr>
        <w:pStyle w:val="5"/>
        <w:spacing w:line="240" w:lineRule="auto"/>
        <w:jc w:val="center"/>
        <w:rPr>
          <w:rFonts w:hint="eastAsia" w:cs="Book Antiqua"/>
        </w:rPr>
      </w:pPr>
      <w:bookmarkStart w:id="0" w:name="_Toc515903365"/>
      <w:bookmarkEnd w:id="0"/>
      <w:bookmarkStart w:id="1" w:name="_Toc75458135"/>
      <w:r>
        <w:rPr>
          <w:rFonts w:hint="eastAsia" w:ascii="宋体" w:hAnsi="宋体" w:cs="Book Antiqua"/>
        </w:rPr>
        <w:t>第一章 比选邀请</w:t>
      </w:r>
      <w:bookmarkEnd w:id="1"/>
    </w:p>
    <w:p w14:paraId="1B98574D">
      <w:pPr>
        <w:spacing w:line="440" w:lineRule="exact"/>
        <w:ind w:firstLine="480" w:firstLineChars="200"/>
        <w:jc w:val="left"/>
        <w:rPr>
          <w:rFonts w:hint="eastAsia" w:ascii="宋体" w:hAnsi="宋体"/>
          <w:kern w:val="0"/>
          <w:sz w:val="24"/>
          <w:szCs w:val="24"/>
        </w:rPr>
      </w:pPr>
      <w:r>
        <w:rPr>
          <w:rFonts w:hint="eastAsia" w:ascii="新宋体" w:hAnsi="新宋体" w:eastAsia="新宋体"/>
          <w:sz w:val="24"/>
          <w:szCs w:val="24"/>
          <w:lang w:val="zh-CN"/>
        </w:rPr>
        <w:t>江西智拓工程管理有限公司受</w:t>
      </w:r>
      <w:r>
        <w:rPr>
          <w:rFonts w:hint="eastAsia" w:ascii="新宋体" w:hAnsi="新宋体" w:eastAsia="新宋体"/>
          <w:sz w:val="24"/>
          <w:szCs w:val="24"/>
          <w:lang w:eastAsia="zh-CN"/>
        </w:rPr>
        <w:t>南昌红鼎文化产业运营有限公司</w:t>
      </w:r>
      <w:r>
        <w:rPr>
          <w:rFonts w:hint="eastAsia" w:ascii="新宋体" w:hAnsi="新宋体" w:eastAsia="新宋体"/>
          <w:sz w:val="24"/>
          <w:szCs w:val="24"/>
          <w:lang w:val="zh-CN"/>
        </w:rPr>
        <w:t>的委托，就</w:t>
      </w:r>
      <w:r>
        <w:rPr>
          <w:rFonts w:hint="eastAsia" w:ascii="宋体" w:hAnsi="宋体" w:cs="宋体"/>
          <w:color w:val="auto"/>
          <w:kern w:val="0"/>
          <w:sz w:val="24"/>
          <w:szCs w:val="24"/>
          <w:lang w:val="en-US" w:eastAsia="zh-CN"/>
        </w:rPr>
        <w:t>现代服务产业园项目第三方检测服务(第二次）</w:t>
      </w:r>
      <w:r>
        <w:rPr>
          <w:rFonts w:hint="eastAsia" w:ascii="新宋体" w:hAnsi="新宋体" w:eastAsia="新宋体"/>
          <w:sz w:val="24"/>
          <w:szCs w:val="24"/>
          <w:lang w:val="zh-CN"/>
        </w:rPr>
        <w:t>（项目编号：JXZTCG-2024813-2</w:t>
      </w:r>
      <w:r>
        <w:rPr>
          <w:rFonts w:hint="eastAsia" w:ascii="新宋体" w:hAnsi="新宋体" w:eastAsia="新宋体"/>
          <w:sz w:val="24"/>
          <w:szCs w:val="24"/>
        </w:rPr>
        <w:t>）</w:t>
      </w:r>
      <w:r>
        <w:rPr>
          <w:rFonts w:hint="eastAsia" w:ascii="新宋体" w:hAnsi="新宋体" w:eastAsia="新宋体"/>
          <w:sz w:val="24"/>
          <w:szCs w:val="24"/>
          <w:lang w:val="zh-CN"/>
        </w:rPr>
        <w:t>进行国内公开综合比选，欢迎符合资格条件的参选人参与比选。</w:t>
      </w:r>
    </w:p>
    <w:p w14:paraId="104ECE0C">
      <w:pPr>
        <w:spacing w:line="440" w:lineRule="exact"/>
        <w:rPr>
          <w:rFonts w:hint="eastAsia" w:ascii="宋体" w:hAnsi="宋体"/>
          <w:kern w:val="0"/>
          <w:sz w:val="24"/>
          <w:szCs w:val="24"/>
        </w:rPr>
      </w:pPr>
      <w:r>
        <w:rPr>
          <w:rStyle w:val="44"/>
          <w:rFonts w:hint="eastAsia" w:ascii="宋体" w:hAnsi="宋体"/>
          <w:sz w:val="24"/>
          <w:szCs w:val="24"/>
        </w:rPr>
        <w:t>一、项目概况</w:t>
      </w:r>
    </w:p>
    <w:tbl>
      <w:tblPr>
        <w:tblStyle w:val="29"/>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2783"/>
        <w:gridCol w:w="1223"/>
        <w:gridCol w:w="1569"/>
        <w:gridCol w:w="1672"/>
      </w:tblGrid>
      <w:tr w14:paraId="3780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191" w:type="dxa"/>
            <w:tcBorders>
              <w:top w:val="single" w:color="auto" w:sz="4" w:space="0"/>
              <w:left w:val="single" w:color="auto" w:sz="4" w:space="0"/>
              <w:bottom w:val="single" w:color="auto" w:sz="4" w:space="0"/>
              <w:right w:val="single" w:color="auto" w:sz="4" w:space="0"/>
            </w:tcBorders>
            <w:noWrap w:val="0"/>
            <w:vAlign w:val="center"/>
          </w:tcPr>
          <w:p w14:paraId="54171BEA">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项目</w:t>
            </w:r>
            <w:r>
              <w:rPr>
                <w:rFonts w:hint="eastAsia" w:ascii="宋体" w:hAnsi="宋体" w:eastAsia="Times New Roman" w:cs="宋体"/>
                <w:b/>
                <w:color w:val="auto"/>
                <w:kern w:val="0"/>
                <w:sz w:val="24"/>
                <w:szCs w:val="24"/>
              </w:rPr>
              <w:t>编号</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07EA7AF1">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项目</w:t>
            </w:r>
            <w:r>
              <w:rPr>
                <w:rFonts w:hint="eastAsia" w:ascii="宋体" w:hAnsi="宋体" w:eastAsia="Times New Roman" w:cs="宋体"/>
                <w:b/>
                <w:color w:val="auto"/>
                <w:kern w:val="0"/>
                <w:sz w:val="24"/>
                <w:szCs w:val="24"/>
              </w:rPr>
              <w:t>名称</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E15E703">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数量</w:t>
            </w:r>
          </w:p>
          <w:p w14:paraId="0FDA7F7C">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（单位）</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5C85E311">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技术</w:t>
            </w:r>
            <w:r>
              <w:rPr>
                <w:rFonts w:hint="eastAsia" w:ascii="宋体" w:hAnsi="宋体" w:eastAsia="Times New Roman" w:cs="宋体"/>
                <w:b/>
                <w:color w:val="auto"/>
                <w:kern w:val="0"/>
                <w:sz w:val="24"/>
                <w:szCs w:val="24"/>
              </w:rPr>
              <w:t>需求</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E80BAAB">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招标控制价</w:t>
            </w:r>
          </w:p>
          <w:p w14:paraId="2D82E3FC">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（元）</w:t>
            </w:r>
          </w:p>
        </w:tc>
      </w:tr>
      <w:tr w14:paraId="1152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91" w:type="dxa"/>
            <w:tcBorders>
              <w:top w:val="single" w:color="auto" w:sz="4" w:space="0"/>
              <w:left w:val="single" w:color="auto" w:sz="4" w:space="0"/>
              <w:bottom w:val="single" w:color="auto" w:sz="4" w:space="0"/>
              <w:right w:val="single" w:color="auto" w:sz="4" w:space="0"/>
            </w:tcBorders>
            <w:noWrap w:val="0"/>
            <w:vAlign w:val="center"/>
          </w:tcPr>
          <w:p w14:paraId="038364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JXZTCG-2024813-2</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57F776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现代服务产业园项目第三方检测服务(第二次）</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223CD42">
            <w:pPr>
              <w:keepNext w:val="0"/>
              <w:keepLines w:val="0"/>
              <w:suppressLineNumbers w:val="0"/>
              <w:tabs>
                <w:tab w:val="left" w:pos="8715"/>
              </w:tabs>
              <w:spacing w:before="0" w:beforeAutospacing="0" w:after="0" w:afterAutospacing="0" w:line="360" w:lineRule="auto"/>
              <w:ind w:left="0" w:right="0"/>
              <w:jc w:val="center"/>
              <w:rPr>
                <w:rFonts w:hint="default" w:ascii="宋体" w:hAnsi="宋体" w:eastAsia="宋体" w:cs="宋体"/>
                <w:bCs/>
                <w:color w:val="auto"/>
                <w:kern w:val="0"/>
                <w:sz w:val="24"/>
                <w:szCs w:val="24"/>
                <w:lang w:val="en-US" w:eastAsia="zh-CN"/>
              </w:rPr>
            </w:pPr>
            <w:r>
              <w:rPr>
                <w:rFonts w:hint="eastAsia" w:ascii="宋体" w:hAnsi="宋体" w:eastAsia="Times New Roman" w:cs="宋体"/>
                <w:bCs/>
                <w:color w:val="auto"/>
                <w:kern w:val="0"/>
                <w:sz w:val="24"/>
                <w:szCs w:val="24"/>
                <w:lang w:val="en-US" w:eastAsia="zh-CN"/>
              </w:rPr>
              <w:t>1项</w:t>
            </w:r>
          </w:p>
        </w:tc>
        <w:tc>
          <w:tcPr>
            <w:tcW w:w="1569" w:type="dxa"/>
            <w:tcBorders>
              <w:left w:val="single" w:color="auto" w:sz="4" w:space="0"/>
              <w:right w:val="single" w:color="auto" w:sz="4" w:space="0"/>
            </w:tcBorders>
            <w:noWrap w:val="0"/>
            <w:vAlign w:val="center"/>
          </w:tcPr>
          <w:p w14:paraId="6EA52E83">
            <w:pPr>
              <w:keepNext w:val="0"/>
              <w:keepLines w:val="0"/>
              <w:suppressLineNumbers w:val="0"/>
              <w:tabs>
                <w:tab w:val="left" w:pos="8715"/>
              </w:tabs>
              <w:spacing w:before="0" w:beforeAutospacing="0" w:after="0" w:afterAutospacing="0" w:line="360" w:lineRule="auto"/>
              <w:ind w:left="0" w:right="0"/>
              <w:jc w:val="center"/>
              <w:rPr>
                <w:rFonts w:hint="eastAsia" w:ascii="宋体" w:hAnsi="宋体" w:eastAsia="Times New Roman" w:cs="宋体"/>
                <w:color w:val="auto"/>
                <w:sz w:val="24"/>
                <w:szCs w:val="24"/>
              </w:rPr>
            </w:pPr>
            <w:r>
              <w:rPr>
                <w:rFonts w:hint="eastAsia" w:ascii="宋体" w:hAnsi="宋体" w:eastAsia="Times New Roman" w:cs="宋体"/>
                <w:color w:val="auto"/>
                <w:sz w:val="24"/>
                <w:szCs w:val="24"/>
              </w:rPr>
              <w:t>详见</w:t>
            </w:r>
            <w:r>
              <w:rPr>
                <w:rFonts w:hint="eastAsia" w:ascii="宋体" w:hAnsi="宋体" w:eastAsia="Times New Roman" w:cs="宋体"/>
                <w:color w:val="auto"/>
                <w:sz w:val="24"/>
                <w:szCs w:val="24"/>
                <w:lang w:val="en-US" w:eastAsia="zh-CN"/>
              </w:rPr>
              <w:t>第五章项目需求</w:t>
            </w:r>
          </w:p>
        </w:tc>
        <w:tc>
          <w:tcPr>
            <w:tcW w:w="1672" w:type="dxa"/>
            <w:tcBorders>
              <w:left w:val="single" w:color="auto" w:sz="4" w:space="0"/>
              <w:right w:val="single" w:color="auto" w:sz="4" w:space="0"/>
            </w:tcBorders>
            <w:noWrap w:val="0"/>
            <w:vAlign w:val="center"/>
          </w:tcPr>
          <w:p w14:paraId="24D250F1">
            <w:pPr>
              <w:keepNext w:val="0"/>
              <w:keepLines w:val="0"/>
              <w:suppressLineNumbers w:val="0"/>
              <w:tabs>
                <w:tab w:val="left" w:pos="8715"/>
              </w:tabs>
              <w:spacing w:before="0" w:beforeAutospacing="0" w:after="0" w:afterAutospacing="0" w:line="360" w:lineRule="auto"/>
              <w:ind w:left="1" w:leftChars="-51" w:right="0" w:hanging="108" w:hangingChars="45"/>
              <w:jc w:val="center"/>
              <w:textAlignment w:val="center"/>
              <w:rPr>
                <w:rFonts w:hint="default" w:ascii="宋体" w:hAnsi="宋体" w:eastAsia="Times New Roman" w:cs="宋体"/>
                <w:color w:val="auto"/>
                <w:sz w:val="24"/>
                <w:szCs w:val="24"/>
                <w:lang w:val="en-US" w:eastAsia="zh-CN"/>
              </w:rPr>
            </w:pPr>
            <w:r>
              <w:rPr>
                <w:rFonts w:hint="eastAsia" w:ascii="宋体" w:hAnsi="宋体" w:eastAsia="Times New Roman" w:cs="宋体"/>
                <w:color w:val="auto"/>
                <w:sz w:val="24"/>
                <w:szCs w:val="24"/>
                <w:lang w:val="en-US" w:eastAsia="zh-CN"/>
              </w:rPr>
              <w:t>457899.00</w:t>
            </w:r>
          </w:p>
        </w:tc>
      </w:tr>
    </w:tbl>
    <w:p w14:paraId="5404584C">
      <w:pPr>
        <w:numPr>
          <w:ilvl w:val="0"/>
          <w:numId w:val="0"/>
        </w:numPr>
        <w:spacing w:line="360" w:lineRule="auto"/>
        <w:ind w:firstLine="480" w:firstLineChars="200"/>
        <w:rPr>
          <w:rFonts w:hint="eastAsia" w:ascii="宋体" w:hAnsi="宋体" w:eastAsia="宋体" w:cs="Times New Roman"/>
          <w:sz w:val="24"/>
          <w:szCs w:val="24"/>
          <w:highlight w:val="yellow"/>
          <w:lang w:val="en-US" w:eastAsia="zh-CN"/>
        </w:rPr>
      </w:pPr>
    </w:p>
    <w:p w14:paraId="6516EA27">
      <w:pPr>
        <w:numPr>
          <w:ilvl w:val="0"/>
          <w:numId w:val="0"/>
        </w:num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1.项目地点：南昌市红谷滩区红角州片区双溪路以南、茶山路以西。</w:t>
      </w:r>
    </w:p>
    <w:p w14:paraId="755DBEAC">
      <w:pPr>
        <w:numPr>
          <w:ilvl w:val="0"/>
          <w:numId w:val="0"/>
        </w:num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Times New Roman"/>
          <w:color w:val="auto"/>
          <w:sz w:val="24"/>
          <w:szCs w:val="24"/>
          <w:highlight w:val="none"/>
          <w:lang w:val="en-US" w:eastAsia="zh-CN"/>
        </w:rPr>
        <w:t>2.合同服务期限：从开工之日起至2025年6月30日结束</w:t>
      </w:r>
      <w:r>
        <w:rPr>
          <w:rFonts w:hint="eastAsia" w:ascii="宋体" w:hAnsi="宋体" w:eastAsia="宋体" w:cs="宋体"/>
          <w:color w:val="auto"/>
          <w:kern w:val="0"/>
          <w:sz w:val="24"/>
          <w:highlight w:val="none"/>
          <w:lang w:eastAsia="zh-CN"/>
        </w:rPr>
        <w:t>。</w:t>
      </w:r>
    </w:p>
    <w:p w14:paraId="04643BCA">
      <w:pPr>
        <w:numPr>
          <w:ilvl w:val="0"/>
          <w:numId w:val="0"/>
        </w:num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3.付款条件：</w:t>
      </w:r>
    </w:p>
    <w:p w14:paraId="2A0EA2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bCs/>
          <w:color w:val="auto"/>
          <w:sz w:val="24"/>
          <w:szCs w:val="24"/>
          <w:lang w:val="en-US" w:eastAsia="zh-CN"/>
        </w:rPr>
        <w:t>（1）乙方可按批次提供项目检测结论为合格的检测报告及其他相关请款资料，经甲方审核合格</w:t>
      </w:r>
      <w:r>
        <w:rPr>
          <w:rFonts w:hint="eastAsia" w:ascii="宋体" w:hAnsi="宋体" w:eastAsia="宋体" w:cs="Times New Roman"/>
          <w:color w:val="auto"/>
          <w:sz w:val="24"/>
          <w:szCs w:val="24"/>
          <w:highlight w:val="none"/>
          <w:lang w:val="en-US" w:eastAsia="zh-CN"/>
        </w:rPr>
        <w:t>后30天内支付对应检测款的</w:t>
      </w:r>
      <w:r>
        <w:rPr>
          <w:rFonts w:hint="eastAsia" w:ascii="宋体" w:hAnsi="宋体" w:eastAsia="宋体" w:cs="Times New Roman"/>
          <w:bCs/>
          <w:color w:val="auto"/>
          <w:sz w:val="24"/>
          <w:szCs w:val="24"/>
          <w:lang w:val="en-US" w:eastAsia="zh-CN"/>
        </w:rPr>
        <w:t>70%。项目取得合格的竣工验收备案意见书后一次性支付剩余款项。</w:t>
      </w:r>
      <w:r>
        <w:rPr>
          <w:rFonts w:hint="eastAsia" w:ascii="宋体" w:hAnsi="宋体" w:eastAsia="宋体" w:cs="Times New Roman"/>
          <w:color w:val="auto"/>
          <w:sz w:val="24"/>
          <w:szCs w:val="24"/>
          <w:highlight w:val="none"/>
          <w:lang w:val="en-US" w:eastAsia="zh-CN"/>
        </w:rPr>
        <w:t>乙方提交相应金额增值税专用发票后，甲方完成付款手续。</w:t>
      </w:r>
    </w:p>
    <w:p w14:paraId="7F237FD7">
      <w:pPr>
        <w:numPr>
          <w:ilvl w:val="0"/>
          <w:numId w:val="0"/>
        </w:num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（2）最终工程量按甲方认可的检测报告检测数量为准。</w:t>
      </w:r>
    </w:p>
    <w:p w14:paraId="4DD69E53">
      <w:p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4.工程规模：总建筑面积约330000㎡，总计容建筑面积约：250000㎡,人防建筑面积约19986.66㎡；</w:t>
      </w:r>
    </w:p>
    <w:p w14:paraId="2E8EE667">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sz w:val="24"/>
          <w:szCs w:val="24"/>
          <w:highlight w:val="none"/>
          <w:lang w:val="en-US" w:eastAsia="zh-CN"/>
        </w:rPr>
        <w:t>5.检测内容：</w:t>
      </w:r>
      <w:r>
        <w:rPr>
          <w:rFonts w:hint="eastAsia" w:ascii="宋体" w:hAnsi="宋体" w:eastAsia="宋体" w:cs="宋体"/>
          <w:color w:val="000000"/>
          <w:sz w:val="24"/>
          <w:szCs w:val="20"/>
          <w:lang w:val="en-US" w:eastAsia="zh-CN"/>
        </w:rPr>
        <w:t>第三方检测，内容包含但不限于：围护结构节能、保温取芯、气密性、室内环境、幕墙四性、节能系统检测等所有其他相关内容的检测。</w:t>
      </w:r>
    </w:p>
    <w:p w14:paraId="185B4AA9">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Times New Roman"/>
          <w:sz w:val="24"/>
          <w:szCs w:val="24"/>
          <w:lang w:val="en-US" w:eastAsia="zh-CN"/>
        </w:rPr>
        <w:t>本项目（是/否）接受联合体：否。</w:t>
      </w:r>
    </w:p>
    <w:p w14:paraId="3942637E">
      <w:pPr>
        <w:spacing w:line="440" w:lineRule="exact"/>
        <w:jc w:val="left"/>
        <w:rPr>
          <w:rFonts w:hint="eastAsia" w:ascii="宋体" w:hAnsi="宋体"/>
          <w:b/>
          <w:bCs/>
          <w:sz w:val="24"/>
          <w:szCs w:val="24"/>
        </w:rPr>
      </w:pPr>
      <w:r>
        <w:rPr>
          <w:rFonts w:hint="eastAsia" w:ascii="宋体" w:hAnsi="宋体"/>
          <w:b/>
          <w:bCs/>
          <w:sz w:val="24"/>
          <w:szCs w:val="24"/>
        </w:rPr>
        <w:t>二、</w:t>
      </w:r>
      <w:r>
        <w:rPr>
          <w:rFonts w:hint="eastAsia" w:ascii="宋体" w:hAnsi="宋体" w:cs="宋体"/>
          <w:b/>
          <w:bCs/>
          <w:color w:val="000000"/>
          <w:kern w:val="0"/>
          <w:sz w:val="24"/>
        </w:rPr>
        <w:t>参选人资格要求</w:t>
      </w:r>
      <w:r>
        <w:rPr>
          <w:rFonts w:hint="eastAsia" w:ascii="宋体" w:hAnsi="宋体"/>
          <w:b/>
          <w:bCs/>
          <w:sz w:val="24"/>
          <w:szCs w:val="24"/>
        </w:rPr>
        <w:t>（资格审查）：</w:t>
      </w:r>
    </w:p>
    <w:p w14:paraId="01C2E030">
      <w:pPr>
        <w:pStyle w:val="26"/>
        <w:spacing w:line="360" w:lineRule="auto"/>
        <w:ind w:firstLine="420"/>
        <w:rPr>
          <w:rFonts w:hAnsi="宋体"/>
        </w:rPr>
      </w:pPr>
      <w:r>
        <w:rPr>
          <w:rFonts w:hint="eastAsia" w:hAnsi="宋体"/>
        </w:rPr>
        <w:t>1</w:t>
      </w:r>
      <w:r>
        <w:rPr>
          <w:rFonts w:hint="eastAsia" w:ascii="宋体" w:hAnsi="宋体" w:cs="宋体"/>
          <w:kern w:val="0"/>
        </w:rPr>
        <w:t>．</w:t>
      </w:r>
      <w:r>
        <w:rPr>
          <w:rFonts w:hAnsi="宋体"/>
        </w:rPr>
        <w:t>具有独立承担民事责任的能力</w:t>
      </w:r>
    </w:p>
    <w:p w14:paraId="526201BF">
      <w:pPr>
        <w:pStyle w:val="26"/>
        <w:spacing w:line="360" w:lineRule="auto"/>
        <w:ind w:firstLine="420"/>
        <w:rPr>
          <w:rFonts w:hAnsi="宋体"/>
        </w:rPr>
      </w:pPr>
      <w:r>
        <w:rPr>
          <w:rFonts w:hint="eastAsia" w:hAnsi="宋体"/>
        </w:rPr>
        <w:t>2</w:t>
      </w:r>
      <w:r>
        <w:rPr>
          <w:rFonts w:hint="eastAsia" w:ascii="宋体" w:hAnsi="宋体" w:cs="宋体"/>
          <w:kern w:val="0"/>
        </w:rPr>
        <w:t>．</w:t>
      </w:r>
      <w:r>
        <w:rPr>
          <w:rFonts w:hAnsi="宋体"/>
        </w:rPr>
        <w:t xml:space="preserve">具有良好的商业信誉和健全的财务会计制度 </w:t>
      </w:r>
    </w:p>
    <w:p w14:paraId="6AB4E8A2">
      <w:pPr>
        <w:pStyle w:val="26"/>
        <w:spacing w:line="360" w:lineRule="auto"/>
        <w:ind w:firstLine="420"/>
        <w:rPr>
          <w:rFonts w:hAnsi="宋体"/>
        </w:rPr>
      </w:pPr>
      <w:r>
        <w:rPr>
          <w:rFonts w:hint="eastAsia" w:hAnsi="宋体"/>
        </w:rPr>
        <w:t>3</w:t>
      </w:r>
      <w:r>
        <w:rPr>
          <w:rFonts w:hint="eastAsia" w:ascii="宋体" w:hAnsi="宋体" w:cs="宋体"/>
          <w:kern w:val="0"/>
        </w:rPr>
        <w:t>．</w:t>
      </w:r>
      <w:r>
        <w:rPr>
          <w:rFonts w:hAnsi="宋体"/>
        </w:rPr>
        <w:t>具有履行合同</w:t>
      </w:r>
      <w:r>
        <w:rPr>
          <w:rFonts w:hint="eastAsia" w:hAnsi="宋体"/>
        </w:rPr>
        <w:t>所必需的设</w:t>
      </w:r>
      <w:r>
        <w:rPr>
          <w:rFonts w:hAnsi="宋体"/>
        </w:rPr>
        <w:t xml:space="preserve">备和专业技术能力 </w:t>
      </w:r>
    </w:p>
    <w:p w14:paraId="287E2400">
      <w:pPr>
        <w:pStyle w:val="26"/>
        <w:spacing w:line="360" w:lineRule="auto"/>
        <w:ind w:firstLine="420"/>
        <w:rPr>
          <w:rFonts w:hAnsi="宋体"/>
        </w:rPr>
      </w:pPr>
      <w:r>
        <w:rPr>
          <w:rFonts w:hint="eastAsia" w:hAnsi="宋体"/>
        </w:rPr>
        <w:t>4</w:t>
      </w:r>
      <w:r>
        <w:rPr>
          <w:rFonts w:hint="eastAsia" w:ascii="宋体" w:hAnsi="宋体" w:cs="宋体"/>
          <w:kern w:val="0"/>
        </w:rPr>
        <w:t>．</w:t>
      </w:r>
      <w:r>
        <w:rPr>
          <w:rFonts w:hAnsi="宋体"/>
        </w:rPr>
        <w:t>有依法缴纳税收和社会保障资金的良好记录</w:t>
      </w:r>
    </w:p>
    <w:p w14:paraId="15B32FC8">
      <w:pPr>
        <w:pStyle w:val="26"/>
        <w:spacing w:line="360" w:lineRule="auto"/>
        <w:ind w:firstLine="420"/>
        <w:rPr>
          <w:rFonts w:hAnsi="宋体"/>
        </w:rPr>
      </w:pPr>
      <w:r>
        <w:rPr>
          <w:rFonts w:hint="eastAsia" w:hAnsi="宋体"/>
        </w:rPr>
        <w:t>5</w:t>
      </w:r>
      <w:r>
        <w:rPr>
          <w:rFonts w:hint="eastAsia" w:ascii="宋体" w:hAnsi="宋体" w:cs="宋体"/>
          <w:kern w:val="0"/>
        </w:rPr>
        <w:t>．</w:t>
      </w:r>
      <w:r>
        <w:rPr>
          <w:rFonts w:hAnsi="宋体"/>
        </w:rPr>
        <w:t>参加政府采购活动前三年内,在经营活动中没有重大违法记录</w:t>
      </w:r>
    </w:p>
    <w:p w14:paraId="131B1371">
      <w:pPr>
        <w:pStyle w:val="26"/>
        <w:spacing w:line="360" w:lineRule="auto"/>
        <w:ind w:firstLine="420"/>
        <w:rPr>
          <w:rFonts w:hAnsi="宋体"/>
        </w:rPr>
      </w:pPr>
      <w:r>
        <w:rPr>
          <w:rFonts w:hint="eastAsia" w:hAnsi="宋体"/>
        </w:rPr>
        <w:t>6</w:t>
      </w:r>
      <w:r>
        <w:rPr>
          <w:rFonts w:hint="eastAsia" w:ascii="宋体" w:hAnsi="宋体" w:cs="宋体"/>
          <w:kern w:val="0"/>
        </w:rPr>
        <w:t>．</w:t>
      </w:r>
      <w:r>
        <w:rPr>
          <w:rFonts w:hAnsi="宋体"/>
        </w:rPr>
        <w:t>法律、行政法规规定的其他条件</w:t>
      </w:r>
    </w:p>
    <w:p w14:paraId="3AAD7262">
      <w:pPr>
        <w:pStyle w:val="26"/>
        <w:spacing w:line="360" w:lineRule="auto"/>
        <w:ind w:firstLine="420"/>
        <w:rPr>
          <w:rFonts w:ascii="Times New Roman" w:hAnsi="宋体" w:eastAsia="宋体" w:cs="Times New Roman"/>
        </w:rPr>
      </w:pPr>
      <w:r>
        <w:rPr>
          <w:rFonts w:hAnsi="宋体"/>
        </w:rPr>
        <w:t>1）单位负责人为同一人或者存在直接控股、管理关系的不同</w:t>
      </w:r>
      <w:r>
        <w:rPr>
          <w:rFonts w:hint="eastAsia" w:ascii="宋体" w:hAnsi="宋体"/>
          <w:lang w:eastAsia="zh-CN"/>
        </w:rPr>
        <w:t>参选人</w:t>
      </w:r>
      <w:r>
        <w:rPr>
          <w:rFonts w:hAnsi="宋体"/>
        </w:rPr>
        <w:t>，不得参加同一合同项</w:t>
      </w:r>
      <w:r>
        <w:rPr>
          <w:rFonts w:ascii="Times New Roman" w:hAnsi="宋体" w:eastAsia="宋体" w:cs="Times New Roman"/>
        </w:rPr>
        <w:t>下的</w:t>
      </w:r>
      <w:r>
        <w:rPr>
          <w:rFonts w:hint="eastAsia" w:ascii="Times New Roman" w:hAnsi="宋体" w:eastAsia="宋体" w:cs="Times New Roman"/>
          <w:lang w:val="en-US" w:eastAsia="zh-CN"/>
        </w:rPr>
        <w:t>比选</w:t>
      </w:r>
      <w:r>
        <w:rPr>
          <w:rFonts w:ascii="Times New Roman" w:hAnsi="宋体" w:eastAsia="宋体" w:cs="Times New Roman"/>
        </w:rPr>
        <w:t>活动。</w:t>
      </w:r>
    </w:p>
    <w:p w14:paraId="2C732671">
      <w:pPr>
        <w:pStyle w:val="26"/>
        <w:spacing w:line="360" w:lineRule="auto"/>
        <w:ind w:firstLine="420"/>
        <w:rPr>
          <w:rFonts w:hAnsi="宋体"/>
        </w:rPr>
      </w:pPr>
      <w:r>
        <w:rPr>
          <w:rFonts w:ascii="Times New Roman" w:hAnsi="宋体" w:eastAsia="宋体" w:cs="Times New Roman"/>
        </w:rPr>
        <w:t>2）为采购项目提供整体设计、规范编制或者项目管理、监理、检测等服务的</w:t>
      </w:r>
      <w:r>
        <w:rPr>
          <w:rFonts w:hint="eastAsia" w:ascii="Times New Roman" w:hAnsi="宋体" w:eastAsia="宋体" w:cs="Times New Roman"/>
          <w:lang w:eastAsia="zh-CN"/>
        </w:rPr>
        <w:t>参选人</w:t>
      </w:r>
      <w:r>
        <w:rPr>
          <w:rFonts w:ascii="Times New Roman" w:hAnsi="宋体" w:eastAsia="宋体" w:cs="Times New Roman"/>
        </w:rPr>
        <w:t>不得参加该采购项目的</w:t>
      </w:r>
      <w:r>
        <w:rPr>
          <w:rFonts w:hint="eastAsia" w:ascii="Times New Roman" w:hAnsi="宋体" w:eastAsia="宋体" w:cs="Times New Roman"/>
          <w:lang w:val="en-US" w:eastAsia="zh-CN"/>
        </w:rPr>
        <w:t>比选</w:t>
      </w:r>
      <w:r>
        <w:rPr>
          <w:rFonts w:ascii="Times New Roman" w:hAnsi="宋体" w:eastAsia="宋体" w:cs="Times New Roman"/>
        </w:rPr>
        <w:t>活</w:t>
      </w:r>
      <w:r>
        <w:rPr>
          <w:rFonts w:hAnsi="宋体"/>
        </w:rPr>
        <w:t>动。</w:t>
      </w:r>
    </w:p>
    <w:p w14:paraId="2D7EF49A">
      <w:pPr>
        <w:pStyle w:val="26"/>
        <w:spacing w:line="360" w:lineRule="auto"/>
        <w:ind w:firstLine="480"/>
        <w:rPr>
          <w:rFonts w:hAnsi="宋体"/>
        </w:rPr>
      </w:pPr>
      <w:r>
        <w:rPr>
          <w:rFonts w:hAnsi="宋体"/>
        </w:rPr>
        <w:t>3）</w:t>
      </w:r>
      <w:r>
        <w:rPr>
          <w:rFonts w:hint="eastAsia" w:hAnsi="宋体"/>
          <w:lang w:eastAsia="zh-CN"/>
        </w:rPr>
        <w:t>参选人</w:t>
      </w:r>
      <w:r>
        <w:rPr>
          <w:rFonts w:hAnsi="宋体"/>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lang w:val="en-US" w:eastAsia="zh-CN"/>
        </w:rPr>
        <w:t>比选</w:t>
      </w:r>
      <w:r>
        <w:rPr>
          <w:rFonts w:hAnsi="宋体"/>
        </w:rPr>
        <w:t>活动。</w:t>
      </w:r>
    </w:p>
    <w:p w14:paraId="261E55BF">
      <w:pPr>
        <w:pStyle w:val="26"/>
        <w:spacing w:line="360" w:lineRule="auto"/>
        <w:ind w:firstLine="480"/>
        <w:rPr>
          <w:rFonts w:hint="eastAsia" w:hAnsi="宋体"/>
          <w:color w:val="auto"/>
          <w:highlight w:val="none"/>
          <w:lang w:val="en-US" w:eastAsia="zh-CN"/>
        </w:rPr>
      </w:pPr>
      <w:r>
        <w:rPr>
          <w:rFonts w:hint="eastAsia" w:ascii="宋体" w:hAnsi="宋体" w:eastAsia="宋体" w:cs="宋体"/>
          <w:color w:val="auto"/>
          <w:highlight w:val="none"/>
          <w:lang w:val="en-US" w:eastAsia="zh-CN"/>
        </w:rPr>
        <w:t>7.</w:t>
      </w:r>
      <w:r>
        <w:rPr>
          <w:rFonts w:hint="eastAsia" w:hAnsi="宋体"/>
          <w:color w:val="auto"/>
          <w:highlight w:val="none"/>
          <w:lang w:val="en-US" w:eastAsia="zh-CN"/>
        </w:rPr>
        <w:t>本项目特定的资格要求：</w:t>
      </w:r>
    </w:p>
    <w:p w14:paraId="272A74EF">
      <w:pPr>
        <w:pStyle w:val="26"/>
        <w:spacing w:line="360" w:lineRule="auto"/>
        <w:ind w:firstLine="480"/>
        <w:rPr>
          <w:rFonts w:hint="eastAsia" w:hAnsi="宋体"/>
          <w:color w:val="auto"/>
          <w:highlight w:val="none"/>
          <w:lang w:val="en-US" w:eastAsia="zh-CN"/>
        </w:rPr>
      </w:pPr>
      <w:r>
        <w:rPr>
          <w:rFonts w:hint="eastAsia" w:hAnsi="宋体"/>
          <w:color w:val="auto"/>
          <w:highlight w:val="none"/>
          <w:lang w:val="en-US" w:eastAsia="zh-CN"/>
        </w:rPr>
        <w:t>具有建设行政主管部门颁发的《建设工程质量检测机构资质证书》应包含：建筑幕墙工程检测、建筑节能检测等，且具有省级及以上质量技术监督部门颁发的《检验检测机构资质认定（CMA)证书》。</w:t>
      </w:r>
    </w:p>
    <w:p w14:paraId="2209E255">
      <w:pPr>
        <w:pStyle w:val="26"/>
        <w:spacing w:line="360" w:lineRule="auto"/>
        <w:ind w:firstLine="480"/>
        <w:rPr>
          <w:rFonts w:hint="default" w:hAnsi="宋体" w:eastAsia="宋体"/>
          <w:lang w:val="en-US" w:eastAsia="zh-CN"/>
        </w:rPr>
      </w:pPr>
    </w:p>
    <w:p w14:paraId="10A61874">
      <w:pPr>
        <w:spacing w:line="440" w:lineRule="exact"/>
        <w:jc w:val="left"/>
        <w:rPr>
          <w:rFonts w:ascii="宋体" w:hAnsi="宋体"/>
          <w:b/>
          <w:bCs/>
          <w:sz w:val="24"/>
          <w:szCs w:val="24"/>
        </w:rPr>
      </w:pPr>
      <w:r>
        <w:rPr>
          <w:rFonts w:hint="eastAsia" w:ascii="宋体" w:hAnsi="宋体"/>
          <w:b/>
          <w:bCs/>
          <w:sz w:val="24"/>
          <w:szCs w:val="24"/>
        </w:rPr>
        <w:t>三、其他要求</w:t>
      </w:r>
    </w:p>
    <w:p w14:paraId="1231848F">
      <w:pPr>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w:t>
      </w: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p>
    <w:p w14:paraId="3F0F5992">
      <w:pPr>
        <w:spacing w:line="440" w:lineRule="exact"/>
        <w:ind w:firstLine="480" w:firstLineChars="200"/>
        <w:jc w:val="left"/>
        <w:rPr>
          <w:rFonts w:hint="eastAsia" w:eastAsia="宋体"/>
          <w:lang w:eastAsia="zh-CN"/>
        </w:rPr>
      </w:pPr>
      <w:r>
        <w:rPr>
          <w:rFonts w:hint="eastAsia" w:ascii="宋体" w:hAnsi="宋体"/>
          <w:kern w:val="0"/>
          <w:sz w:val="24"/>
          <w:szCs w:val="24"/>
        </w:rPr>
        <w:t>2、此次比选报价为含税报价</w:t>
      </w:r>
      <w:r>
        <w:rPr>
          <w:rFonts w:hint="eastAsia" w:ascii="宋体" w:hAnsi="宋体"/>
          <w:kern w:val="0"/>
          <w:sz w:val="24"/>
          <w:szCs w:val="24"/>
          <w:lang w:eastAsia="zh-CN"/>
        </w:rPr>
        <w:t>。</w:t>
      </w:r>
    </w:p>
    <w:p w14:paraId="4CE843B6">
      <w:pPr>
        <w:spacing w:line="440" w:lineRule="exact"/>
        <w:jc w:val="left"/>
        <w:rPr>
          <w:rFonts w:hint="eastAsia" w:ascii="宋体" w:hAnsi="宋体" w:eastAsia="宋体" w:cs="Times New Roman"/>
          <w:b/>
          <w:bCs/>
          <w:color w:val="auto"/>
          <w:kern w:val="0"/>
          <w:sz w:val="24"/>
          <w:szCs w:val="24"/>
          <w:lang w:val="en-US" w:eastAsia="zh-CN"/>
        </w:rPr>
      </w:pPr>
      <w:r>
        <w:rPr>
          <w:rFonts w:hint="eastAsia" w:ascii="宋体" w:hAnsi="宋体"/>
          <w:b/>
          <w:bCs/>
          <w:sz w:val="24"/>
          <w:szCs w:val="24"/>
        </w:rPr>
        <w:t>四、</w:t>
      </w:r>
      <w:r>
        <w:rPr>
          <w:rFonts w:hint="eastAsia" w:ascii="宋体" w:hAnsi="宋体"/>
          <w:b/>
          <w:bCs/>
          <w:sz w:val="24"/>
          <w:szCs w:val="24"/>
          <w:lang w:val="en-US" w:eastAsia="zh-CN"/>
        </w:rPr>
        <w:t>比选文</w:t>
      </w:r>
      <w:r>
        <w:rPr>
          <w:rFonts w:hint="eastAsia" w:ascii="宋体" w:hAnsi="宋体" w:eastAsia="宋体" w:cs="Times New Roman"/>
          <w:b/>
          <w:bCs/>
          <w:color w:val="auto"/>
          <w:kern w:val="0"/>
          <w:sz w:val="24"/>
          <w:szCs w:val="24"/>
          <w:lang w:val="en-US" w:eastAsia="zh-CN"/>
        </w:rPr>
        <w:t>件获取</w:t>
      </w:r>
    </w:p>
    <w:p w14:paraId="75C68C0D">
      <w:pPr>
        <w:spacing w:line="440" w:lineRule="exact"/>
        <w:ind w:firstLine="480" w:firstLineChars="200"/>
        <w:jc w:val="left"/>
        <w:rPr>
          <w:rFonts w:hint="eastAsia" w:ascii="宋体" w:hAnsi="宋体" w:eastAsia="宋体" w:cs="宋体"/>
          <w:kern w:val="0"/>
          <w:sz w:val="24"/>
        </w:rPr>
      </w:pPr>
      <w:r>
        <w:rPr>
          <w:rFonts w:hint="eastAsia" w:ascii="宋体" w:hAnsi="宋体" w:eastAsia="宋体" w:cs="Times New Roman"/>
          <w:color w:val="auto"/>
          <w:kern w:val="0"/>
          <w:sz w:val="24"/>
          <w:szCs w:val="24"/>
          <w:lang w:val="en-US" w:eastAsia="zh-CN"/>
        </w:rPr>
        <w:t>有意向的参选</w:t>
      </w:r>
      <w:r>
        <w:rPr>
          <w:rFonts w:hint="eastAsia" w:ascii="宋体" w:hAnsi="宋体" w:eastAsia="宋体" w:cs="宋体"/>
          <w:kern w:val="0"/>
          <w:sz w:val="24"/>
        </w:rPr>
        <w:t>人自行在南昌市红谷滩城市投资集团有限公司网站(网址：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)上下载比选交件。</w:t>
      </w:r>
    </w:p>
    <w:p w14:paraId="765EDFAC">
      <w:pPr>
        <w:spacing w:line="440" w:lineRule="exact"/>
        <w:rPr>
          <w:rFonts w:hint="eastAsia" w:ascii="宋体" w:hAnsi="宋体"/>
          <w:b/>
          <w:bCs/>
          <w:sz w:val="24"/>
          <w:szCs w:val="24"/>
        </w:rPr>
      </w:pPr>
      <w:r>
        <w:rPr>
          <w:rFonts w:hint="eastAsia" w:ascii="宋体" w:hAnsi="宋体"/>
          <w:b/>
          <w:bCs/>
          <w:sz w:val="24"/>
          <w:szCs w:val="24"/>
        </w:rPr>
        <w:t>五、比选时间</w:t>
      </w:r>
      <w:r>
        <w:rPr>
          <w:rFonts w:hint="eastAsia" w:ascii="宋体" w:hAnsi="宋体"/>
          <w:b/>
          <w:bCs/>
          <w:sz w:val="24"/>
          <w:szCs w:val="24"/>
          <w:lang w:eastAsia="zh-CN"/>
        </w:rPr>
        <w:t>、</w:t>
      </w:r>
      <w:r>
        <w:rPr>
          <w:rFonts w:hint="eastAsia" w:ascii="宋体" w:hAnsi="宋体"/>
          <w:b/>
          <w:bCs/>
          <w:sz w:val="24"/>
          <w:szCs w:val="24"/>
        </w:rPr>
        <w:t>地点：</w:t>
      </w:r>
    </w:p>
    <w:p w14:paraId="689D851E">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比选</w:t>
      </w:r>
      <w:r>
        <w:rPr>
          <w:rFonts w:hint="eastAsia" w:ascii="宋体" w:hAnsi="宋体"/>
          <w:sz w:val="24"/>
          <w:szCs w:val="24"/>
          <w:lang w:val="en-US" w:eastAsia="zh-CN"/>
        </w:rPr>
        <w:t>时间：</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09</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12</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09</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b/>
          <w:bCs/>
          <w:sz w:val="24"/>
          <w:szCs w:val="24"/>
        </w:rPr>
        <w:t>（北京时间）</w:t>
      </w:r>
    </w:p>
    <w:p w14:paraId="6CE5632E">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比选地点：</w:t>
      </w:r>
      <w:r>
        <w:rPr>
          <w:rFonts w:hint="eastAsia" w:ascii="宋体" w:hAnsi="宋体"/>
          <w:color w:val="FF0000"/>
          <w:sz w:val="24"/>
          <w:szCs w:val="24"/>
        </w:rPr>
        <w:t>南昌市红谷滩城市投资集团有限公司(地址：南昌市红谷滩区会展路545号红谷城投大厦7楼阳光室)</w:t>
      </w:r>
      <w:r>
        <w:rPr>
          <w:rFonts w:hint="eastAsia" w:ascii="宋体" w:hAnsi="宋体"/>
          <w:b w:val="0"/>
          <w:bCs w:val="0"/>
          <w:sz w:val="24"/>
          <w:szCs w:val="24"/>
        </w:rPr>
        <w:t>。</w:t>
      </w:r>
    </w:p>
    <w:p w14:paraId="3C9701F9">
      <w:pPr>
        <w:spacing w:line="440" w:lineRule="exact"/>
        <w:rPr>
          <w:rFonts w:hint="eastAsia" w:ascii="宋体" w:hAnsi="宋体"/>
          <w:sz w:val="24"/>
          <w:szCs w:val="24"/>
        </w:rPr>
      </w:pPr>
      <w:r>
        <w:rPr>
          <w:rFonts w:hint="eastAsia" w:ascii="宋体" w:hAnsi="宋体"/>
          <w:b/>
          <w:bCs/>
          <w:sz w:val="24"/>
          <w:szCs w:val="24"/>
          <w:lang w:val="en-US" w:eastAsia="zh-CN"/>
        </w:rPr>
        <w:t>六</w:t>
      </w:r>
      <w:r>
        <w:rPr>
          <w:rFonts w:hint="eastAsia" w:ascii="宋体" w:hAnsi="宋体"/>
          <w:b/>
          <w:bCs/>
          <w:sz w:val="24"/>
          <w:szCs w:val="24"/>
        </w:rPr>
        <w:t>、</w:t>
      </w:r>
      <w:r>
        <w:rPr>
          <w:rFonts w:hint="eastAsia" w:ascii="宋体" w:hAnsi="宋体"/>
          <w:sz w:val="24"/>
          <w:szCs w:val="24"/>
          <w:lang w:eastAsia="zh-CN"/>
        </w:rPr>
        <w:t>参选</w:t>
      </w:r>
      <w:r>
        <w:rPr>
          <w:rFonts w:hint="eastAsia" w:ascii="宋体" w:hAnsi="宋体"/>
          <w:sz w:val="24"/>
          <w:szCs w:val="24"/>
        </w:rPr>
        <w:t>文件递交</w:t>
      </w:r>
      <w:r>
        <w:rPr>
          <w:rFonts w:hint="eastAsia" w:ascii="宋体" w:hAnsi="宋体"/>
          <w:sz w:val="24"/>
          <w:szCs w:val="24"/>
          <w:lang w:val="en-US" w:eastAsia="zh-CN"/>
        </w:rPr>
        <w:t>截止</w:t>
      </w:r>
      <w:r>
        <w:rPr>
          <w:rFonts w:hint="eastAsia" w:ascii="宋体" w:hAnsi="宋体"/>
          <w:sz w:val="24"/>
          <w:szCs w:val="24"/>
        </w:rPr>
        <w:t>时间：</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09</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12</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09</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b/>
          <w:bCs/>
          <w:sz w:val="24"/>
          <w:szCs w:val="24"/>
        </w:rPr>
        <w:t>（北京时间）。</w:t>
      </w:r>
    </w:p>
    <w:p w14:paraId="0904550B">
      <w:pPr>
        <w:spacing w:line="440" w:lineRule="exact"/>
        <w:rPr>
          <w:rFonts w:hint="eastAsia" w:ascii="宋体" w:hAnsi="宋体"/>
          <w:sz w:val="24"/>
          <w:szCs w:val="24"/>
        </w:rPr>
      </w:pPr>
      <w:r>
        <w:rPr>
          <w:rFonts w:hint="eastAsia" w:ascii="宋体" w:hAnsi="宋体"/>
          <w:b/>
          <w:bCs/>
          <w:kern w:val="0"/>
          <w:sz w:val="24"/>
          <w:szCs w:val="24"/>
          <w:lang w:val="en-US" w:eastAsia="zh-CN"/>
        </w:rPr>
        <w:t>七</w:t>
      </w:r>
      <w:r>
        <w:rPr>
          <w:rFonts w:hint="eastAsia" w:ascii="宋体" w:hAnsi="宋体"/>
          <w:b/>
          <w:bCs/>
          <w:kern w:val="0"/>
          <w:sz w:val="24"/>
          <w:szCs w:val="24"/>
        </w:rPr>
        <w:t>、</w:t>
      </w:r>
      <w:r>
        <w:rPr>
          <w:rFonts w:hint="eastAsia" w:ascii="宋体" w:hAnsi="宋体"/>
          <w:b/>
          <w:bCs/>
          <w:sz w:val="24"/>
          <w:szCs w:val="24"/>
        </w:rPr>
        <w:t>签订合同：</w:t>
      </w:r>
      <w:r>
        <w:rPr>
          <w:rFonts w:hint="eastAsia" w:ascii="宋体" w:hAnsi="宋体"/>
          <w:color w:val="auto"/>
          <w:sz w:val="24"/>
          <w:szCs w:val="24"/>
        </w:rPr>
        <w:t>比选</w:t>
      </w:r>
      <w:r>
        <w:rPr>
          <w:rFonts w:hint="eastAsia" w:ascii="宋体" w:hAnsi="宋体"/>
          <w:color w:val="auto"/>
          <w:sz w:val="24"/>
          <w:szCs w:val="24"/>
          <w:lang w:val="en-US" w:eastAsia="zh-CN"/>
        </w:rPr>
        <w:t>代理机构</w:t>
      </w:r>
      <w:r>
        <w:rPr>
          <w:rFonts w:hint="eastAsia" w:ascii="宋体" w:hAnsi="宋体"/>
          <w:sz w:val="24"/>
          <w:szCs w:val="24"/>
        </w:rPr>
        <w:t>向中选人发出中选通知书之日</w:t>
      </w:r>
      <w:r>
        <w:rPr>
          <w:rFonts w:hint="eastAsia" w:ascii="宋体" w:hAnsi="宋体" w:eastAsia="宋体" w:cs="Times New Roman"/>
          <w:sz w:val="24"/>
          <w:szCs w:val="24"/>
        </w:rPr>
        <w:t>起</w:t>
      </w:r>
      <w:r>
        <w:rPr>
          <w:rFonts w:hint="eastAsia" w:ascii="宋体" w:hAnsi="宋体" w:eastAsia="宋体" w:cs="Times New Roman"/>
          <w:sz w:val="24"/>
          <w:szCs w:val="24"/>
          <w:lang w:val="en-US" w:eastAsia="zh-CN"/>
        </w:rPr>
        <w:t>三十</w:t>
      </w:r>
      <w:r>
        <w:rPr>
          <w:rFonts w:hint="eastAsia" w:ascii="宋体" w:hAnsi="宋体" w:eastAsia="宋体" w:cs="Times New Roman"/>
          <w:sz w:val="24"/>
          <w:szCs w:val="24"/>
        </w:rPr>
        <w:t>个</w:t>
      </w:r>
      <w:r>
        <w:rPr>
          <w:rFonts w:hint="eastAsia" w:ascii="宋体" w:hAnsi="宋体"/>
          <w:sz w:val="24"/>
          <w:szCs w:val="24"/>
        </w:rPr>
        <w:t>工作日内签订合同。</w:t>
      </w:r>
    </w:p>
    <w:p w14:paraId="0BDBA2B6">
      <w:pPr>
        <w:spacing w:line="440" w:lineRule="exact"/>
        <w:jc w:val="left"/>
        <w:rPr>
          <w:rFonts w:hint="eastAsia" w:ascii="宋体" w:hAnsi="宋体"/>
          <w:b/>
          <w:bCs/>
          <w:kern w:val="0"/>
          <w:sz w:val="24"/>
          <w:szCs w:val="24"/>
        </w:rPr>
      </w:pPr>
      <w:r>
        <w:rPr>
          <w:rFonts w:hint="eastAsia" w:ascii="宋体" w:hAnsi="宋体"/>
          <w:b/>
          <w:bCs/>
          <w:kern w:val="0"/>
          <w:sz w:val="24"/>
          <w:szCs w:val="24"/>
          <w:lang w:val="en-US" w:eastAsia="zh-CN"/>
        </w:rPr>
        <w:t>八</w:t>
      </w:r>
      <w:r>
        <w:rPr>
          <w:rFonts w:hint="eastAsia" w:ascii="宋体" w:hAnsi="宋体"/>
          <w:b/>
          <w:bCs/>
          <w:kern w:val="0"/>
          <w:sz w:val="24"/>
          <w:szCs w:val="24"/>
        </w:rPr>
        <w:t>、联系方式</w:t>
      </w:r>
    </w:p>
    <w:p w14:paraId="7AB81CB4">
      <w:pPr>
        <w:pStyle w:val="23"/>
        <w:spacing w:before="0" w:beforeAutospacing="0" w:after="0" w:line="440" w:lineRule="exact"/>
        <w:ind w:left="0" w:firstLine="480" w:firstLineChars="200"/>
        <w:rPr>
          <w:rFonts w:hint="eastAsia" w:eastAsia="宋体"/>
          <w:sz w:val="24"/>
          <w:szCs w:val="24"/>
          <w:lang w:eastAsia="zh-CN"/>
        </w:rPr>
      </w:pPr>
      <w:r>
        <w:rPr>
          <w:rFonts w:hint="eastAsia"/>
          <w:sz w:val="24"/>
          <w:szCs w:val="24"/>
        </w:rPr>
        <w:t>比选人：</w:t>
      </w:r>
      <w:r>
        <w:rPr>
          <w:rFonts w:hint="eastAsia"/>
          <w:sz w:val="24"/>
          <w:szCs w:val="24"/>
          <w:lang w:eastAsia="zh-CN"/>
        </w:rPr>
        <w:t>南昌红鼎文化产业运营有限公司</w:t>
      </w:r>
    </w:p>
    <w:p w14:paraId="5D974F94">
      <w:pPr>
        <w:pStyle w:val="23"/>
        <w:spacing w:before="0" w:beforeAutospacing="0" w:after="0" w:line="440" w:lineRule="exact"/>
        <w:ind w:left="0" w:firstLine="480" w:firstLineChars="200"/>
        <w:rPr>
          <w:rFonts w:hint="eastAsia"/>
          <w:sz w:val="24"/>
          <w:szCs w:val="24"/>
        </w:rPr>
      </w:pPr>
      <w:r>
        <w:rPr>
          <w:rFonts w:hint="eastAsia"/>
          <w:sz w:val="24"/>
          <w:szCs w:val="24"/>
        </w:rPr>
        <w:t>比选人地址：</w:t>
      </w:r>
      <w:r>
        <w:rPr>
          <w:rFonts w:hint="eastAsia"/>
          <w:sz w:val="24"/>
        </w:rPr>
        <w:t>南昌市红谷滩区会展路545号红谷城投大厦11楼</w:t>
      </w:r>
    </w:p>
    <w:p w14:paraId="6D36CFEE">
      <w:pPr>
        <w:pStyle w:val="23"/>
        <w:spacing w:before="0" w:beforeAutospacing="0" w:after="0" w:line="440" w:lineRule="exact"/>
        <w:ind w:left="0" w:firstLine="480" w:firstLineChars="200"/>
        <w:rPr>
          <w:rFonts w:hint="eastAsia"/>
          <w:sz w:val="24"/>
          <w:szCs w:val="24"/>
        </w:rPr>
      </w:pPr>
      <w:r>
        <w:rPr>
          <w:rFonts w:hint="eastAsia"/>
          <w:sz w:val="24"/>
          <w:szCs w:val="24"/>
        </w:rPr>
        <w:t>联系人：</w:t>
      </w:r>
      <w:r>
        <w:rPr>
          <w:rFonts w:hint="eastAsia"/>
          <w:sz w:val="24"/>
          <w:szCs w:val="24"/>
          <w:highlight w:val="none"/>
        </w:rPr>
        <w:t>吴女士</w:t>
      </w:r>
    </w:p>
    <w:p w14:paraId="33CC3DEA">
      <w:pPr>
        <w:pStyle w:val="23"/>
        <w:spacing w:before="0" w:beforeAutospacing="0" w:after="0" w:line="440" w:lineRule="exact"/>
        <w:ind w:left="0" w:firstLine="480" w:firstLineChars="200"/>
        <w:rPr>
          <w:rFonts w:hint="eastAsia"/>
          <w:sz w:val="24"/>
          <w:szCs w:val="24"/>
        </w:rPr>
      </w:pPr>
      <w:r>
        <w:rPr>
          <w:rFonts w:hint="eastAsia"/>
          <w:sz w:val="24"/>
          <w:szCs w:val="24"/>
        </w:rPr>
        <w:t>电</w:t>
      </w:r>
      <w:r>
        <w:rPr>
          <w:rFonts w:hint="eastAsia"/>
          <w:sz w:val="24"/>
          <w:szCs w:val="24"/>
          <w:lang w:val="en-US" w:eastAsia="zh-CN"/>
        </w:rPr>
        <w:t xml:space="preserve">  </w:t>
      </w:r>
      <w:r>
        <w:rPr>
          <w:rFonts w:hint="eastAsia"/>
          <w:sz w:val="24"/>
          <w:szCs w:val="24"/>
        </w:rPr>
        <w:t>话:</w:t>
      </w:r>
      <w:r>
        <w:rPr>
          <w:rFonts w:hint="eastAsia"/>
          <w:sz w:val="24"/>
          <w:szCs w:val="24"/>
          <w:highlight w:val="none"/>
        </w:rPr>
        <w:t>15170456464</w:t>
      </w:r>
    </w:p>
    <w:p w14:paraId="3553360C">
      <w:pPr>
        <w:pStyle w:val="23"/>
        <w:spacing w:before="0" w:beforeAutospacing="0" w:after="0" w:line="440" w:lineRule="exact"/>
        <w:ind w:left="0" w:firstLine="480" w:firstLineChars="200"/>
        <w:rPr>
          <w:rFonts w:hint="eastAsia"/>
          <w:sz w:val="24"/>
          <w:szCs w:val="24"/>
        </w:rPr>
      </w:pPr>
      <w:r>
        <w:rPr>
          <w:rFonts w:hint="eastAsia"/>
          <w:sz w:val="24"/>
          <w:szCs w:val="24"/>
          <w:lang w:eastAsia="zh-CN"/>
        </w:rPr>
        <w:t>比选代理机构</w:t>
      </w:r>
      <w:r>
        <w:rPr>
          <w:rFonts w:hint="eastAsia"/>
          <w:sz w:val="24"/>
          <w:szCs w:val="24"/>
        </w:rPr>
        <w:t>：江西智拓工程管理有限公司</w:t>
      </w:r>
    </w:p>
    <w:p w14:paraId="6D90EE65">
      <w:pPr>
        <w:pStyle w:val="23"/>
        <w:spacing w:before="0" w:beforeAutospacing="0" w:after="0" w:line="440" w:lineRule="exact"/>
        <w:ind w:left="0" w:firstLine="480" w:firstLineChars="200"/>
        <w:rPr>
          <w:sz w:val="24"/>
          <w:szCs w:val="24"/>
        </w:rPr>
      </w:pPr>
      <w:r>
        <w:rPr>
          <w:rFonts w:hint="eastAsia"/>
          <w:sz w:val="24"/>
          <w:szCs w:val="24"/>
          <w:lang w:eastAsia="zh-CN"/>
        </w:rPr>
        <w:t>比选代理机构</w:t>
      </w:r>
      <w:r>
        <w:rPr>
          <w:rFonts w:hint="eastAsia"/>
          <w:sz w:val="24"/>
          <w:szCs w:val="24"/>
        </w:rPr>
        <w:t>地址：南昌市红谷滩新区丰和中大道1318号建设大厦高楼8楼813</w:t>
      </w:r>
    </w:p>
    <w:p w14:paraId="5AEF3DFB">
      <w:pPr>
        <w:pStyle w:val="23"/>
        <w:spacing w:before="0" w:beforeAutospacing="0" w:after="0" w:line="440" w:lineRule="exact"/>
        <w:ind w:left="0" w:firstLine="480" w:firstLineChars="200"/>
        <w:rPr>
          <w:rFonts w:hint="eastAsia"/>
          <w:sz w:val="24"/>
          <w:szCs w:val="24"/>
          <w:lang w:val="en-US" w:eastAsia="zh-CN"/>
        </w:rPr>
      </w:pPr>
      <w:r>
        <w:rPr>
          <w:rFonts w:hint="eastAsia"/>
          <w:sz w:val="24"/>
          <w:szCs w:val="24"/>
        </w:rPr>
        <w:t>联系人：</w:t>
      </w:r>
      <w:r>
        <w:rPr>
          <w:rFonts w:hint="eastAsia"/>
          <w:sz w:val="24"/>
          <w:szCs w:val="24"/>
          <w:lang w:val="en-US" w:eastAsia="zh-CN"/>
        </w:rPr>
        <w:t xml:space="preserve">唐丽君、卢腾、江志辉 </w:t>
      </w:r>
    </w:p>
    <w:p w14:paraId="71E0E825">
      <w:pPr>
        <w:pStyle w:val="23"/>
        <w:spacing w:before="0" w:beforeAutospacing="0" w:after="0" w:line="440" w:lineRule="exact"/>
        <w:ind w:left="0" w:firstLine="480" w:firstLineChars="200"/>
        <w:rPr>
          <w:rFonts w:hint="default" w:eastAsia="宋体"/>
          <w:sz w:val="24"/>
          <w:szCs w:val="24"/>
          <w:lang w:val="en-US" w:eastAsia="zh-CN"/>
        </w:rPr>
      </w:pPr>
      <w:r>
        <w:rPr>
          <w:rFonts w:hint="eastAsia"/>
          <w:sz w:val="24"/>
          <w:szCs w:val="24"/>
        </w:rPr>
        <w:t>电  话：</w:t>
      </w:r>
      <w:r>
        <w:rPr>
          <w:rFonts w:hint="eastAsia"/>
          <w:sz w:val="24"/>
          <w:szCs w:val="24"/>
          <w:lang w:val="en-US" w:eastAsia="zh-CN"/>
        </w:rPr>
        <w:t>15055593141</w:t>
      </w:r>
    </w:p>
    <w:p w14:paraId="2ACD6269">
      <w:pPr>
        <w:spacing w:line="360" w:lineRule="auto"/>
        <w:rPr>
          <w:rFonts w:hint="eastAsia" w:ascii="宋体" w:hAnsi="宋体"/>
          <w:b/>
          <w:bCs/>
          <w:sz w:val="24"/>
          <w:szCs w:val="24"/>
        </w:rPr>
      </w:pPr>
      <w:r>
        <w:rPr>
          <w:rFonts w:hint="eastAsia" w:ascii="宋体" w:hAnsi="宋体"/>
          <w:b/>
          <w:bCs/>
          <w:sz w:val="24"/>
          <w:szCs w:val="24"/>
          <w:lang w:val="en-US" w:eastAsia="zh-CN"/>
        </w:rPr>
        <w:t>九</w:t>
      </w:r>
      <w:r>
        <w:rPr>
          <w:rFonts w:hint="eastAsia" w:ascii="宋体" w:hAnsi="宋体"/>
          <w:b/>
          <w:bCs/>
          <w:sz w:val="24"/>
          <w:szCs w:val="24"/>
        </w:rPr>
        <w:t>、比选信息发布、补充、变更、修改平台：</w:t>
      </w:r>
    </w:p>
    <w:p w14:paraId="17B60084">
      <w:pPr>
        <w:bidi w:val="0"/>
        <w:spacing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w:t>
      </w:r>
    </w:p>
    <w:p w14:paraId="2334B107">
      <w:pPr>
        <w:pStyle w:val="2"/>
        <w:rPr>
          <w:rFonts w:hint="eastAsia" w:ascii="宋体" w:hAnsi="宋体" w:eastAsia="宋体" w:cs="宋体"/>
          <w:kern w:val="0"/>
          <w:sz w:val="24"/>
        </w:rPr>
      </w:pPr>
    </w:p>
    <w:p w14:paraId="0DD9EFDA">
      <w:pPr>
        <w:pStyle w:val="2"/>
        <w:rPr>
          <w:rFonts w:hint="eastAsia" w:ascii="宋体" w:hAnsi="宋体" w:eastAsia="宋体" w:cs="宋体"/>
          <w:kern w:val="0"/>
          <w:sz w:val="24"/>
        </w:rPr>
      </w:pPr>
    </w:p>
    <w:p w14:paraId="3901575D">
      <w:pPr>
        <w:pStyle w:val="2"/>
        <w:rPr>
          <w:rFonts w:hint="eastAsia" w:ascii="宋体" w:hAnsi="宋体" w:eastAsia="宋体" w:cs="宋体"/>
          <w:kern w:val="0"/>
          <w:sz w:val="24"/>
        </w:rPr>
      </w:pPr>
    </w:p>
    <w:p w14:paraId="2AB5C590">
      <w:pPr>
        <w:pStyle w:val="2"/>
        <w:rPr>
          <w:rFonts w:hint="eastAsia" w:ascii="宋体" w:hAnsi="宋体" w:eastAsia="宋体" w:cs="宋体"/>
          <w:kern w:val="0"/>
          <w:sz w:val="24"/>
        </w:rPr>
      </w:pPr>
    </w:p>
    <w:p w14:paraId="335F82B8">
      <w:pPr>
        <w:pStyle w:val="2"/>
        <w:rPr>
          <w:rFonts w:hint="eastAsia" w:ascii="宋体" w:hAnsi="宋体" w:eastAsia="宋体" w:cs="宋体"/>
          <w:kern w:val="0"/>
          <w:sz w:val="24"/>
        </w:rPr>
      </w:pPr>
    </w:p>
    <w:p w14:paraId="72EC07AB">
      <w:pPr>
        <w:pStyle w:val="2"/>
        <w:rPr>
          <w:rFonts w:hint="eastAsia" w:ascii="宋体" w:hAnsi="宋体" w:eastAsia="宋体" w:cs="宋体"/>
          <w:kern w:val="0"/>
          <w:sz w:val="24"/>
        </w:rPr>
      </w:pPr>
    </w:p>
    <w:p w14:paraId="0C70EEA1">
      <w:pPr>
        <w:pStyle w:val="2"/>
        <w:rPr>
          <w:rFonts w:hint="eastAsia" w:ascii="宋体" w:hAnsi="宋体" w:eastAsia="宋体" w:cs="宋体"/>
          <w:kern w:val="0"/>
          <w:sz w:val="24"/>
        </w:rPr>
      </w:pPr>
    </w:p>
    <w:p w14:paraId="605B272C">
      <w:pPr>
        <w:pStyle w:val="2"/>
        <w:rPr>
          <w:rFonts w:hint="eastAsia" w:ascii="宋体" w:hAnsi="宋体" w:eastAsia="宋体" w:cs="宋体"/>
          <w:kern w:val="0"/>
          <w:sz w:val="24"/>
        </w:rPr>
      </w:pPr>
      <w:bookmarkStart w:id="34" w:name="_GoBack"/>
      <w:bookmarkEnd w:id="34"/>
    </w:p>
    <w:p w14:paraId="158A4121">
      <w:pPr>
        <w:pStyle w:val="2"/>
        <w:rPr>
          <w:rFonts w:hint="eastAsia" w:ascii="宋体" w:hAnsi="宋体" w:eastAsia="宋体" w:cs="宋体"/>
          <w:kern w:val="0"/>
          <w:sz w:val="24"/>
        </w:rPr>
      </w:pPr>
    </w:p>
    <w:p w14:paraId="06C4B1A2">
      <w:pPr>
        <w:pStyle w:val="2"/>
        <w:rPr>
          <w:rFonts w:hint="eastAsia" w:ascii="宋体" w:hAnsi="宋体" w:eastAsia="宋体" w:cs="宋体"/>
          <w:kern w:val="0"/>
          <w:sz w:val="24"/>
        </w:rPr>
      </w:pPr>
    </w:p>
    <w:p w14:paraId="31D15C52">
      <w:pPr>
        <w:pStyle w:val="2"/>
        <w:rPr>
          <w:rFonts w:hint="eastAsia" w:ascii="宋体" w:hAnsi="宋体" w:eastAsia="宋体" w:cs="宋体"/>
          <w:kern w:val="0"/>
          <w:sz w:val="24"/>
        </w:rPr>
      </w:pPr>
    </w:p>
    <w:p w14:paraId="48C1A99B">
      <w:pPr>
        <w:pStyle w:val="2"/>
        <w:rPr>
          <w:rFonts w:hint="eastAsia" w:ascii="宋体" w:hAnsi="宋体" w:eastAsia="宋体" w:cs="宋体"/>
          <w:kern w:val="0"/>
          <w:sz w:val="24"/>
        </w:rPr>
      </w:pPr>
    </w:p>
    <w:p w14:paraId="13BFA768">
      <w:pPr>
        <w:pStyle w:val="2"/>
        <w:rPr>
          <w:rFonts w:hint="eastAsia" w:ascii="宋体" w:hAnsi="宋体" w:eastAsia="宋体" w:cs="宋体"/>
          <w:kern w:val="0"/>
          <w:sz w:val="24"/>
        </w:rPr>
      </w:pPr>
    </w:p>
    <w:p w14:paraId="650801DF">
      <w:pPr>
        <w:pStyle w:val="2"/>
        <w:rPr>
          <w:rFonts w:hint="eastAsia" w:ascii="宋体" w:hAnsi="宋体" w:eastAsia="宋体" w:cs="宋体"/>
          <w:kern w:val="0"/>
          <w:sz w:val="24"/>
        </w:rPr>
      </w:pPr>
    </w:p>
    <w:p w14:paraId="749657B6">
      <w:pPr>
        <w:pStyle w:val="2"/>
        <w:rPr>
          <w:rFonts w:hint="eastAsia" w:ascii="宋体" w:hAnsi="宋体" w:eastAsia="宋体" w:cs="宋体"/>
          <w:kern w:val="0"/>
          <w:sz w:val="24"/>
        </w:rPr>
      </w:pPr>
    </w:p>
    <w:p w14:paraId="4D60A329">
      <w:pPr>
        <w:pStyle w:val="2"/>
        <w:rPr>
          <w:rFonts w:hint="eastAsia" w:ascii="宋体" w:hAnsi="宋体" w:eastAsia="宋体" w:cs="宋体"/>
          <w:kern w:val="0"/>
          <w:sz w:val="24"/>
        </w:rPr>
      </w:pPr>
    </w:p>
    <w:p w14:paraId="2D8941B5">
      <w:pPr>
        <w:pStyle w:val="2"/>
        <w:rPr>
          <w:rFonts w:hint="eastAsia" w:ascii="宋体" w:hAnsi="宋体" w:eastAsia="宋体" w:cs="宋体"/>
          <w:kern w:val="0"/>
          <w:sz w:val="24"/>
        </w:rPr>
      </w:pPr>
    </w:p>
    <w:p w14:paraId="23091835">
      <w:pPr>
        <w:pStyle w:val="2"/>
        <w:rPr>
          <w:rFonts w:hint="eastAsia" w:ascii="宋体" w:hAnsi="宋体" w:eastAsia="宋体" w:cs="宋体"/>
          <w:kern w:val="0"/>
          <w:sz w:val="24"/>
        </w:rPr>
      </w:pPr>
    </w:p>
    <w:p w14:paraId="7E1080D8">
      <w:pPr>
        <w:pStyle w:val="2"/>
        <w:rPr>
          <w:rFonts w:hint="eastAsia" w:ascii="宋体" w:hAnsi="宋体" w:eastAsia="宋体" w:cs="宋体"/>
          <w:kern w:val="0"/>
          <w:sz w:val="24"/>
        </w:rPr>
      </w:pPr>
    </w:p>
    <w:p w14:paraId="17094E5F">
      <w:pPr>
        <w:pStyle w:val="2"/>
        <w:rPr>
          <w:rFonts w:hint="eastAsia" w:ascii="宋体" w:hAnsi="宋体" w:eastAsia="宋体" w:cs="宋体"/>
          <w:kern w:val="0"/>
          <w:sz w:val="24"/>
        </w:rPr>
      </w:pPr>
    </w:p>
    <w:p w14:paraId="1C512BF7">
      <w:pPr>
        <w:pStyle w:val="2"/>
        <w:rPr>
          <w:rFonts w:hint="eastAsia" w:ascii="宋体" w:hAnsi="宋体" w:eastAsia="宋体" w:cs="宋体"/>
          <w:kern w:val="0"/>
          <w:sz w:val="24"/>
        </w:rPr>
      </w:pPr>
    </w:p>
    <w:p w14:paraId="7ACB3D78">
      <w:pPr>
        <w:pStyle w:val="2"/>
        <w:rPr>
          <w:rFonts w:hint="eastAsia" w:ascii="宋体" w:hAnsi="宋体" w:eastAsia="宋体" w:cs="宋体"/>
          <w:kern w:val="0"/>
          <w:sz w:val="24"/>
        </w:rPr>
      </w:pPr>
    </w:p>
    <w:p w14:paraId="1E3C140C">
      <w:pPr>
        <w:pStyle w:val="2"/>
        <w:rPr>
          <w:rFonts w:hint="eastAsia" w:ascii="宋体" w:hAnsi="宋体" w:eastAsia="宋体" w:cs="宋体"/>
          <w:kern w:val="0"/>
          <w:sz w:val="24"/>
        </w:rPr>
      </w:pPr>
    </w:p>
    <w:p w14:paraId="6CB57371">
      <w:pPr>
        <w:pStyle w:val="2"/>
        <w:rPr>
          <w:rFonts w:hint="eastAsia" w:ascii="宋体" w:hAnsi="宋体" w:eastAsia="宋体" w:cs="宋体"/>
          <w:kern w:val="0"/>
          <w:sz w:val="24"/>
        </w:rPr>
      </w:pPr>
    </w:p>
    <w:p w14:paraId="22640059">
      <w:pPr>
        <w:pStyle w:val="2"/>
        <w:rPr>
          <w:rFonts w:hint="eastAsia" w:ascii="宋体" w:hAnsi="宋体" w:eastAsia="宋体" w:cs="宋体"/>
          <w:kern w:val="0"/>
          <w:sz w:val="24"/>
        </w:rPr>
      </w:pPr>
    </w:p>
    <w:p w14:paraId="1902D5E4">
      <w:pPr>
        <w:pStyle w:val="2"/>
        <w:rPr>
          <w:rFonts w:hint="eastAsia" w:ascii="宋体" w:hAnsi="宋体" w:eastAsia="宋体" w:cs="宋体"/>
          <w:kern w:val="0"/>
          <w:sz w:val="24"/>
        </w:rPr>
      </w:pPr>
    </w:p>
    <w:p w14:paraId="7B6AE4FA">
      <w:pPr>
        <w:pStyle w:val="2"/>
        <w:rPr>
          <w:rFonts w:hint="eastAsia" w:ascii="宋体" w:hAnsi="宋体" w:eastAsia="宋体" w:cs="宋体"/>
          <w:kern w:val="0"/>
          <w:sz w:val="24"/>
        </w:rPr>
      </w:pPr>
    </w:p>
    <w:p w14:paraId="6B0E2E3D">
      <w:pPr>
        <w:pStyle w:val="2"/>
        <w:rPr>
          <w:rFonts w:hint="eastAsia" w:ascii="宋体" w:hAnsi="宋体" w:eastAsia="宋体" w:cs="宋体"/>
          <w:kern w:val="0"/>
          <w:sz w:val="24"/>
        </w:rPr>
      </w:pPr>
    </w:p>
    <w:p w14:paraId="6CB33F3E">
      <w:pPr>
        <w:pStyle w:val="2"/>
        <w:rPr>
          <w:rFonts w:hint="eastAsia" w:ascii="宋体" w:hAnsi="宋体" w:eastAsia="宋体" w:cs="宋体"/>
          <w:kern w:val="0"/>
          <w:sz w:val="24"/>
        </w:rPr>
      </w:pPr>
    </w:p>
    <w:p w14:paraId="5A629AF8">
      <w:pPr>
        <w:pStyle w:val="2"/>
        <w:rPr>
          <w:rFonts w:hint="eastAsia" w:ascii="宋体" w:hAnsi="宋体" w:eastAsia="宋体" w:cs="宋体"/>
          <w:kern w:val="0"/>
          <w:sz w:val="24"/>
        </w:rPr>
      </w:pPr>
    </w:p>
    <w:p w14:paraId="09944D13">
      <w:pPr>
        <w:pStyle w:val="2"/>
        <w:rPr>
          <w:rFonts w:hint="eastAsia" w:ascii="宋体" w:hAnsi="宋体" w:eastAsia="宋体" w:cs="宋体"/>
          <w:kern w:val="0"/>
          <w:sz w:val="24"/>
        </w:rPr>
      </w:pPr>
    </w:p>
    <w:p w14:paraId="2F3048A0">
      <w:pPr>
        <w:pStyle w:val="2"/>
        <w:rPr>
          <w:rFonts w:hint="eastAsia" w:ascii="宋体" w:hAnsi="宋体" w:eastAsia="宋体" w:cs="宋体"/>
          <w:kern w:val="0"/>
          <w:sz w:val="24"/>
          <w:lang w:val="en-US" w:eastAsia="zh-CN"/>
        </w:rPr>
      </w:pPr>
    </w:p>
    <w:p w14:paraId="7E46F311">
      <w:pPr>
        <w:spacing w:line="360" w:lineRule="auto"/>
        <w:jc w:val="center"/>
        <w:outlineLvl w:val="0"/>
        <w:rPr>
          <w:rFonts w:hint="eastAsia" w:cs="Book Antiqua"/>
        </w:rPr>
      </w:pPr>
      <w:bookmarkStart w:id="2" w:name="_Toc75458136"/>
      <w:r>
        <w:rPr>
          <w:rStyle w:val="36"/>
          <w:rFonts w:hint="eastAsia"/>
        </w:rPr>
        <w:t xml:space="preserve">第二章 </w:t>
      </w:r>
      <w:r>
        <w:rPr>
          <w:rStyle w:val="36"/>
          <w:rFonts w:hint="eastAsia"/>
          <w:lang w:eastAsia="zh-CN"/>
        </w:rPr>
        <w:t>参选人</w:t>
      </w:r>
      <w:r>
        <w:rPr>
          <w:rStyle w:val="36"/>
          <w:rFonts w:hint="eastAsia"/>
        </w:rPr>
        <w:t>须知</w:t>
      </w:r>
      <w:bookmarkEnd w:id="2"/>
    </w:p>
    <w:p w14:paraId="0E7A4339">
      <w:pPr>
        <w:spacing w:line="440" w:lineRule="exact"/>
        <w:jc w:val="center"/>
        <w:outlineLvl w:val="1"/>
        <w:rPr>
          <w:rFonts w:hint="eastAsia" w:ascii="宋体" w:hAnsi="宋体"/>
          <w:b/>
          <w:bCs/>
          <w:sz w:val="30"/>
          <w:szCs w:val="30"/>
        </w:rPr>
      </w:pPr>
      <w:r>
        <w:rPr>
          <w:rFonts w:hint="eastAsia" w:ascii="宋体" w:hAnsi="宋体"/>
          <w:b/>
          <w:bCs/>
          <w:sz w:val="30"/>
          <w:szCs w:val="30"/>
        </w:rPr>
        <w:t>一、总则</w:t>
      </w:r>
    </w:p>
    <w:p w14:paraId="66F3340F">
      <w:pPr>
        <w:spacing w:line="440" w:lineRule="exact"/>
        <w:rPr>
          <w:rFonts w:ascii="宋体" w:hAnsi="宋体"/>
        </w:rPr>
      </w:pPr>
      <w:bookmarkStart w:id="3" w:name="_Toc65637145"/>
      <w:bookmarkEnd w:id="3"/>
      <w:r>
        <w:rPr>
          <w:rFonts w:ascii="宋体" w:hAnsi="宋体"/>
          <w:b/>
          <w:bCs/>
          <w:sz w:val="30"/>
          <w:szCs w:val="30"/>
        </w:rPr>
        <w:t>1</w:t>
      </w:r>
      <w:r>
        <w:rPr>
          <w:rFonts w:hint="eastAsia" w:ascii="宋体" w:hAnsi="宋体"/>
          <w:b/>
          <w:bCs/>
          <w:sz w:val="30"/>
          <w:szCs w:val="30"/>
        </w:rPr>
        <w:t>、适用范围</w:t>
      </w:r>
    </w:p>
    <w:p w14:paraId="4AFAC899">
      <w:pPr>
        <w:spacing w:line="440" w:lineRule="exact"/>
        <w:rPr>
          <w:rFonts w:ascii="宋体" w:hAnsi="宋体"/>
          <w:sz w:val="24"/>
          <w:szCs w:val="24"/>
        </w:rPr>
      </w:pPr>
      <w:r>
        <w:rPr>
          <w:rFonts w:ascii="宋体" w:hAnsi="宋体"/>
          <w:sz w:val="24"/>
          <w:szCs w:val="24"/>
        </w:rPr>
        <w:t xml:space="preserve">1.1 </w:t>
      </w:r>
      <w:r>
        <w:rPr>
          <w:rFonts w:hint="eastAsia" w:ascii="宋体" w:hAnsi="宋体"/>
          <w:sz w:val="24"/>
          <w:szCs w:val="24"/>
        </w:rPr>
        <w:t>本比选文件仅适用于本次比选中所述有关服务采购。</w:t>
      </w:r>
    </w:p>
    <w:p w14:paraId="38EE246B">
      <w:pPr>
        <w:spacing w:line="440" w:lineRule="exact"/>
        <w:rPr>
          <w:rFonts w:hint="eastAsia" w:ascii="宋体" w:hAnsi="宋体"/>
        </w:rPr>
      </w:pPr>
      <w:bookmarkStart w:id="4" w:name="_Toc65637146"/>
      <w:bookmarkEnd w:id="4"/>
      <w:r>
        <w:rPr>
          <w:rFonts w:ascii="宋体" w:hAnsi="宋体"/>
          <w:b/>
          <w:bCs/>
          <w:sz w:val="30"/>
          <w:szCs w:val="30"/>
        </w:rPr>
        <w:t>2</w:t>
      </w:r>
      <w:r>
        <w:rPr>
          <w:rFonts w:hint="eastAsia" w:ascii="宋体" w:hAnsi="宋体"/>
          <w:b/>
          <w:bCs/>
          <w:sz w:val="30"/>
          <w:szCs w:val="30"/>
        </w:rPr>
        <w:t>、定义</w:t>
      </w:r>
    </w:p>
    <w:p w14:paraId="5F60AA5A">
      <w:pPr>
        <w:spacing w:line="440" w:lineRule="exact"/>
        <w:rPr>
          <w:rFonts w:hint="eastAsia" w:ascii="宋体" w:hAnsi="宋体"/>
          <w:sz w:val="24"/>
          <w:szCs w:val="24"/>
        </w:rPr>
      </w:pPr>
      <w:bookmarkStart w:id="5" w:name="_Toc65637147"/>
      <w:bookmarkEnd w:id="5"/>
      <w:r>
        <w:rPr>
          <w:rFonts w:ascii="宋体" w:hAnsi="宋体"/>
          <w:sz w:val="24"/>
          <w:szCs w:val="24"/>
        </w:rPr>
        <w:t>2.1</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”系指提出比选项目的法人或其他组织。</w:t>
      </w:r>
    </w:p>
    <w:p w14:paraId="31F029A9">
      <w:pPr>
        <w:spacing w:line="440" w:lineRule="exact"/>
        <w:rPr>
          <w:rFonts w:hint="eastAsia" w:ascii="宋体" w:hAnsi="宋体" w:eastAsia="宋体"/>
          <w:b/>
          <w:bCs/>
          <w:sz w:val="24"/>
          <w:szCs w:val="24"/>
          <w:lang w:eastAsia="zh-CN"/>
        </w:rPr>
      </w:pPr>
      <w:r>
        <w:rPr>
          <w:rFonts w:hint="eastAsia" w:ascii="宋体" w:hAnsi="宋体"/>
          <w:b/>
          <w:bCs/>
          <w:sz w:val="24"/>
          <w:szCs w:val="24"/>
        </w:rPr>
        <w:t>比选人名称：</w:t>
      </w:r>
      <w:r>
        <w:rPr>
          <w:rFonts w:hint="eastAsia" w:ascii="宋体" w:hAnsi="宋体"/>
          <w:sz w:val="24"/>
          <w:szCs w:val="24"/>
          <w:lang w:eastAsia="zh-CN"/>
        </w:rPr>
        <w:t>南昌红鼎文化产业运营有限公司</w:t>
      </w:r>
    </w:p>
    <w:p w14:paraId="0967ECBE">
      <w:pPr>
        <w:spacing w:line="440" w:lineRule="exact"/>
        <w:rPr>
          <w:rFonts w:hint="eastAsia" w:ascii="宋体" w:hAnsi="宋体"/>
          <w:sz w:val="24"/>
          <w:szCs w:val="24"/>
        </w:rPr>
      </w:pPr>
      <w:r>
        <w:rPr>
          <w:rFonts w:ascii="宋体" w:hAnsi="宋体"/>
          <w:sz w:val="24"/>
          <w:szCs w:val="24"/>
        </w:rPr>
        <w:t>2.2</w:t>
      </w:r>
      <w:r>
        <w:rPr>
          <w:rFonts w:hint="eastAsia" w:ascii="宋体" w:hAnsi="宋体"/>
          <w:sz w:val="24"/>
          <w:szCs w:val="24"/>
        </w:rPr>
        <w:t>“</w:t>
      </w:r>
      <w:r>
        <w:rPr>
          <w:rFonts w:hint="eastAsia" w:ascii="宋体" w:hAnsi="宋体"/>
          <w:sz w:val="24"/>
          <w:szCs w:val="24"/>
          <w:lang w:eastAsia="zh-CN"/>
        </w:rPr>
        <w:t>比选代理机构</w:t>
      </w:r>
      <w:r>
        <w:rPr>
          <w:rFonts w:hint="eastAsia" w:ascii="宋体" w:hAnsi="宋体"/>
          <w:sz w:val="24"/>
          <w:szCs w:val="24"/>
        </w:rPr>
        <w:t>”系指接受比选人委托提供比选</w:t>
      </w:r>
      <w:r>
        <w:rPr>
          <w:rFonts w:hint="eastAsia" w:ascii="宋体" w:hAnsi="宋体"/>
          <w:sz w:val="24"/>
          <w:szCs w:val="24"/>
          <w:lang w:val="en-US" w:eastAsia="zh-CN"/>
        </w:rPr>
        <w:t>代理</w:t>
      </w:r>
      <w:r>
        <w:rPr>
          <w:rFonts w:hint="eastAsia" w:ascii="宋体" w:hAnsi="宋体"/>
          <w:sz w:val="24"/>
          <w:szCs w:val="24"/>
        </w:rPr>
        <w:t>服务的公司。</w:t>
      </w:r>
    </w:p>
    <w:p w14:paraId="213EB296">
      <w:pPr>
        <w:spacing w:line="440" w:lineRule="exact"/>
        <w:rPr>
          <w:rFonts w:ascii="宋体" w:hAnsi="宋体"/>
          <w:sz w:val="24"/>
          <w:szCs w:val="24"/>
        </w:rPr>
      </w:pPr>
      <w:r>
        <w:rPr>
          <w:rFonts w:hint="eastAsia" w:ascii="宋体" w:hAnsi="宋体"/>
          <w:b/>
          <w:bCs/>
          <w:sz w:val="24"/>
          <w:szCs w:val="24"/>
          <w:lang w:eastAsia="zh-CN"/>
        </w:rPr>
        <w:t>比选代理机构</w:t>
      </w:r>
      <w:r>
        <w:rPr>
          <w:rFonts w:hint="eastAsia" w:ascii="宋体" w:hAnsi="宋体"/>
          <w:b/>
          <w:bCs/>
          <w:sz w:val="24"/>
          <w:szCs w:val="24"/>
        </w:rPr>
        <w:t>名称：</w:t>
      </w:r>
      <w:r>
        <w:rPr>
          <w:rFonts w:hint="eastAsia" w:ascii="宋体" w:hAnsi="宋体" w:cs="宋体"/>
          <w:sz w:val="24"/>
          <w:szCs w:val="24"/>
        </w:rPr>
        <w:t>江西智拓工程管理有限公司</w:t>
      </w:r>
    </w:p>
    <w:p w14:paraId="34E790D7">
      <w:pPr>
        <w:spacing w:line="440" w:lineRule="exact"/>
        <w:rPr>
          <w:rFonts w:ascii="宋体" w:hAnsi="宋体"/>
          <w:sz w:val="24"/>
          <w:szCs w:val="24"/>
        </w:rPr>
      </w:pPr>
      <w:r>
        <w:rPr>
          <w:rFonts w:ascii="宋体" w:hAnsi="宋体"/>
          <w:sz w:val="24"/>
          <w:szCs w:val="24"/>
        </w:rPr>
        <w:t>2.3</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”系指向比选人提交</w:t>
      </w:r>
      <w:r>
        <w:rPr>
          <w:rFonts w:hint="eastAsia" w:ascii="宋体" w:hAnsi="宋体"/>
          <w:sz w:val="24"/>
          <w:szCs w:val="24"/>
          <w:lang w:eastAsia="zh-CN"/>
        </w:rPr>
        <w:t>参选</w:t>
      </w:r>
      <w:r>
        <w:rPr>
          <w:rFonts w:hint="eastAsia" w:ascii="宋体" w:hAnsi="宋体"/>
          <w:sz w:val="24"/>
          <w:szCs w:val="24"/>
        </w:rPr>
        <w:t>文件的</w:t>
      </w:r>
      <w:r>
        <w:rPr>
          <w:rFonts w:hint="eastAsia" w:ascii="宋体" w:hAnsi="宋体"/>
          <w:sz w:val="24"/>
          <w:szCs w:val="24"/>
          <w:lang w:eastAsia="zh-CN"/>
        </w:rPr>
        <w:t>参选人</w:t>
      </w:r>
      <w:r>
        <w:rPr>
          <w:rFonts w:hint="eastAsia" w:ascii="宋体" w:hAnsi="宋体"/>
          <w:sz w:val="24"/>
          <w:szCs w:val="24"/>
        </w:rPr>
        <w:t>。</w:t>
      </w:r>
    </w:p>
    <w:p w14:paraId="32D834C3">
      <w:pPr>
        <w:spacing w:line="440" w:lineRule="exact"/>
        <w:rPr>
          <w:rFonts w:ascii="宋体" w:hAnsi="宋体"/>
        </w:rPr>
      </w:pPr>
      <w:r>
        <w:rPr>
          <w:rFonts w:ascii="宋体" w:hAnsi="宋体"/>
          <w:b/>
          <w:bCs/>
          <w:sz w:val="30"/>
          <w:szCs w:val="30"/>
        </w:rPr>
        <w:t>3</w:t>
      </w:r>
      <w:r>
        <w:rPr>
          <w:rFonts w:hint="eastAsia" w:ascii="宋体" w:hAnsi="宋体"/>
          <w:b/>
          <w:bCs/>
          <w:sz w:val="30"/>
          <w:szCs w:val="30"/>
        </w:rPr>
        <w:t>、资金来源</w:t>
      </w:r>
    </w:p>
    <w:p w14:paraId="3470B6F3">
      <w:pPr>
        <w:spacing w:line="440" w:lineRule="exact"/>
        <w:rPr>
          <w:rFonts w:ascii="宋体" w:hAnsi="宋体"/>
          <w:sz w:val="24"/>
          <w:szCs w:val="24"/>
        </w:rPr>
      </w:pPr>
      <w:r>
        <w:rPr>
          <w:rFonts w:ascii="宋体" w:hAnsi="宋体"/>
          <w:sz w:val="24"/>
          <w:szCs w:val="24"/>
        </w:rPr>
        <w:t>3.1</w:t>
      </w:r>
      <w:r>
        <w:rPr>
          <w:rFonts w:hint="eastAsia" w:ascii="宋体" w:hAnsi="宋体"/>
          <w:sz w:val="24"/>
          <w:szCs w:val="24"/>
          <w:lang w:eastAsia="zh-CN"/>
        </w:rPr>
        <w:t>参选人</w:t>
      </w:r>
      <w:r>
        <w:rPr>
          <w:rFonts w:hint="eastAsia" w:ascii="宋体" w:hAnsi="宋体"/>
          <w:sz w:val="24"/>
          <w:szCs w:val="24"/>
        </w:rPr>
        <w:t>准备好各项资金，</w:t>
      </w:r>
      <w:r>
        <w:rPr>
          <w:rFonts w:hint="eastAsia" w:ascii="宋体" w:hAnsi="宋体"/>
          <w:sz w:val="24"/>
          <w:szCs w:val="24"/>
          <w:lang w:eastAsia="zh-CN"/>
        </w:rPr>
        <w:t>参选人</w:t>
      </w:r>
      <w:r>
        <w:rPr>
          <w:rFonts w:hint="eastAsia" w:ascii="宋体" w:hAnsi="宋体"/>
          <w:sz w:val="24"/>
          <w:szCs w:val="24"/>
        </w:rPr>
        <w:t>将划出相应部分资金用于支付本次比选服务合同项下的款项。</w:t>
      </w:r>
    </w:p>
    <w:p w14:paraId="480DD828">
      <w:pPr>
        <w:spacing w:line="440" w:lineRule="exact"/>
        <w:rPr>
          <w:rFonts w:hint="eastAsia" w:ascii="宋体" w:hAnsi="宋体" w:eastAsia="宋体"/>
          <w:lang w:eastAsia="zh-CN"/>
        </w:rPr>
      </w:pPr>
      <w:bookmarkStart w:id="6" w:name="_Toc65637148"/>
      <w:bookmarkEnd w:id="6"/>
      <w:r>
        <w:rPr>
          <w:rFonts w:ascii="宋体" w:hAnsi="宋体"/>
          <w:b/>
          <w:bCs/>
          <w:sz w:val="30"/>
          <w:szCs w:val="30"/>
        </w:rPr>
        <w:t>4</w:t>
      </w:r>
      <w:r>
        <w:rPr>
          <w:rFonts w:hint="eastAsia" w:ascii="宋体" w:hAnsi="宋体"/>
          <w:b/>
          <w:bCs/>
          <w:sz w:val="30"/>
          <w:szCs w:val="30"/>
        </w:rPr>
        <w:t>、合格的</w:t>
      </w:r>
      <w:r>
        <w:rPr>
          <w:rFonts w:hint="eastAsia" w:ascii="宋体" w:hAnsi="宋体"/>
          <w:b/>
          <w:bCs/>
          <w:sz w:val="30"/>
          <w:szCs w:val="30"/>
          <w:lang w:eastAsia="zh-CN"/>
        </w:rPr>
        <w:t>参选人</w:t>
      </w:r>
    </w:p>
    <w:p w14:paraId="6C5590A2">
      <w:pPr>
        <w:spacing w:line="440" w:lineRule="exact"/>
        <w:rPr>
          <w:rFonts w:ascii="宋体" w:hAnsi="宋体"/>
          <w:sz w:val="24"/>
          <w:szCs w:val="24"/>
        </w:rPr>
      </w:pPr>
      <w:bookmarkStart w:id="7" w:name="_Toc65637149"/>
      <w:bookmarkEnd w:id="7"/>
      <w:r>
        <w:rPr>
          <w:rFonts w:hint="eastAsia" w:ascii="宋体" w:hAnsi="宋体"/>
          <w:sz w:val="24"/>
          <w:szCs w:val="24"/>
        </w:rPr>
        <w:t>4.1详见比选邀请第二款</w:t>
      </w:r>
    </w:p>
    <w:p w14:paraId="427DF8CD">
      <w:pPr>
        <w:spacing w:line="440" w:lineRule="exact"/>
        <w:rPr>
          <w:rFonts w:hint="eastAsia" w:ascii="宋体" w:hAnsi="宋体"/>
        </w:rPr>
      </w:pPr>
      <w:r>
        <w:rPr>
          <w:rFonts w:ascii="宋体" w:hAnsi="宋体"/>
          <w:b/>
          <w:bCs/>
          <w:sz w:val="30"/>
          <w:szCs w:val="30"/>
        </w:rPr>
        <w:t>5</w:t>
      </w:r>
      <w:r>
        <w:rPr>
          <w:rFonts w:hint="eastAsia" w:ascii="宋体" w:hAnsi="宋体"/>
          <w:b/>
          <w:bCs/>
          <w:sz w:val="30"/>
          <w:szCs w:val="30"/>
        </w:rPr>
        <w:t>、比选费用</w:t>
      </w:r>
    </w:p>
    <w:p w14:paraId="0814A9F9">
      <w:pPr>
        <w:spacing w:line="440" w:lineRule="exact"/>
        <w:rPr>
          <w:rFonts w:hint="eastAsia" w:ascii="宋体" w:hAnsi="宋体"/>
          <w:sz w:val="24"/>
          <w:szCs w:val="24"/>
        </w:rPr>
      </w:pPr>
      <w:r>
        <w:rPr>
          <w:rFonts w:ascii="宋体" w:hAnsi="宋体"/>
          <w:sz w:val="24"/>
          <w:szCs w:val="24"/>
        </w:rPr>
        <w:t>5.1</w:t>
      </w:r>
      <w:r>
        <w:rPr>
          <w:rFonts w:hint="eastAsia" w:ascii="宋体" w:hAnsi="宋体"/>
          <w:sz w:val="24"/>
          <w:szCs w:val="24"/>
          <w:lang w:eastAsia="zh-CN"/>
        </w:rPr>
        <w:t>参选人</w:t>
      </w:r>
      <w:r>
        <w:rPr>
          <w:rFonts w:hint="eastAsia" w:ascii="宋体" w:hAnsi="宋体"/>
          <w:sz w:val="24"/>
          <w:szCs w:val="24"/>
        </w:rPr>
        <w:t>应承担所有与编写和提交</w:t>
      </w:r>
      <w:r>
        <w:rPr>
          <w:rFonts w:hint="eastAsia" w:ascii="宋体" w:hAnsi="宋体"/>
          <w:sz w:val="24"/>
          <w:szCs w:val="24"/>
          <w:lang w:eastAsia="zh-CN"/>
        </w:rPr>
        <w:t>参选</w:t>
      </w:r>
      <w:r>
        <w:rPr>
          <w:rFonts w:hint="eastAsia" w:ascii="宋体" w:hAnsi="宋体"/>
          <w:sz w:val="24"/>
          <w:szCs w:val="24"/>
        </w:rPr>
        <w:t>文件有关的费用，不论比选的结果如何，比选人和</w:t>
      </w:r>
      <w:r>
        <w:rPr>
          <w:rFonts w:hint="eastAsia" w:ascii="宋体" w:hAnsi="宋体"/>
          <w:sz w:val="24"/>
          <w:szCs w:val="24"/>
          <w:lang w:eastAsia="zh-CN"/>
        </w:rPr>
        <w:t>比选代理机构</w:t>
      </w:r>
      <w:r>
        <w:rPr>
          <w:rFonts w:hint="eastAsia" w:ascii="宋体" w:hAnsi="宋体"/>
          <w:sz w:val="24"/>
          <w:szCs w:val="24"/>
        </w:rPr>
        <w:t>在任何情况下均无义务和责任承担这些费用。</w:t>
      </w:r>
    </w:p>
    <w:p w14:paraId="54479C6F">
      <w:pPr>
        <w:spacing w:line="440" w:lineRule="exact"/>
        <w:rPr>
          <w:rFonts w:hint="eastAsia" w:ascii="宋体" w:hAnsi="宋体"/>
        </w:rPr>
      </w:pPr>
      <w:bookmarkStart w:id="8" w:name="_Toc65637150"/>
      <w:bookmarkEnd w:id="8"/>
      <w:r>
        <w:rPr>
          <w:rFonts w:ascii="宋体" w:hAnsi="宋体"/>
          <w:b/>
          <w:bCs/>
          <w:sz w:val="30"/>
          <w:szCs w:val="30"/>
        </w:rPr>
        <w:t>6</w:t>
      </w:r>
      <w:r>
        <w:rPr>
          <w:rFonts w:hint="eastAsia" w:ascii="宋体" w:hAnsi="宋体"/>
          <w:b/>
          <w:bCs/>
          <w:sz w:val="30"/>
          <w:szCs w:val="30"/>
        </w:rPr>
        <w:t>、</w:t>
      </w:r>
      <w:r>
        <w:rPr>
          <w:rFonts w:hint="eastAsia" w:ascii="宋体" w:hAnsi="宋体"/>
          <w:b/>
          <w:bCs/>
          <w:sz w:val="30"/>
          <w:szCs w:val="30"/>
          <w:lang w:eastAsia="zh-CN"/>
        </w:rPr>
        <w:t>参选人</w:t>
      </w:r>
      <w:r>
        <w:rPr>
          <w:rFonts w:hint="eastAsia" w:ascii="宋体" w:hAnsi="宋体"/>
          <w:b/>
          <w:bCs/>
          <w:sz w:val="30"/>
          <w:szCs w:val="30"/>
        </w:rPr>
        <w:t>代表</w:t>
      </w:r>
    </w:p>
    <w:p w14:paraId="665C5EB9">
      <w:pPr>
        <w:spacing w:line="440" w:lineRule="exact"/>
        <w:rPr>
          <w:rFonts w:hint="eastAsia" w:ascii="宋体" w:hAnsi="宋体"/>
          <w:sz w:val="24"/>
          <w:szCs w:val="24"/>
        </w:rPr>
      </w:pPr>
      <w:r>
        <w:rPr>
          <w:rFonts w:ascii="宋体" w:hAnsi="宋体"/>
          <w:sz w:val="24"/>
          <w:szCs w:val="24"/>
        </w:rPr>
        <w:t>6.1</w:t>
      </w:r>
      <w:r>
        <w:rPr>
          <w:rFonts w:hint="eastAsia" w:ascii="宋体" w:hAnsi="宋体"/>
          <w:sz w:val="24"/>
          <w:szCs w:val="24"/>
        </w:rPr>
        <w:t>指全权代表</w:t>
      </w:r>
      <w:r>
        <w:rPr>
          <w:rFonts w:hint="eastAsia" w:ascii="宋体" w:hAnsi="宋体"/>
          <w:sz w:val="24"/>
          <w:szCs w:val="24"/>
          <w:lang w:eastAsia="zh-CN"/>
        </w:rPr>
        <w:t>参选人</w:t>
      </w:r>
      <w:r>
        <w:rPr>
          <w:rFonts w:hint="eastAsia" w:ascii="宋体" w:hAnsi="宋体"/>
          <w:sz w:val="24"/>
          <w:szCs w:val="24"/>
        </w:rPr>
        <w:t>参加比选活动并签署</w:t>
      </w:r>
      <w:r>
        <w:rPr>
          <w:rFonts w:hint="eastAsia" w:ascii="宋体" w:hAnsi="宋体"/>
          <w:sz w:val="24"/>
          <w:szCs w:val="24"/>
          <w:lang w:eastAsia="zh-CN"/>
        </w:rPr>
        <w:t>参选</w:t>
      </w:r>
      <w:r>
        <w:rPr>
          <w:rFonts w:hint="eastAsia" w:ascii="宋体" w:hAnsi="宋体"/>
          <w:sz w:val="24"/>
          <w:szCs w:val="24"/>
        </w:rPr>
        <w:t>文件的人。</w:t>
      </w:r>
    </w:p>
    <w:p w14:paraId="196604EA">
      <w:pPr>
        <w:spacing w:line="440" w:lineRule="exact"/>
        <w:rPr>
          <w:rFonts w:hint="eastAsia" w:ascii="宋体" w:hAnsi="宋体"/>
          <w:b/>
          <w:bCs/>
          <w:sz w:val="30"/>
          <w:szCs w:val="30"/>
        </w:rPr>
      </w:pPr>
      <w:r>
        <w:rPr>
          <w:rFonts w:hint="eastAsia" w:ascii="宋体" w:hAnsi="宋体"/>
          <w:b/>
          <w:bCs/>
          <w:sz w:val="30"/>
          <w:szCs w:val="30"/>
        </w:rPr>
        <w:t>7、比选服务费</w:t>
      </w:r>
    </w:p>
    <w:p w14:paraId="1643B64F">
      <w:pPr>
        <w:spacing w:line="420" w:lineRule="atLeast"/>
        <w:rPr>
          <w:rFonts w:ascii="宋体" w:hAnsi="宋体"/>
          <w:sz w:val="24"/>
        </w:rPr>
      </w:pPr>
      <w:r>
        <w:rPr>
          <w:rFonts w:hint="eastAsia" w:ascii="宋体" w:hAnsi="宋体"/>
          <w:b/>
          <w:bCs/>
          <w:sz w:val="24"/>
          <w:szCs w:val="24"/>
        </w:rPr>
        <w:t>7.1比选</w:t>
      </w:r>
      <w:r>
        <w:rPr>
          <w:rFonts w:hint="eastAsia" w:ascii="宋体" w:hAnsi="宋体" w:cs="宋体"/>
          <w:b/>
          <w:bCs/>
          <w:sz w:val="24"/>
        </w:rPr>
        <w:t>服务费</w:t>
      </w:r>
      <w:r>
        <w:rPr>
          <w:rFonts w:hint="eastAsia" w:ascii="宋体" w:hAnsi="宋体" w:cs="宋体"/>
          <w:sz w:val="24"/>
        </w:rPr>
        <w:t>：</w:t>
      </w:r>
      <w:r>
        <w:rPr>
          <w:rFonts w:hint="eastAsia" w:ascii="宋体" w:hAnsi="宋体" w:cs="宋体"/>
          <w:sz w:val="24"/>
          <w:szCs w:val="24"/>
        </w:rPr>
        <w:t>中选</w:t>
      </w:r>
      <w:r>
        <w:rPr>
          <w:rFonts w:hint="eastAsia" w:ascii="宋体" w:hAnsi="宋体"/>
          <w:sz w:val="24"/>
        </w:rPr>
        <w:t>人领取中选通知书时，需向采购代理机构缴纳比选代理服务费。</w:t>
      </w:r>
    </w:p>
    <w:p w14:paraId="6D933A00">
      <w:pPr>
        <w:spacing w:line="420" w:lineRule="atLeast"/>
        <w:rPr>
          <w:rFonts w:ascii="宋体" w:hAnsi="宋体"/>
          <w:color w:val="auto"/>
          <w:sz w:val="24"/>
          <w:highlight w:val="none"/>
        </w:rPr>
      </w:pPr>
      <w:r>
        <w:rPr>
          <w:rFonts w:hint="eastAsia" w:ascii="宋体" w:hAnsi="宋体"/>
          <w:sz w:val="24"/>
        </w:rPr>
        <w:t>比选服务费收费标准：</w:t>
      </w:r>
      <w:r>
        <w:rPr>
          <w:rFonts w:hint="eastAsia" w:ascii="宋体" w:hAnsi="宋体"/>
          <w:bCs/>
          <w:sz w:val="24"/>
          <w:szCs w:val="24"/>
          <w:highlight w:val="none"/>
        </w:rPr>
        <w:t>执行“发改价格[2011]534号”文规定</w:t>
      </w:r>
      <w:r>
        <w:rPr>
          <w:rFonts w:hint="eastAsia" w:ascii="宋体" w:hAnsi="宋体"/>
          <w:bCs/>
          <w:color w:val="auto"/>
          <w:sz w:val="24"/>
          <w:szCs w:val="24"/>
          <w:highlight w:val="none"/>
        </w:rPr>
        <w:t>的服务类收费</w:t>
      </w:r>
      <w:r>
        <w:rPr>
          <w:rFonts w:hint="eastAsia" w:ascii="宋体" w:hAnsi="宋体"/>
          <w:bCs/>
          <w:color w:val="auto"/>
          <w:sz w:val="24"/>
          <w:szCs w:val="24"/>
          <w:highlight w:val="none"/>
          <w:lang w:val="en-US" w:eastAsia="zh-CN"/>
        </w:rPr>
        <w:t>标准按4.9折且上限为五万元计取。</w:t>
      </w:r>
    </w:p>
    <w:p w14:paraId="0AB2D16F">
      <w:pPr>
        <w:adjustRightInd w:val="0"/>
        <w:snapToGrid w:val="0"/>
        <w:spacing w:line="380" w:lineRule="exact"/>
        <w:rPr>
          <w:rFonts w:ascii="宋体" w:hAnsi="宋体" w:cs="宋体"/>
          <w:b/>
          <w:bCs/>
          <w:sz w:val="24"/>
          <w:szCs w:val="24"/>
        </w:rPr>
      </w:pPr>
      <w:r>
        <w:rPr>
          <w:rFonts w:hint="eastAsia" w:ascii="宋体" w:hAnsi="宋体" w:cs="宋体"/>
          <w:b/>
          <w:bCs/>
          <w:sz w:val="24"/>
          <w:szCs w:val="24"/>
        </w:rPr>
        <w:t>采购代理服务费账户</w:t>
      </w:r>
    </w:p>
    <w:p w14:paraId="5657927D">
      <w:pPr>
        <w:adjustRightInd w:val="0"/>
        <w:snapToGrid w:val="0"/>
        <w:spacing w:line="380" w:lineRule="exact"/>
        <w:rPr>
          <w:rFonts w:ascii="宋体" w:hAnsi="宋体" w:cs="宋体"/>
          <w:bCs/>
          <w:sz w:val="24"/>
          <w:szCs w:val="24"/>
        </w:rPr>
      </w:pPr>
      <w:r>
        <w:rPr>
          <w:rFonts w:hint="eastAsia" w:ascii="宋体" w:hAnsi="宋体" w:cs="宋体"/>
          <w:bCs/>
          <w:sz w:val="24"/>
          <w:szCs w:val="24"/>
        </w:rPr>
        <w:t>开户名称：江西智拓工程管理有限公司</w:t>
      </w:r>
    </w:p>
    <w:p w14:paraId="50E551A0">
      <w:pPr>
        <w:adjustRightInd w:val="0"/>
        <w:snapToGrid w:val="0"/>
        <w:spacing w:line="380" w:lineRule="exact"/>
        <w:rPr>
          <w:rFonts w:ascii="宋体" w:hAnsi="宋体" w:cs="宋体"/>
          <w:bCs/>
          <w:sz w:val="24"/>
          <w:szCs w:val="24"/>
        </w:rPr>
      </w:pPr>
      <w:r>
        <w:rPr>
          <w:rFonts w:hint="eastAsia" w:ascii="宋体" w:hAnsi="宋体" w:cs="宋体"/>
          <w:bCs/>
          <w:sz w:val="24"/>
          <w:szCs w:val="24"/>
        </w:rPr>
        <w:t>开户银行：招商银行股份有限公司南昌红谷滩支行</w:t>
      </w:r>
    </w:p>
    <w:p w14:paraId="61306B47">
      <w:pPr>
        <w:adjustRightInd w:val="0"/>
        <w:snapToGrid w:val="0"/>
        <w:spacing w:line="380" w:lineRule="exact"/>
        <w:rPr>
          <w:rFonts w:hint="eastAsia" w:ascii="宋体" w:hAnsi="宋体" w:cs="宋体"/>
          <w:bCs/>
          <w:sz w:val="24"/>
          <w:szCs w:val="24"/>
        </w:rPr>
      </w:pPr>
      <w:r>
        <w:rPr>
          <w:rFonts w:hint="eastAsia" w:ascii="宋体" w:hAnsi="宋体" w:cs="宋体"/>
          <w:bCs/>
          <w:sz w:val="24"/>
          <w:szCs w:val="24"/>
        </w:rPr>
        <w:t>账    号：791906366310907</w:t>
      </w:r>
    </w:p>
    <w:p w14:paraId="5C95DB90">
      <w:pPr>
        <w:spacing w:line="440" w:lineRule="exact"/>
        <w:jc w:val="center"/>
        <w:rPr>
          <w:rFonts w:hint="eastAsia" w:ascii="宋体" w:hAnsi="宋体"/>
          <w:b/>
          <w:bCs/>
          <w:sz w:val="30"/>
          <w:szCs w:val="30"/>
        </w:rPr>
      </w:pPr>
      <w:r>
        <w:rPr>
          <w:rFonts w:hint="eastAsia" w:ascii="宋体" w:hAnsi="宋体"/>
          <w:b/>
          <w:bCs/>
          <w:sz w:val="30"/>
          <w:szCs w:val="30"/>
        </w:rPr>
        <w:t xml:space="preserve"> </w:t>
      </w:r>
    </w:p>
    <w:p w14:paraId="7D499DA0">
      <w:pPr>
        <w:spacing w:line="440" w:lineRule="exact"/>
        <w:jc w:val="center"/>
        <w:outlineLvl w:val="1"/>
        <w:rPr>
          <w:rFonts w:hint="eastAsia" w:ascii="宋体" w:hAnsi="宋体"/>
          <w:b/>
          <w:bCs/>
          <w:sz w:val="30"/>
          <w:szCs w:val="30"/>
        </w:rPr>
      </w:pPr>
      <w:r>
        <w:rPr>
          <w:rFonts w:hint="eastAsia" w:ascii="宋体" w:hAnsi="宋体"/>
          <w:b/>
          <w:bCs/>
          <w:sz w:val="30"/>
          <w:szCs w:val="30"/>
        </w:rPr>
        <w:br w:type="page"/>
      </w:r>
      <w:r>
        <w:rPr>
          <w:rFonts w:hint="eastAsia" w:ascii="宋体" w:hAnsi="宋体"/>
          <w:b/>
          <w:bCs/>
          <w:sz w:val="30"/>
          <w:szCs w:val="30"/>
        </w:rPr>
        <w:t>二、比选文件</w:t>
      </w:r>
    </w:p>
    <w:p w14:paraId="63E655BD">
      <w:pPr>
        <w:spacing w:line="440" w:lineRule="exact"/>
        <w:rPr>
          <w:rFonts w:ascii="宋体" w:hAnsi="宋体"/>
          <w:b/>
          <w:bCs/>
          <w:sz w:val="24"/>
          <w:szCs w:val="24"/>
        </w:rPr>
      </w:pPr>
      <w:r>
        <w:rPr>
          <w:rFonts w:ascii="宋体" w:hAnsi="宋体"/>
          <w:b/>
          <w:bCs/>
          <w:sz w:val="30"/>
          <w:szCs w:val="30"/>
        </w:rPr>
        <w:t>8</w:t>
      </w:r>
      <w:r>
        <w:rPr>
          <w:rFonts w:hint="eastAsia" w:ascii="宋体" w:hAnsi="宋体"/>
          <w:b/>
          <w:bCs/>
          <w:sz w:val="30"/>
          <w:szCs w:val="30"/>
        </w:rPr>
        <w:t>、比选文件内容</w:t>
      </w:r>
    </w:p>
    <w:p w14:paraId="555B85DA">
      <w:pPr>
        <w:spacing w:line="440" w:lineRule="exact"/>
        <w:rPr>
          <w:rFonts w:ascii="宋体" w:hAnsi="宋体"/>
          <w:sz w:val="24"/>
          <w:szCs w:val="24"/>
        </w:rPr>
      </w:pPr>
      <w:r>
        <w:rPr>
          <w:rFonts w:ascii="宋体" w:hAnsi="宋体"/>
          <w:sz w:val="24"/>
          <w:szCs w:val="24"/>
        </w:rPr>
        <w:t>8.1</w:t>
      </w:r>
      <w:r>
        <w:rPr>
          <w:rFonts w:hint="eastAsia" w:ascii="宋体" w:hAnsi="宋体"/>
          <w:sz w:val="24"/>
          <w:szCs w:val="24"/>
        </w:rPr>
        <w:t>本比选文件包括下列文件及按本须知第</w:t>
      </w:r>
      <w:r>
        <w:rPr>
          <w:rFonts w:ascii="宋体" w:hAnsi="宋体"/>
          <w:sz w:val="24"/>
          <w:szCs w:val="24"/>
        </w:rPr>
        <w:t>10</w:t>
      </w:r>
      <w:r>
        <w:rPr>
          <w:rFonts w:hint="eastAsia" w:ascii="宋体" w:hAnsi="宋体"/>
          <w:sz w:val="24"/>
          <w:szCs w:val="24"/>
        </w:rPr>
        <w:t>条发出的修改通知书：</w:t>
      </w:r>
    </w:p>
    <w:p w14:paraId="3D8EA808">
      <w:pPr>
        <w:spacing w:line="440" w:lineRule="exact"/>
        <w:rPr>
          <w:rFonts w:ascii="宋体" w:hAnsi="宋体"/>
          <w:sz w:val="24"/>
          <w:szCs w:val="24"/>
        </w:rPr>
      </w:pPr>
      <w:r>
        <w:rPr>
          <w:rFonts w:hint="eastAsia" w:ascii="宋体" w:hAnsi="宋体"/>
          <w:sz w:val="24"/>
          <w:szCs w:val="24"/>
        </w:rPr>
        <w:t>第一章 比选邀请</w:t>
      </w:r>
    </w:p>
    <w:p w14:paraId="39504A5C">
      <w:pPr>
        <w:spacing w:line="440" w:lineRule="exact"/>
        <w:rPr>
          <w:rFonts w:ascii="宋体" w:hAnsi="宋体"/>
          <w:sz w:val="24"/>
          <w:szCs w:val="24"/>
        </w:rPr>
      </w:pPr>
      <w:r>
        <w:rPr>
          <w:rFonts w:hint="eastAsia" w:ascii="宋体" w:hAnsi="宋体"/>
          <w:sz w:val="24"/>
          <w:szCs w:val="24"/>
        </w:rPr>
        <w:t xml:space="preserve">第二章 </w:t>
      </w:r>
      <w:r>
        <w:rPr>
          <w:rFonts w:hint="eastAsia" w:ascii="宋体" w:hAnsi="宋体"/>
          <w:sz w:val="24"/>
          <w:szCs w:val="24"/>
          <w:lang w:eastAsia="zh-CN"/>
        </w:rPr>
        <w:t>参选人</w:t>
      </w:r>
      <w:r>
        <w:rPr>
          <w:rFonts w:hint="eastAsia" w:ascii="宋体" w:hAnsi="宋体"/>
          <w:sz w:val="24"/>
          <w:szCs w:val="24"/>
        </w:rPr>
        <w:t>须知</w:t>
      </w:r>
    </w:p>
    <w:p w14:paraId="286CB589">
      <w:pPr>
        <w:spacing w:line="440" w:lineRule="exact"/>
        <w:rPr>
          <w:rFonts w:ascii="宋体" w:hAnsi="宋体"/>
          <w:sz w:val="24"/>
          <w:szCs w:val="24"/>
        </w:rPr>
      </w:pPr>
      <w:r>
        <w:rPr>
          <w:rFonts w:hint="eastAsia" w:ascii="宋体" w:hAnsi="宋体"/>
          <w:sz w:val="24"/>
          <w:szCs w:val="24"/>
        </w:rPr>
        <w:t>第三章 合同</w:t>
      </w:r>
    </w:p>
    <w:p w14:paraId="5356501D">
      <w:pPr>
        <w:spacing w:line="440" w:lineRule="exact"/>
        <w:rPr>
          <w:rFonts w:ascii="宋体" w:hAnsi="宋体"/>
          <w:sz w:val="24"/>
          <w:szCs w:val="24"/>
        </w:rPr>
      </w:pPr>
      <w:r>
        <w:rPr>
          <w:rFonts w:hint="eastAsia" w:ascii="宋体" w:hAnsi="宋体"/>
          <w:sz w:val="24"/>
          <w:szCs w:val="24"/>
        </w:rPr>
        <w:t xml:space="preserve">第四章 </w:t>
      </w:r>
      <w:r>
        <w:rPr>
          <w:rFonts w:hint="eastAsia" w:ascii="宋体" w:hAnsi="宋体"/>
          <w:sz w:val="24"/>
          <w:szCs w:val="24"/>
          <w:lang w:eastAsia="zh-CN"/>
        </w:rPr>
        <w:t>参选</w:t>
      </w:r>
      <w:r>
        <w:rPr>
          <w:rFonts w:hint="eastAsia" w:ascii="宋体" w:hAnsi="宋体"/>
          <w:sz w:val="24"/>
          <w:szCs w:val="24"/>
        </w:rPr>
        <w:t>文件格式</w:t>
      </w:r>
    </w:p>
    <w:p w14:paraId="41A0395E">
      <w:pPr>
        <w:spacing w:line="440" w:lineRule="exact"/>
        <w:rPr>
          <w:rFonts w:ascii="宋体" w:hAnsi="宋体"/>
          <w:sz w:val="24"/>
          <w:szCs w:val="24"/>
        </w:rPr>
      </w:pPr>
      <w:r>
        <w:rPr>
          <w:rFonts w:hint="eastAsia" w:ascii="宋体" w:hAnsi="宋体"/>
          <w:sz w:val="24"/>
          <w:szCs w:val="24"/>
        </w:rPr>
        <w:t>第五章 项目需求</w:t>
      </w:r>
    </w:p>
    <w:p w14:paraId="0695DD15">
      <w:pPr>
        <w:spacing w:line="440" w:lineRule="exact"/>
        <w:rPr>
          <w:rFonts w:ascii="宋体" w:hAnsi="宋体"/>
          <w:b/>
          <w:bCs/>
          <w:sz w:val="24"/>
          <w:szCs w:val="24"/>
        </w:rPr>
      </w:pPr>
      <w:r>
        <w:rPr>
          <w:rFonts w:ascii="宋体" w:hAnsi="宋体"/>
          <w:b/>
          <w:bCs/>
          <w:sz w:val="30"/>
          <w:szCs w:val="30"/>
        </w:rPr>
        <w:t>9</w:t>
      </w:r>
      <w:r>
        <w:rPr>
          <w:rFonts w:hint="eastAsia" w:ascii="宋体" w:hAnsi="宋体"/>
          <w:b/>
          <w:bCs/>
          <w:sz w:val="30"/>
          <w:szCs w:val="30"/>
        </w:rPr>
        <w:t>、比选文件答复</w:t>
      </w:r>
    </w:p>
    <w:p w14:paraId="649FBAD0">
      <w:pPr>
        <w:spacing w:line="440" w:lineRule="exact"/>
        <w:rPr>
          <w:rFonts w:ascii="宋体" w:hAnsi="宋体"/>
          <w:sz w:val="24"/>
          <w:szCs w:val="24"/>
        </w:rPr>
      </w:pPr>
      <w:r>
        <w:rPr>
          <w:rFonts w:hint="eastAsia" w:ascii="宋体" w:hAnsi="宋体"/>
          <w:sz w:val="24"/>
          <w:szCs w:val="24"/>
        </w:rPr>
        <w:t>9.1任何要求对比选文件进行澄清的</w:t>
      </w:r>
      <w:r>
        <w:rPr>
          <w:rFonts w:hint="eastAsia" w:ascii="宋体" w:hAnsi="宋体"/>
          <w:sz w:val="24"/>
          <w:szCs w:val="24"/>
          <w:lang w:eastAsia="zh-CN"/>
        </w:rPr>
        <w:t>参选人</w:t>
      </w:r>
      <w:r>
        <w:rPr>
          <w:rFonts w:hint="eastAsia" w:ascii="宋体" w:hAnsi="宋体"/>
          <w:sz w:val="24"/>
          <w:szCs w:val="24"/>
        </w:rPr>
        <w:t>应以书面形式递交至</w:t>
      </w:r>
      <w:r>
        <w:rPr>
          <w:rFonts w:hint="eastAsia" w:ascii="宋体" w:hAnsi="宋体"/>
          <w:sz w:val="24"/>
          <w:szCs w:val="24"/>
          <w:lang w:eastAsia="zh-CN"/>
        </w:rPr>
        <w:t>比选代理机构</w:t>
      </w:r>
      <w:r>
        <w:rPr>
          <w:rFonts w:hint="eastAsia" w:ascii="宋体" w:hAnsi="宋体"/>
          <w:sz w:val="24"/>
          <w:szCs w:val="24"/>
        </w:rPr>
        <w:t>。比选人或比选人委托</w:t>
      </w:r>
      <w:r>
        <w:rPr>
          <w:rFonts w:hint="eastAsia" w:ascii="宋体" w:hAnsi="宋体"/>
          <w:sz w:val="24"/>
          <w:szCs w:val="24"/>
          <w:lang w:eastAsia="zh-CN"/>
        </w:rPr>
        <w:t>比选代理机构</w:t>
      </w:r>
      <w:r>
        <w:rPr>
          <w:rFonts w:hint="eastAsia" w:ascii="宋体" w:hAnsi="宋体"/>
          <w:sz w:val="24"/>
          <w:szCs w:val="24"/>
        </w:rPr>
        <w:t>应以书面形式予以答复，同时将该答复提供给每个获取比选文件的</w:t>
      </w:r>
      <w:r>
        <w:rPr>
          <w:rFonts w:hint="eastAsia" w:ascii="宋体" w:hAnsi="宋体"/>
          <w:sz w:val="24"/>
          <w:szCs w:val="24"/>
          <w:lang w:eastAsia="zh-CN"/>
        </w:rPr>
        <w:t>参选人</w:t>
      </w:r>
      <w:r>
        <w:rPr>
          <w:rFonts w:hint="eastAsia" w:ascii="宋体" w:hAnsi="宋体"/>
          <w:sz w:val="24"/>
          <w:szCs w:val="24"/>
        </w:rPr>
        <w:t>（答复中不标明问题的来源）。</w:t>
      </w:r>
    </w:p>
    <w:p w14:paraId="6378BC5A">
      <w:pPr>
        <w:spacing w:line="440" w:lineRule="exact"/>
        <w:rPr>
          <w:rFonts w:hint="eastAsia" w:ascii="宋体" w:hAnsi="宋体"/>
          <w:b/>
          <w:bCs/>
          <w:sz w:val="24"/>
          <w:szCs w:val="24"/>
        </w:rPr>
      </w:pPr>
      <w:r>
        <w:rPr>
          <w:rFonts w:ascii="宋体" w:hAnsi="宋体"/>
          <w:b/>
          <w:bCs/>
          <w:sz w:val="30"/>
          <w:szCs w:val="30"/>
        </w:rPr>
        <w:t>10</w:t>
      </w:r>
      <w:r>
        <w:rPr>
          <w:rFonts w:hint="eastAsia" w:ascii="宋体" w:hAnsi="宋体"/>
          <w:b/>
          <w:bCs/>
          <w:sz w:val="30"/>
          <w:szCs w:val="30"/>
        </w:rPr>
        <w:t>、比选文件修改</w:t>
      </w:r>
    </w:p>
    <w:p w14:paraId="53B18170">
      <w:pPr>
        <w:spacing w:line="440" w:lineRule="exact"/>
        <w:rPr>
          <w:rFonts w:hint="eastAsia" w:ascii="宋体" w:hAnsi="宋体"/>
          <w:sz w:val="24"/>
          <w:szCs w:val="24"/>
        </w:rPr>
      </w:pPr>
      <w:r>
        <w:rPr>
          <w:rFonts w:ascii="宋体" w:hAnsi="宋体"/>
          <w:sz w:val="24"/>
          <w:szCs w:val="24"/>
        </w:rPr>
        <w:t xml:space="preserve">10.1 </w:t>
      </w:r>
      <w:r>
        <w:rPr>
          <w:rFonts w:hint="eastAsia" w:ascii="宋体" w:hAnsi="宋体"/>
          <w:sz w:val="24"/>
          <w:szCs w:val="24"/>
        </w:rPr>
        <w:t>在比选截止期前，无论出于何种原因，比选人或比选人委托</w:t>
      </w:r>
      <w:r>
        <w:rPr>
          <w:rFonts w:hint="eastAsia" w:ascii="宋体" w:hAnsi="宋体"/>
          <w:sz w:val="24"/>
          <w:szCs w:val="24"/>
          <w:lang w:eastAsia="zh-CN"/>
        </w:rPr>
        <w:t>比选代理机构</w:t>
      </w:r>
      <w:r>
        <w:rPr>
          <w:rFonts w:hint="eastAsia" w:ascii="宋体" w:hAnsi="宋体"/>
          <w:sz w:val="24"/>
          <w:szCs w:val="24"/>
        </w:rPr>
        <w:t>可以用修改通知书的方式修改比选文件。</w:t>
      </w:r>
    </w:p>
    <w:p w14:paraId="052089CF">
      <w:pPr>
        <w:spacing w:line="440" w:lineRule="exact"/>
        <w:rPr>
          <w:rFonts w:ascii="宋体" w:hAnsi="宋体"/>
          <w:sz w:val="24"/>
          <w:szCs w:val="24"/>
        </w:rPr>
      </w:pPr>
      <w:r>
        <w:rPr>
          <w:rFonts w:ascii="宋体" w:hAnsi="宋体"/>
          <w:sz w:val="24"/>
          <w:szCs w:val="24"/>
        </w:rPr>
        <w:t xml:space="preserve">10.2 </w:t>
      </w:r>
      <w:r>
        <w:rPr>
          <w:rFonts w:hint="eastAsia" w:ascii="宋体" w:hAnsi="宋体"/>
          <w:sz w:val="24"/>
          <w:szCs w:val="24"/>
        </w:rPr>
        <w:t>据此发出的修改通知书将构成比选文件的一部分，当两者内容不一致时，以后发的修改通知书为准。该修改通知书内容将通知所有获取比选文件的</w:t>
      </w:r>
      <w:r>
        <w:rPr>
          <w:rFonts w:hint="eastAsia" w:ascii="宋体" w:hAnsi="宋体"/>
          <w:sz w:val="24"/>
          <w:szCs w:val="24"/>
          <w:lang w:eastAsia="zh-CN"/>
        </w:rPr>
        <w:t>参选人</w:t>
      </w:r>
      <w:r>
        <w:rPr>
          <w:rFonts w:hint="eastAsia" w:ascii="宋体" w:hAnsi="宋体"/>
          <w:sz w:val="24"/>
          <w:szCs w:val="24"/>
        </w:rPr>
        <w:t>。</w:t>
      </w:r>
    </w:p>
    <w:p w14:paraId="1F9D8CAC">
      <w:pPr>
        <w:spacing w:line="440" w:lineRule="exact"/>
        <w:rPr>
          <w:rFonts w:ascii="宋体" w:hAnsi="宋体"/>
          <w:sz w:val="24"/>
          <w:szCs w:val="24"/>
        </w:rPr>
      </w:pPr>
      <w:r>
        <w:rPr>
          <w:rFonts w:ascii="宋体" w:hAnsi="宋体"/>
          <w:sz w:val="24"/>
          <w:szCs w:val="24"/>
        </w:rPr>
        <w:t xml:space="preserve">10.3 </w:t>
      </w:r>
      <w:r>
        <w:rPr>
          <w:rFonts w:hint="eastAsia" w:ascii="宋体" w:hAnsi="宋体"/>
          <w:sz w:val="24"/>
          <w:szCs w:val="24"/>
        </w:rPr>
        <w:t>为使</w:t>
      </w:r>
      <w:r>
        <w:rPr>
          <w:rFonts w:hint="eastAsia" w:ascii="宋体" w:hAnsi="宋体"/>
          <w:sz w:val="24"/>
          <w:szCs w:val="24"/>
          <w:lang w:eastAsia="zh-CN"/>
        </w:rPr>
        <w:t>参选人</w:t>
      </w:r>
      <w:r>
        <w:rPr>
          <w:rFonts w:hint="eastAsia" w:ascii="宋体" w:hAnsi="宋体"/>
          <w:sz w:val="24"/>
          <w:szCs w:val="24"/>
        </w:rPr>
        <w:t>准备</w:t>
      </w:r>
      <w:r>
        <w:rPr>
          <w:rFonts w:hint="eastAsia" w:ascii="宋体" w:hAnsi="宋体"/>
          <w:sz w:val="24"/>
          <w:szCs w:val="24"/>
          <w:lang w:eastAsia="zh-CN"/>
        </w:rPr>
        <w:t>参选</w:t>
      </w:r>
      <w:r>
        <w:rPr>
          <w:rFonts w:hint="eastAsia" w:ascii="宋体" w:hAnsi="宋体"/>
          <w:sz w:val="24"/>
          <w:szCs w:val="24"/>
        </w:rPr>
        <w:t>时有充分时间对比选文件的修改部分进行研究，比选人可自行决定推迟比选截止时间。</w:t>
      </w:r>
    </w:p>
    <w:p w14:paraId="08A3BB94">
      <w:pPr>
        <w:spacing w:line="440" w:lineRule="exact"/>
        <w:jc w:val="center"/>
        <w:rPr>
          <w:rFonts w:ascii="宋体" w:hAnsi="宋体"/>
          <w:b/>
          <w:bCs/>
          <w:sz w:val="30"/>
          <w:szCs w:val="30"/>
        </w:rPr>
      </w:pPr>
      <w:r>
        <w:rPr>
          <w:rFonts w:hint="eastAsia" w:ascii="宋体" w:hAnsi="宋体"/>
          <w:b/>
          <w:bCs/>
          <w:sz w:val="30"/>
          <w:szCs w:val="30"/>
        </w:rPr>
        <w:t xml:space="preserve"> </w:t>
      </w:r>
    </w:p>
    <w:p w14:paraId="2F9BD250">
      <w:pPr>
        <w:spacing w:line="440" w:lineRule="exact"/>
        <w:jc w:val="center"/>
        <w:outlineLvl w:val="1"/>
        <w:rPr>
          <w:rFonts w:hint="eastAsia" w:ascii="宋体" w:hAnsi="宋体"/>
          <w:b/>
          <w:bCs/>
          <w:sz w:val="30"/>
          <w:szCs w:val="30"/>
        </w:rPr>
      </w:pPr>
      <w:r>
        <w:rPr>
          <w:rFonts w:hint="eastAsia" w:ascii="宋体" w:hAnsi="宋体"/>
          <w:b/>
          <w:bCs/>
          <w:sz w:val="30"/>
          <w:szCs w:val="30"/>
        </w:rPr>
        <w:t>三、</w:t>
      </w:r>
      <w:r>
        <w:rPr>
          <w:rFonts w:hint="eastAsia" w:ascii="宋体" w:hAnsi="宋体"/>
          <w:b/>
          <w:bCs/>
          <w:sz w:val="30"/>
          <w:szCs w:val="30"/>
          <w:lang w:eastAsia="zh-CN"/>
        </w:rPr>
        <w:t>参选</w:t>
      </w:r>
      <w:r>
        <w:rPr>
          <w:rFonts w:hint="eastAsia" w:ascii="宋体" w:hAnsi="宋体"/>
          <w:b/>
          <w:bCs/>
          <w:sz w:val="30"/>
          <w:szCs w:val="30"/>
        </w:rPr>
        <w:t>文件编制</w:t>
      </w:r>
    </w:p>
    <w:p w14:paraId="6EF37C25">
      <w:pPr>
        <w:spacing w:line="440" w:lineRule="exact"/>
        <w:rPr>
          <w:rFonts w:ascii="宋体" w:hAnsi="宋体"/>
          <w:b/>
          <w:bCs/>
          <w:sz w:val="24"/>
          <w:szCs w:val="24"/>
        </w:rPr>
      </w:pPr>
      <w:r>
        <w:rPr>
          <w:rFonts w:ascii="宋体" w:hAnsi="宋体"/>
          <w:b/>
          <w:bCs/>
          <w:sz w:val="30"/>
          <w:szCs w:val="30"/>
        </w:rPr>
        <w:t>11</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文件语言及计量单位</w:t>
      </w:r>
    </w:p>
    <w:p w14:paraId="15070B0D">
      <w:pPr>
        <w:spacing w:line="440" w:lineRule="exact"/>
        <w:rPr>
          <w:rFonts w:ascii="宋体" w:hAnsi="宋体"/>
          <w:sz w:val="24"/>
          <w:szCs w:val="24"/>
        </w:rPr>
      </w:pPr>
      <w:r>
        <w:rPr>
          <w:rFonts w:ascii="宋体" w:hAnsi="宋体"/>
          <w:sz w:val="24"/>
          <w:szCs w:val="24"/>
        </w:rPr>
        <w:t>11.1</w:t>
      </w:r>
      <w:r>
        <w:rPr>
          <w:rFonts w:hint="eastAsia" w:ascii="宋体" w:hAnsi="宋体"/>
          <w:sz w:val="24"/>
          <w:szCs w:val="24"/>
          <w:lang w:eastAsia="zh-CN"/>
        </w:rPr>
        <w:t>参选</w:t>
      </w:r>
      <w:r>
        <w:rPr>
          <w:rFonts w:hint="eastAsia" w:ascii="宋体" w:hAnsi="宋体"/>
          <w:sz w:val="24"/>
          <w:szCs w:val="24"/>
        </w:rPr>
        <w:t>语言：中文</w:t>
      </w:r>
    </w:p>
    <w:p w14:paraId="16E33983">
      <w:pPr>
        <w:spacing w:line="440" w:lineRule="exact"/>
        <w:rPr>
          <w:rFonts w:ascii="宋体" w:hAnsi="宋体"/>
          <w:sz w:val="24"/>
          <w:szCs w:val="24"/>
        </w:rPr>
      </w:pPr>
      <w:r>
        <w:rPr>
          <w:rFonts w:ascii="宋体" w:hAnsi="宋体"/>
          <w:sz w:val="24"/>
          <w:szCs w:val="24"/>
        </w:rPr>
        <w:t>11.2</w:t>
      </w:r>
      <w:r>
        <w:rPr>
          <w:rFonts w:hint="eastAsia" w:ascii="宋体" w:hAnsi="宋体"/>
          <w:sz w:val="24"/>
          <w:szCs w:val="24"/>
        </w:rPr>
        <w:t>与</w:t>
      </w:r>
      <w:r>
        <w:rPr>
          <w:rFonts w:hint="eastAsia" w:ascii="宋体" w:hAnsi="宋体"/>
          <w:sz w:val="24"/>
          <w:szCs w:val="24"/>
          <w:lang w:eastAsia="zh-CN"/>
        </w:rPr>
        <w:t>参选</w:t>
      </w:r>
      <w:r>
        <w:rPr>
          <w:rFonts w:hint="eastAsia" w:ascii="宋体" w:hAnsi="宋体"/>
          <w:sz w:val="24"/>
          <w:szCs w:val="24"/>
        </w:rPr>
        <w:t>有关的所有文件所用的计量单位应是中华人民共和国法定计量单位。</w:t>
      </w:r>
    </w:p>
    <w:p w14:paraId="64F684A0">
      <w:pPr>
        <w:spacing w:line="440" w:lineRule="exact"/>
        <w:rPr>
          <w:rFonts w:ascii="宋体" w:hAnsi="宋体"/>
          <w:b/>
          <w:bCs/>
          <w:sz w:val="24"/>
          <w:szCs w:val="24"/>
        </w:rPr>
      </w:pPr>
      <w:r>
        <w:rPr>
          <w:rFonts w:ascii="宋体" w:hAnsi="宋体"/>
          <w:b/>
          <w:bCs/>
          <w:sz w:val="30"/>
          <w:szCs w:val="30"/>
        </w:rPr>
        <w:t>12</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文件构成</w:t>
      </w:r>
    </w:p>
    <w:p w14:paraId="4F29F3EA">
      <w:pPr>
        <w:spacing w:line="440" w:lineRule="exact"/>
        <w:rPr>
          <w:rFonts w:ascii="宋体" w:hAnsi="宋体"/>
          <w:sz w:val="24"/>
          <w:szCs w:val="24"/>
        </w:rPr>
      </w:pPr>
      <w:r>
        <w:rPr>
          <w:rFonts w:ascii="宋体" w:hAnsi="宋体"/>
          <w:sz w:val="24"/>
          <w:szCs w:val="24"/>
        </w:rPr>
        <w:t xml:space="preserve">12.1 </w:t>
      </w:r>
      <w:r>
        <w:rPr>
          <w:rFonts w:hint="eastAsia" w:ascii="宋体" w:hAnsi="宋体"/>
          <w:sz w:val="24"/>
          <w:szCs w:val="24"/>
          <w:lang w:eastAsia="zh-CN"/>
        </w:rPr>
        <w:t>参选人</w:t>
      </w:r>
      <w:r>
        <w:rPr>
          <w:rFonts w:hint="eastAsia" w:ascii="宋体" w:hAnsi="宋体"/>
          <w:sz w:val="24"/>
          <w:szCs w:val="24"/>
        </w:rPr>
        <w:t>所递交的</w:t>
      </w:r>
      <w:r>
        <w:rPr>
          <w:rFonts w:hint="eastAsia" w:ascii="宋体" w:hAnsi="宋体"/>
          <w:sz w:val="24"/>
          <w:szCs w:val="24"/>
          <w:lang w:eastAsia="zh-CN"/>
        </w:rPr>
        <w:t>参选</w:t>
      </w:r>
      <w:r>
        <w:rPr>
          <w:rFonts w:hint="eastAsia" w:ascii="宋体" w:hAnsi="宋体"/>
          <w:sz w:val="24"/>
          <w:szCs w:val="24"/>
        </w:rPr>
        <w:t>文件应由下述文件构成：</w:t>
      </w:r>
    </w:p>
    <w:p w14:paraId="3E632CD4">
      <w:pPr>
        <w:spacing w:line="440" w:lineRule="exact"/>
        <w:rPr>
          <w:rFonts w:ascii="宋体" w:hAnsi="宋体"/>
          <w:sz w:val="24"/>
          <w:szCs w:val="24"/>
        </w:rPr>
      </w:pPr>
      <w:r>
        <w:rPr>
          <w:rFonts w:ascii="宋体" w:hAnsi="宋体"/>
          <w:sz w:val="24"/>
          <w:szCs w:val="24"/>
        </w:rPr>
        <w:t>1)</w:t>
      </w:r>
      <w:r>
        <w:rPr>
          <w:rFonts w:hint="eastAsia" w:ascii="宋体" w:hAnsi="宋体"/>
          <w:sz w:val="24"/>
          <w:szCs w:val="24"/>
          <w:lang w:eastAsia="zh-CN"/>
        </w:rPr>
        <w:t>参选</w:t>
      </w:r>
      <w:r>
        <w:rPr>
          <w:rFonts w:hint="eastAsia" w:ascii="宋体" w:hAnsi="宋体"/>
          <w:sz w:val="24"/>
          <w:szCs w:val="24"/>
        </w:rPr>
        <w:t>书</w:t>
      </w:r>
    </w:p>
    <w:p w14:paraId="44EBFE7A">
      <w:pPr>
        <w:spacing w:line="440" w:lineRule="exact"/>
        <w:rPr>
          <w:rFonts w:ascii="宋体" w:hAnsi="宋体"/>
          <w:sz w:val="24"/>
          <w:szCs w:val="24"/>
        </w:rPr>
      </w:pPr>
      <w:r>
        <w:rPr>
          <w:rFonts w:ascii="宋体" w:hAnsi="宋体"/>
          <w:sz w:val="24"/>
          <w:szCs w:val="24"/>
        </w:rPr>
        <w:t>2)</w:t>
      </w:r>
      <w:r>
        <w:rPr>
          <w:rFonts w:hint="eastAsia" w:ascii="宋体" w:hAnsi="宋体"/>
          <w:sz w:val="24"/>
          <w:szCs w:val="24"/>
          <w:lang w:val="en-US" w:eastAsia="zh-CN"/>
        </w:rPr>
        <w:t xml:space="preserve">报价一览表  </w:t>
      </w:r>
    </w:p>
    <w:p w14:paraId="46965F2C">
      <w:pPr>
        <w:spacing w:line="440" w:lineRule="exact"/>
        <w:rPr>
          <w:rFonts w:hint="eastAsia"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val="en-US" w:eastAsia="zh-CN"/>
        </w:rPr>
        <w:t xml:space="preserve">分项报价表     </w:t>
      </w:r>
    </w:p>
    <w:p w14:paraId="727B511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4)项目需求响应/偏离表</w:t>
      </w:r>
    </w:p>
    <w:p w14:paraId="6658AF56">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5）法定代表人授权书</w:t>
      </w:r>
    </w:p>
    <w:p w14:paraId="7FCF5132">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6）参选人的资格声明</w:t>
      </w:r>
    </w:p>
    <w:p w14:paraId="65B7C1E8">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7）资格证明文件</w:t>
      </w:r>
    </w:p>
    <w:p w14:paraId="7DB544EF">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8）参选人基本情况登记表（格式）</w:t>
      </w:r>
    </w:p>
    <w:p w14:paraId="12766F1F">
      <w:pPr>
        <w:spacing w:line="440" w:lineRule="exac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9）参选方案书</w:t>
      </w:r>
    </w:p>
    <w:p w14:paraId="64E1DAD8">
      <w:pPr>
        <w:spacing w:line="440" w:lineRule="exact"/>
        <w:rPr>
          <w:rFonts w:ascii="宋体" w:hAnsi="宋体"/>
          <w:sz w:val="24"/>
          <w:szCs w:val="24"/>
        </w:rPr>
      </w:pPr>
      <w:r>
        <w:rPr>
          <w:rFonts w:hint="eastAsia" w:ascii="宋体" w:hAnsi="宋体"/>
          <w:sz w:val="24"/>
          <w:szCs w:val="24"/>
        </w:rPr>
        <w:t>备注：以上没有指定格式的由</w:t>
      </w:r>
      <w:r>
        <w:rPr>
          <w:rFonts w:hint="eastAsia" w:ascii="宋体" w:hAnsi="宋体"/>
          <w:sz w:val="24"/>
          <w:szCs w:val="24"/>
          <w:lang w:eastAsia="zh-CN"/>
        </w:rPr>
        <w:t>参选人</w:t>
      </w:r>
      <w:r>
        <w:rPr>
          <w:rFonts w:hint="eastAsia" w:ascii="宋体" w:hAnsi="宋体"/>
          <w:sz w:val="24"/>
          <w:szCs w:val="24"/>
        </w:rPr>
        <w:t>自行提供。</w:t>
      </w:r>
    </w:p>
    <w:p w14:paraId="717D085B">
      <w:pPr>
        <w:spacing w:line="440" w:lineRule="exact"/>
        <w:rPr>
          <w:rFonts w:ascii="宋体" w:hAnsi="宋体"/>
          <w:b/>
          <w:bCs/>
          <w:sz w:val="30"/>
          <w:szCs w:val="30"/>
        </w:rPr>
      </w:pPr>
      <w:r>
        <w:rPr>
          <w:rFonts w:ascii="宋体" w:hAnsi="宋体"/>
          <w:b/>
          <w:bCs/>
          <w:sz w:val="30"/>
          <w:szCs w:val="30"/>
        </w:rPr>
        <w:t>13</w:t>
      </w:r>
      <w:r>
        <w:rPr>
          <w:rFonts w:hint="eastAsia" w:ascii="宋体" w:hAnsi="宋体"/>
          <w:b/>
          <w:bCs/>
          <w:sz w:val="30"/>
          <w:szCs w:val="30"/>
        </w:rPr>
        <w:t>、证明</w:t>
      </w:r>
      <w:r>
        <w:rPr>
          <w:rFonts w:hint="eastAsia" w:ascii="宋体" w:hAnsi="宋体"/>
          <w:b/>
          <w:bCs/>
          <w:sz w:val="30"/>
          <w:szCs w:val="30"/>
          <w:lang w:eastAsia="zh-CN"/>
        </w:rPr>
        <w:t>参选人</w:t>
      </w:r>
      <w:r>
        <w:rPr>
          <w:rFonts w:hint="eastAsia" w:ascii="宋体" w:hAnsi="宋体"/>
          <w:b/>
          <w:bCs/>
          <w:sz w:val="30"/>
          <w:szCs w:val="30"/>
        </w:rPr>
        <w:t>合格和资格的文件</w:t>
      </w:r>
    </w:p>
    <w:p w14:paraId="34D4999D">
      <w:pPr>
        <w:spacing w:line="440" w:lineRule="exact"/>
        <w:rPr>
          <w:rFonts w:ascii="宋体" w:hAnsi="宋体"/>
          <w:sz w:val="24"/>
          <w:szCs w:val="24"/>
        </w:rPr>
      </w:pPr>
      <w:r>
        <w:rPr>
          <w:rFonts w:ascii="宋体" w:hAnsi="宋体"/>
          <w:sz w:val="24"/>
          <w:szCs w:val="24"/>
        </w:rPr>
        <w:t>13.1</w:t>
      </w:r>
      <w:r>
        <w:rPr>
          <w:rFonts w:hint="eastAsia" w:ascii="宋体" w:hAnsi="宋体"/>
          <w:sz w:val="24"/>
          <w:szCs w:val="24"/>
          <w:lang w:eastAsia="zh-CN"/>
        </w:rPr>
        <w:t>参选人</w:t>
      </w:r>
      <w:r>
        <w:rPr>
          <w:rFonts w:hint="eastAsia" w:ascii="宋体" w:hAnsi="宋体"/>
          <w:sz w:val="24"/>
          <w:szCs w:val="24"/>
        </w:rPr>
        <w:t>应提供证明其合格和资格的证明文件（见</w:t>
      </w:r>
      <w:r>
        <w:rPr>
          <w:rFonts w:hint="eastAsia" w:ascii="宋体" w:hAnsi="宋体"/>
          <w:sz w:val="24"/>
          <w:szCs w:val="24"/>
          <w:lang w:eastAsia="zh-CN"/>
        </w:rPr>
        <w:t>参选</w:t>
      </w:r>
      <w:r>
        <w:rPr>
          <w:rFonts w:hint="eastAsia" w:ascii="宋体" w:hAnsi="宋体"/>
          <w:sz w:val="24"/>
          <w:szCs w:val="24"/>
        </w:rPr>
        <w:t>文件格式）。</w:t>
      </w:r>
    </w:p>
    <w:p w14:paraId="5097843F">
      <w:pPr>
        <w:spacing w:line="440" w:lineRule="exact"/>
        <w:rPr>
          <w:rFonts w:ascii="宋体" w:hAnsi="宋体"/>
          <w:b/>
          <w:bCs/>
          <w:sz w:val="30"/>
          <w:szCs w:val="30"/>
        </w:rPr>
      </w:pPr>
      <w:r>
        <w:rPr>
          <w:rFonts w:ascii="宋体" w:hAnsi="宋体"/>
          <w:b/>
          <w:bCs/>
          <w:sz w:val="30"/>
          <w:szCs w:val="30"/>
        </w:rPr>
        <w:t>14</w:t>
      </w:r>
      <w:r>
        <w:rPr>
          <w:rFonts w:hint="eastAsia" w:ascii="宋体" w:hAnsi="宋体"/>
          <w:b/>
          <w:bCs/>
          <w:sz w:val="30"/>
          <w:szCs w:val="30"/>
        </w:rPr>
        <w:t>、证明项目符合比选文件规定的文件</w:t>
      </w:r>
    </w:p>
    <w:p w14:paraId="35D29DFD">
      <w:pPr>
        <w:spacing w:line="440" w:lineRule="exact"/>
        <w:rPr>
          <w:rFonts w:ascii="宋体" w:hAnsi="宋体"/>
          <w:sz w:val="24"/>
          <w:szCs w:val="24"/>
        </w:rPr>
      </w:pPr>
      <w:r>
        <w:rPr>
          <w:rFonts w:ascii="宋体" w:hAnsi="宋体"/>
          <w:sz w:val="24"/>
          <w:szCs w:val="24"/>
        </w:rPr>
        <w:t xml:space="preserve">14.1 </w:t>
      </w:r>
      <w:r>
        <w:rPr>
          <w:rFonts w:hint="eastAsia" w:ascii="宋体" w:hAnsi="宋体"/>
          <w:spacing w:val="-2"/>
          <w:sz w:val="24"/>
          <w:szCs w:val="24"/>
          <w:lang w:eastAsia="zh-CN"/>
        </w:rPr>
        <w:t>参选人</w:t>
      </w:r>
      <w:r>
        <w:rPr>
          <w:rFonts w:hint="eastAsia" w:ascii="宋体" w:hAnsi="宋体"/>
          <w:spacing w:val="-2"/>
          <w:sz w:val="24"/>
          <w:szCs w:val="24"/>
        </w:rPr>
        <w:t>应提交符合比选文件规定的证明，作为</w:t>
      </w:r>
      <w:r>
        <w:rPr>
          <w:rFonts w:hint="eastAsia" w:ascii="宋体" w:hAnsi="宋体"/>
          <w:spacing w:val="-2"/>
          <w:sz w:val="24"/>
          <w:szCs w:val="24"/>
          <w:lang w:eastAsia="zh-CN"/>
        </w:rPr>
        <w:t>参选</w:t>
      </w:r>
      <w:r>
        <w:rPr>
          <w:rFonts w:hint="eastAsia" w:ascii="宋体" w:hAnsi="宋体"/>
          <w:spacing w:val="-2"/>
          <w:sz w:val="24"/>
          <w:szCs w:val="24"/>
        </w:rPr>
        <w:t>文件的一部分。</w:t>
      </w:r>
    </w:p>
    <w:p w14:paraId="78480040">
      <w:pPr>
        <w:spacing w:line="440" w:lineRule="exact"/>
        <w:rPr>
          <w:rFonts w:ascii="宋体" w:hAnsi="宋体"/>
          <w:b/>
          <w:bCs/>
          <w:sz w:val="30"/>
          <w:szCs w:val="30"/>
        </w:rPr>
      </w:pPr>
      <w:r>
        <w:rPr>
          <w:rFonts w:ascii="宋体" w:hAnsi="宋体"/>
          <w:b/>
          <w:bCs/>
          <w:sz w:val="30"/>
          <w:szCs w:val="30"/>
        </w:rPr>
        <w:t>15</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报价</w:t>
      </w:r>
    </w:p>
    <w:p w14:paraId="306B26F3">
      <w:pPr>
        <w:spacing w:line="440" w:lineRule="exact"/>
        <w:rPr>
          <w:rFonts w:ascii="宋体" w:hAnsi="宋体"/>
          <w:sz w:val="24"/>
          <w:szCs w:val="24"/>
        </w:rPr>
      </w:pPr>
      <w:r>
        <w:rPr>
          <w:rFonts w:ascii="宋体" w:hAnsi="宋体"/>
          <w:sz w:val="24"/>
          <w:szCs w:val="24"/>
        </w:rPr>
        <w:t xml:space="preserve">15.1  </w:t>
      </w:r>
      <w:r>
        <w:rPr>
          <w:rFonts w:hint="eastAsia" w:ascii="宋体" w:hAnsi="宋体"/>
          <w:sz w:val="24"/>
          <w:szCs w:val="24"/>
        </w:rPr>
        <w:t>所有</w:t>
      </w:r>
      <w:r>
        <w:rPr>
          <w:rFonts w:hint="eastAsia" w:ascii="宋体" w:hAnsi="宋体"/>
          <w:sz w:val="24"/>
          <w:szCs w:val="24"/>
          <w:lang w:eastAsia="zh-CN"/>
        </w:rPr>
        <w:t>参选</w:t>
      </w:r>
      <w:r>
        <w:rPr>
          <w:rFonts w:hint="eastAsia" w:ascii="宋体" w:hAnsi="宋体"/>
          <w:sz w:val="24"/>
          <w:szCs w:val="24"/>
        </w:rPr>
        <w:t>文件中价格均以人民币报价，</w:t>
      </w:r>
      <w:r>
        <w:rPr>
          <w:rFonts w:hint="eastAsia" w:ascii="宋体" w:hAnsi="宋体"/>
          <w:sz w:val="24"/>
          <w:szCs w:val="24"/>
          <w:lang w:eastAsia="zh-CN"/>
        </w:rPr>
        <w:t>参选</w:t>
      </w:r>
      <w:r>
        <w:rPr>
          <w:rFonts w:hint="eastAsia" w:ascii="宋体" w:hAnsi="宋体"/>
          <w:sz w:val="24"/>
          <w:szCs w:val="24"/>
        </w:rPr>
        <w:t>报价书见“</w:t>
      </w:r>
      <w:r>
        <w:rPr>
          <w:rFonts w:hint="eastAsia" w:ascii="宋体" w:hAnsi="宋体"/>
          <w:sz w:val="24"/>
          <w:szCs w:val="24"/>
          <w:lang w:eastAsia="zh-CN"/>
        </w:rPr>
        <w:t>参选</w:t>
      </w:r>
      <w:r>
        <w:rPr>
          <w:rFonts w:hint="eastAsia" w:ascii="宋体" w:hAnsi="宋体"/>
          <w:sz w:val="24"/>
          <w:szCs w:val="24"/>
        </w:rPr>
        <w:t>文件格式”。</w:t>
      </w:r>
    </w:p>
    <w:p w14:paraId="0597C206">
      <w:pPr>
        <w:spacing w:line="440" w:lineRule="exact"/>
        <w:rPr>
          <w:rFonts w:ascii="宋体" w:hAnsi="宋体"/>
          <w:b/>
          <w:bCs/>
          <w:sz w:val="24"/>
          <w:szCs w:val="24"/>
        </w:rPr>
      </w:pPr>
      <w:r>
        <w:rPr>
          <w:rFonts w:ascii="宋体" w:hAnsi="宋体"/>
          <w:b/>
          <w:bCs/>
          <w:sz w:val="30"/>
          <w:szCs w:val="30"/>
        </w:rPr>
        <w:t>16</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有效期</w:t>
      </w:r>
    </w:p>
    <w:p w14:paraId="286F57AE">
      <w:pPr>
        <w:spacing w:line="440" w:lineRule="exact"/>
        <w:rPr>
          <w:rFonts w:ascii="宋体" w:hAnsi="宋体"/>
          <w:sz w:val="24"/>
          <w:szCs w:val="24"/>
        </w:rPr>
      </w:pPr>
      <w:r>
        <w:rPr>
          <w:rFonts w:ascii="宋体" w:hAnsi="宋体"/>
          <w:sz w:val="24"/>
          <w:szCs w:val="24"/>
        </w:rPr>
        <w:t>16.1</w:t>
      </w:r>
      <w:r>
        <w:rPr>
          <w:rFonts w:hint="eastAsia" w:ascii="宋体" w:hAnsi="宋体"/>
          <w:sz w:val="24"/>
          <w:szCs w:val="24"/>
          <w:lang w:eastAsia="zh-CN"/>
        </w:rPr>
        <w:t>参选</w:t>
      </w:r>
      <w:r>
        <w:rPr>
          <w:rFonts w:hint="eastAsia" w:ascii="宋体" w:hAnsi="宋体"/>
          <w:sz w:val="24"/>
          <w:szCs w:val="24"/>
        </w:rPr>
        <w:t>文件应在本比选邀请规定的比选截止期之后开始生效，在</w:t>
      </w:r>
      <w:r>
        <w:rPr>
          <w:rFonts w:hint="eastAsia" w:ascii="宋体" w:hAnsi="宋体"/>
          <w:b/>
          <w:bCs/>
          <w:sz w:val="24"/>
          <w:szCs w:val="24"/>
        </w:rPr>
        <w:t>90</w:t>
      </w:r>
      <w:r>
        <w:rPr>
          <w:rFonts w:hint="eastAsia" w:ascii="宋体" w:hAnsi="宋体"/>
          <w:b w:val="0"/>
          <w:bCs w:val="0"/>
          <w:sz w:val="24"/>
          <w:szCs w:val="24"/>
        </w:rPr>
        <w:t>日历日内</w:t>
      </w:r>
      <w:r>
        <w:rPr>
          <w:rFonts w:hint="eastAsia" w:ascii="宋体" w:hAnsi="宋体"/>
          <w:sz w:val="24"/>
          <w:szCs w:val="24"/>
        </w:rPr>
        <w:t>保持有效。</w:t>
      </w:r>
    </w:p>
    <w:p w14:paraId="6140B600">
      <w:pPr>
        <w:spacing w:line="440" w:lineRule="exact"/>
        <w:rPr>
          <w:rFonts w:hint="eastAsia" w:ascii="宋体" w:hAnsi="宋体" w:eastAsia="宋体"/>
          <w:sz w:val="24"/>
          <w:szCs w:val="24"/>
          <w:lang w:eastAsia="zh-CN"/>
        </w:rPr>
      </w:pPr>
      <w:r>
        <w:rPr>
          <w:rFonts w:ascii="宋体" w:hAnsi="宋体"/>
          <w:sz w:val="24"/>
          <w:szCs w:val="24"/>
        </w:rPr>
        <w:t>16.2</w:t>
      </w:r>
      <w:r>
        <w:rPr>
          <w:rFonts w:hint="eastAsia" w:ascii="宋体" w:hAnsi="宋体"/>
          <w:sz w:val="24"/>
          <w:szCs w:val="24"/>
        </w:rPr>
        <w:t>如果出现特殊情况，比选人可要求</w:t>
      </w:r>
      <w:r>
        <w:rPr>
          <w:rFonts w:hint="eastAsia" w:ascii="宋体" w:hAnsi="宋体"/>
          <w:sz w:val="24"/>
          <w:szCs w:val="24"/>
          <w:lang w:eastAsia="zh-CN"/>
        </w:rPr>
        <w:t>参选人</w:t>
      </w:r>
      <w:r>
        <w:rPr>
          <w:rFonts w:hint="eastAsia" w:ascii="宋体" w:hAnsi="宋体"/>
          <w:sz w:val="24"/>
          <w:szCs w:val="24"/>
        </w:rPr>
        <w:t>将</w:t>
      </w:r>
      <w:r>
        <w:rPr>
          <w:rFonts w:hint="eastAsia" w:ascii="宋体" w:hAnsi="宋体"/>
          <w:sz w:val="24"/>
          <w:szCs w:val="24"/>
          <w:lang w:eastAsia="zh-CN"/>
        </w:rPr>
        <w:t>参选</w:t>
      </w:r>
      <w:r>
        <w:rPr>
          <w:rFonts w:hint="eastAsia" w:ascii="宋体" w:hAnsi="宋体"/>
          <w:sz w:val="24"/>
          <w:szCs w:val="24"/>
        </w:rPr>
        <w:t>有效期延长一段时间。这种要求和</w:t>
      </w:r>
      <w:r>
        <w:rPr>
          <w:rFonts w:hint="eastAsia" w:ascii="宋体" w:hAnsi="宋体"/>
          <w:sz w:val="24"/>
          <w:szCs w:val="24"/>
          <w:lang w:eastAsia="zh-CN"/>
        </w:rPr>
        <w:t>参选人</w:t>
      </w:r>
      <w:r>
        <w:rPr>
          <w:rFonts w:hint="eastAsia" w:ascii="宋体" w:hAnsi="宋体"/>
          <w:sz w:val="24"/>
          <w:szCs w:val="24"/>
        </w:rPr>
        <w:t>的答复应以书面方式进行。</w:t>
      </w:r>
      <w:r>
        <w:rPr>
          <w:rFonts w:hint="eastAsia" w:ascii="宋体" w:hAnsi="宋体"/>
          <w:sz w:val="24"/>
          <w:szCs w:val="24"/>
          <w:lang w:eastAsia="zh-CN"/>
        </w:rPr>
        <w:t>参选人</w:t>
      </w:r>
      <w:r>
        <w:rPr>
          <w:rFonts w:hint="eastAsia" w:ascii="宋体" w:hAnsi="宋体"/>
          <w:sz w:val="24"/>
          <w:szCs w:val="24"/>
        </w:rPr>
        <w:t>可以拒绝这种要求。同意延期的</w:t>
      </w:r>
      <w:r>
        <w:rPr>
          <w:rFonts w:hint="eastAsia" w:ascii="宋体" w:hAnsi="宋体"/>
          <w:sz w:val="24"/>
          <w:szCs w:val="24"/>
          <w:lang w:eastAsia="zh-CN"/>
        </w:rPr>
        <w:t>参选人</w:t>
      </w:r>
      <w:r>
        <w:rPr>
          <w:rFonts w:hint="eastAsia" w:ascii="宋体" w:hAnsi="宋体"/>
          <w:sz w:val="24"/>
          <w:szCs w:val="24"/>
        </w:rPr>
        <w:t>，不需要也不允许修改</w:t>
      </w:r>
      <w:r>
        <w:rPr>
          <w:rFonts w:hint="eastAsia" w:ascii="宋体" w:hAnsi="宋体"/>
          <w:sz w:val="24"/>
          <w:szCs w:val="24"/>
          <w:lang w:eastAsia="zh-CN"/>
        </w:rPr>
        <w:t>参选</w:t>
      </w:r>
      <w:r>
        <w:rPr>
          <w:rFonts w:hint="eastAsia" w:ascii="宋体" w:hAnsi="宋体"/>
          <w:sz w:val="24"/>
          <w:szCs w:val="24"/>
        </w:rPr>
        <w:t>文件</w:t>
      </w:r>
      <w:r>
        <w:rPr>
          <w:rFonts w:hint="eastAsia" w:ascii="宋体" w:hAnsi="宋体"/>
          <w:sz w:val="24"/>
          <w:szCs w:val="24"/>
          <w:lang w:eastAsia="zh-CN"/>
        </w:rPr>
        <w:t>。</w:t>
      </w:r>
    </w:p>
    <w:p w14:paraId="53D4E571">
      <w:pPr>
        <w:spacing w:line="440" w:lineRule="exact"/>
        <w:rPr>
          <w:rFonts w:ascii="宋体" w:hAnsi="宋体"/>
          <w:b/>
          <w:bCs/>
          <w:sz w:val="24"/>
          <w:szCs w:val="24"/>
        </w:rPr>
      </w:pPr>
      <w:r>
        <w:rPr>
          <w:rFonts w:ascii="宋体" w:hAnsi="宋体"/>
          <w:b/>
          <w:bCs/>
          <w:sz w:val="30"/>
          <w:szCs w:val="30"/>
        </w:rPr>
        <w:t>17</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文件格式和签署</w:t>
      </w:r>
    </w:p>
    <w:p w14:paraId="4558595E">
      <w:pPr>
        <w:spacing w:line="440" w:lineRule="exact"/>
        <w:rPr>
          <w:rFonts w:ascii="宋体" w:hAnsi="宋体"/>
          <w:sz w:val="24"/>
          <w:szCs w:val="24"/>
        </w:rPr>
      </w:pPr>
      <w:r>
        <w:rPr>
          <w:rFonts w:ascii="宋体" w:hAnsi="宋体"/>
          <w:sz w:val="24"/>
          <w:szCs w:val="24"/>
        </w:rPr>
        <w:t>17.1</w:t>
      </w:r>
      <w:r>
        <w:rPr>
          <w:rFonts w:hint="eastAsia" w:ascii="宋体" w:hAnsi="宋体"/>
          <w:sz w:val="24"/>
          <w:szCs w:val="24"/>
          <w:lang w:eastAsia="zh-CN"/>
        </w:rPr>
        <w:t>参选人</w:t>
      </w:r>
      <w:r>
        <w:rPr>
          <w:rFonts w:hint="eastAsia" w:ascii="宋体" w:hAnsi="宋体"/>
          <w:sz w:val="24"/>
          <w:szCs w:val="24"/>
        </w:rPr>
        <w:t>应按本文件第（</w:t>
      </w:r>
      <w:r>
        <w:rPr>
          <w:rFonts w:ascii="宋体" w:hAnsi="宋体"/>
          <w:sz w:val="24"/>
          <w:szCs w:val="24"/>
        </w:rPr>
        <w:t>12</w:t>
      </w:r>
      <w:r>
        <w:rPr>
          <w:rFonts w:hint="eastAsia" w:ascii="宋体" w:hAnsi="宋体"/>
          <w:sz w:val="24"/>
          <w:szCs w:val="24"/>
        </w:rPr>
        <w:t>）条规定，编制</w:t>
      </w:r>
      <w:r>
        <w:rPr>
          <w:rFonts w:hint="eastAsia" w:ascii="宋体" w:hAnsi="宋体"/>
          <w:sz w:val="24"/>
          <w:szCs w:val="24"/>
          <w:lang w:eastAsia="zh-CN"/>
        </w:rPr>
        <w:t>参选</w:t>
      </w:r>
      <w:r>
        <w:rPr>
          <w:rFonts w:hint="eastAsia" w:ascii="宋体" w:hAnsi="宋体"/>
          <w:sz w:val="24"/>
          <w:szCs w:val="24"/>
        </w:rPr>
        <w:t>文件正本一份和副本二份，每套</w:t>
      </w:r>
      <w:r>
        <w:rPr>
          <w:rFonts w:hint="eastAsia" w:ascii="宋体" w:hAnsi="宋体"/>
          <w:sz w:val="24"/>
          <w:szCs w:val="24"/>
          <w:lang w:eastAsia="zh-CN"/>
        </w:rPr>
        <w:t>参选</w:t>
      </w:r>
      <w:r>
        <w:rPr>
          <w:rFonts w:hint="eastAsia" w:ascii="宋体" w:hAnsi="宋体"/>
          <w:sz w:val="24"/>
          <w:szCs w:val="24"/>
        </w:rPr>
        <w:t>文件打印版须清楚地标明“正本”或“副本”。若正本和副本不符，以正本为准，</w:t>
      </w:r>
      <w:r>
        <w:rPr>
          <w:rFonts w:hint="eastAsia" w:ascii="宋体" w:hAnsi="宋体"/>
          <w:sz w:val="24"/>
          <w:szCs w:val="24"/>
          <w:lang w:eastAsia="zh-CN"/>
        </w:rPr>
        <w:t>参选</w:t>
      </w:r>
      <w:r>
        <w:rPr>
          <w:rFonts w:hint="eastAsia" w:ascii="宋体" w:hAnsi="宋体"/>
          <w:sz w:val="24"/>
          <w:szCs w:val="24"/>
        </w:rPr>
        <w:t>文件的副本可采用正本的复印件。</w:t>
      </w:r>
    </w:p>
    <w:p w14:paraId="2F1DCEF9">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2</w:t>
      </w:r>
      <w:r>
        <w:rPr>
          <w:rFonts w:hint="eastAsia" w:ascii="宋体" w:hAnsi="宋体"/>
          <w:sz w:val="24"/>
          <w:szCs w:val="24"/>
          <w:lang w:eastAsia="zh-CN"/>
        </w:rPr>
        <w:t>参选</w:t>
      </w:r>
      <w:r>
        <w:rPr>
          <w:rFonts w:hint="eastAsia" w:ascii="宋体" w:hAnsi="宋体"/>
          <w:sz w:val="24"/>
          <w:szCs w:val="24"/>
        </w:rPr>
        <w:t>文件不得涂改和增删，如有修改，必须由法定代表人签字或盖章。</w:t>
      </w:r>
    </w:p>
    <w:p w14:paraId="35036352">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3</w:t>
      </w:r>
      <w:r>
        <w:rPr>
          <w:rFonts w:hint="eastAsia" w:ascii="宋体" w:hAnsi="宋体"/>
          <w:sz w:val="24"/>
          <w:szCs w:val="24"/>
          <w:lang w:eastAsia="zh-CN"/>
        </w:rPr>
        <w:t>参选</w:t>
      </w:r>
      <w:r>
        <w:rPr>
          <w:rFonts w:hint="eastAsia" w:ascii="宋体" w:hAnsi="宋体"/>
          <w:sz w:val="24"/>
          <w:szCs w:val="24"/>
        </w:rPr>
        <w:t>文件因字迹潦草或表达不清楚所引起的后果由</w:t>
      </w:r>
      <w:r>
        <w:rPr>
          <w:rFonts w:hint="eastAsia" w:ascii="宋体" w:hAnsi="宋体"/>
          <w:sz w:val="24"/>
          <w:szCs w:val="24"/>
          <w:lang w:eastAsia="zh-CN"/>
        </w:rPr>
        <w:t>参选人</w:t>
      </w:r>
      <w:r>
        <w:rPr>
          <w:rFonts w:hint="eastAsia" w:ascii="宋体" w:hAnsi="宋体"/>
          <w:sz w:val="24"/>
          <w:szCs w:val="24"/>
        </w:rPr>
        <w:t>负责。</w:t>
      </w:r>
    </w:p>
    <w:p w14:paraId="662C77DB">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4</w:t>
      </w:r>
      <w:r>
        <w:rPr>
          <w:rFonts w:hint="eastAsia" w:ascii="宋体" w:hAnsi="宋体"/>
          <w:sz w:val="24"/>
          <w:szCs w:val="24"/>
          <w:lang w:eastAsia="zh-CN"/>
        </w:rPr>
        <w:t>参选</w:t>
      </w:r>
      <w:r>
        <w:rPr>
          <w:rFonts w:hint="eastAsia" w:ascii="宋体" w:hAnsi="宋体"/>
          <w:sz w:val="24"/>
          <w:szCs w:val="24"/>
        </w:rPr>
        <w:t>文件须装订成册，并编写“</w:t>
      </w:r>
      <w:r>
        <w:rPr>
          <w:rFonts w:hint="eastAsia" w:ascii="宋体" w:hAnsi="宋体"/>
          <w:sz w:val="24"/>
          <w:szCs w:val="24"/>
          <w:lang w:eastAsia="zh-CN"/>
        </w:rPr>
        <w:t>参选</w:t>
      </w:r>
      <w:r>
        <w:rPr>
          <w:rFonts w:hint="eastAsia" w:ascii="宋体" w:hAnsi="宋体"/>
          <w:sz w:val="24"/>
          <w:szCs w:val="24"/>
        </w:rPr>
        <w:t>文件清单”。</w:t>
      </w:r>
    </w:p>
    <w:p w14:paraId="4B6B3AAF">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5</w:t>
      </w:r>
      <w:r>
        <w:rPr>
          <w:rFonts w:hint="eastAsia" w:ascii="宋体" w:hAnsi="宋体"/>
          <w:sz w:val="24"/>
          <w:szCs w:val="24"/>
        </w:rPr>
        <w:t>电报、电传、传真形式的</w:t>
      </w:r>
      <w:r>
        <w:rPr>
          <w:rFonts w:hint="eastAsia" w:ascii="宋体" w:hAnsi="宋体"/>
          <w:sz w:val="24"/>
          <w:szCs w:val="24"/>
          <w:lang w:eastAsia="zh-CN"/>
        </w:rPr>
        <w:t>参选</w:t>
      </w:r>
      <w:r>
        <w:rPr>
          <w:rFonts w:hint="eastAsia" w:ascii="宋体" w:hAnsi="宋体"/>
          <w:sz w:val="24"/>
          <w:szCs w:val="24"/>
        </w:rPr>
        <w:t>概不接受。</w:t>
      </w:r>
    </w:p>
    <w:p w14:paraId="06359D66">
      <w:pPr>
        <w:spacing w:line="440" w:lineRule="exact"/>
        <w:rPr>
          <w:rFonts w:hint="eastAsia" w:ascii="宋体" w:hAnsi="宋体" w:eastAsia="宋体"/>
          <w:b/>
          <w:bCs/>
          <w:sz w:val="30"/>
          <w:szCs w:val="30"/>
          <w:lang w:eastAsia="zh-CN"/>
        </w:rPr>
      </w:pPr>
      <w:bookmarkStart w:id="9" w:name="_Toc482615661"/>
      <w:bookmarkEnd w:id="9"/>
      <w:r>
        <w:rPr>
          <w:rFonts w:ascii="宋体" w:hAnsi="宋体"/>
          <w:b/>
          <w:bCs/>
          <w:sz w:val="30"/>
          <w:szCs w:val="30"/>
        </w:rPr>
        <w:t>18</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保证金</w:t>
      </w:r>
      <w:r>
        <w:rPr>
          <w:rFonts w:hint="eastAsia" w:ascii="宋体" w:hAnsi="宋体"/>
          <w:b/>
          <w:bCs/>
          <w:color w:val="0000FF"/>
          <w:sz w:val="30"/>
          <w:szCs w:val="30"/>
          <w:lang w:eastAsia="zh-CN"/>
        </w:rPr>
        <w:t>（</w:t>
      </w:r>
      <w:r>
        <w:rPr>
          <w:rFonts w:hint="eastAsia" w:ascii="宋体" w:hAnsi="宋体"/>
          <w:b/>
          <w:bCs/>
          <w:color w:val="0000FF"/>
          <w:sz w:val="30"/>
          <w:szCs w:val="30"/>
          <w:lang w:val="en-US" w:eastAsia="zh-CN"/>
        </w:rPr>
        <w:t>本项目不适用</w:t>
      </w:r>
      <w:r>
        <w:rPr>
          <w:rFonts w:hint="eastAsia" w:ascii="宋体" w:hAnsi="宋体"/>
          <w:b/>
          <w:bCs/>
          <w:color w:val="0000FF"/>
          <w:sz w:val="30"/>
          <w:szCs w:val="30"/>
          <w:lang w:eastAsia="zh-CN"/>
        </w:rPr>
        <w:t>）</w:t>
      </w:r>
    </w:p>
    <w:p w14:paraId="3759CD1A">
      <w:pPr>
        <w:spacing w:line="440" w:lineRule="exact"/>
        <w:rPr>
          <w:rFonts w:hint="eastAsia" w:ascii="宋体" w:hAnsi="宋体"/>
          <w:sz w:val="24"/>
          <w:szCs w:val="24"/>
        </w:rPr>
      </w:pPr>
      <w:r>
        <w:rPr>
          <w:rFonts w:ascii="宋体" w:hAnsi="宋体"/>
          <w:sz w:val="24"/>
          <w:szCs w:val="24"/>
        </w:rPr>
        <w:t xml:space="preserve">18.1 </w:t>
      </w:r>
      <w:r>
        <w:rPr>
          <w:rFonts w:hint="eastAsia" w:ascii="宋体" w:hAnsi="宋体"/>
          <w:sz w:val="24"/>
          <w:szCs w:val="24"/>
          <w:lang w:eastAsia="zh-CN"/>
        </w:rPr>
        <w:t>参选人</w:t>
      </w:r>
      <w:r>
        <w:rPr>
          <w:rFonts w:hint="eastAsia" w:ascii="宋体" w:hAnsi="宋体"/>
          <w:sz w:val="24"/>
          <w:szCs w:val="24"/>
        </w:rPr>
        <w:t>必须按比选邀请文件规定将</w:t>
      </w:r>
      <w:r>
        <w:rPr>
          <w:rFonts w:hint="eastAsia" w:ascii="宋体" w:hAnsi="宋体"/>
          <w:sz w:val="24"/>
          <w:szCs w:val="24"/>
          <w:lang w:eastAsia="zh-CN"/>
        </w:rPr>
        <w:t>参选</w:t>
      </w:r>
      <w:r>
        <w:rPr>
          <w:rFonts w:hint="eastAsia" w:ascii="宋体" w:hAnsi="宋体"/>
          <w:sz w:val="24"/>
          <w:szCs w:val="24"/>
        </w:rPr>
        <w:t>保证金交纳至江西智拓工程管理有限公司指定账户，如未按规定方式和时间交纳的，其</w:t>
      </w:r>
      <w:r>
        <w:rPr>
          <w:rFonts w:hint="eastAsia" w:ascii="宋体" w:hAnsi="宋体"/>
          <w:sz w:val="24"/>
          <w:szCs w:val="24"/>
          <w:lang w:eastAsia="zh-CN"/>
        </w:rPr>
        <w:t>参选</w:t>
      </w:r>
      <w:r>
        <w:rPr>
          <w:rFonts w:hint="eastAsia" w:ascii="宋体" w:hAnsi="宋体"/>
          <w:sz w:val="24"/>
          <w:szCs w:val="24"/>
        </w:rPr>
        <w:t>将被否决。</w:t>
      </w:r>
    </w:p>
    <w:p w14:paraId="47D385D9">
      <w:pPr>
        <w:spacing w:line="440" w:lineRule="exact"/>
        <w:rPr>
          <w:rFonts w:hint="eastAsia" w:ascii="宋体" w:hAnsi="宋体"/>
          <w:sz w:val="24"/>
          <w:szCs w:val="24"/>
          <w:shd w:val="clear" w:color="auto" w:fill="FFFFFF"/>
        </w:rPr>
      </w:pPr>
      <w:r>
        <w:rPr>
          <w:rFonts w:hint="eastAsia" w:ascii="宋体" w:hAnsi="宋体"/>
          <w:sz w:val="24"/>
          <w:szCs w:val="24"/>
          <w:shd w:val="clear" w:color="auto" w:fill="FFFFFF"/>
        </w:rPr>
        <w:t>18.2发生以下任何一种情形，相关责任主体交纳的全部保证金在抵扣比选服务咨询机构应收取的比选服务费后，作为对相关方的补偿，保证金不足以补偿的，相关方可按实际损失继续追偿：</w:t>
      </w:r>
    </w:p>
    <w:p w14:paraId="39797354">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18.2.1</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故意提供虚假、失实材料的；</w:t>
      </w:r>
    </w:p>
    <w:p w14:paraId="00D4E9F8">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18.2.2</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之间相互串通，影响公平竞争，侵害比选人合法权益的；</w:t>
      </w:r>
    </w:p>
    <w:p w14:paraId="488F2268">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18.2.3</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采取不正当手段获取比选人的商业秘密，侵害比选人合法权益的；</w:t>
      </w:r>
    </w:p>
    <w:p w14:paraId="53C1D482">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18.2.4</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被确定为中选人后，未按约定时限与比选人签署合同或放弃中选的；</w:t>
      </w:r>
    </w:p>
    <w:p w14:paraId="27118259">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18.2.5合同签订后，中选人阻碍协议生效的；</w:t>
      </w:r>
    </w:p>
    <w:p w14:paraId="6DC043CC">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18.2.6中选人未按约定支付履约保证金、交易价款或代理服务费的；</w:t>
      </w:r>
    </w:p>
    <w:p w14:paraId="6AA7C348">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18.2.7中选人有其他违反交易规则情形的。</w:t>
      </w:r>
    </w:p>
    <w:p w14:paraId="53288C47">
      <w:pPr>
        <w:outlineLvl w:val="9"/>
        <w:rPr>
          <w:rFonts w:ascii="Times New Roman" w:hAnsi="Times New Roman" w:cs="Times New Roman"/>
          <w:color w:val="auto"/>
        </w:rPr>
      </w:pPr>
    </w:p>
    <w:p w14:paraId="3F784605">
      <w:pPr>
        <w:spacing w:line="440" w:lineRule="exact"/>
        <w:jc w:val="center"/>
        <w:outlineLvl w:val="1"/>
        <w:rPr>
          <w:rFonts w:ascii="宋体" w:hAnsi="宋体"/>
          <w:b/>
          <w:bCs/>
          <w:sz w:val="30"/>
          <w:szCs w:val="30"/>
        </w:rPr>
      </w:pPr>
      <w:r>
        <w:rPr>
          <w:rFonts w:hint="eastAsia" w:ascii="宋体" w:hAnsi="宋体"/>
          <w:b/>
          <w:bCs/>
          <w:sz w:val="30"/>
          <w:szCs w:val="30"/>
        </w:rPr>
        <w:t>四、</w:t>
      </w:r>
      <w:r>
        <w:rPr>
          <w:rFonts w:hint="eastAsia" w:ascii="宋体" w:hAnsi="宋体"/>
          <w:b/>
          <w:bCs/>
          <w:sz w:val="30"/>
          <w:szCs w:val="30"/>
          <w:lang w:eastAsia="zh-CN"/>
        </w:rPr>
        <w:t>参选</w:t>
      </w:r>
      <w:r>
        <w:rPr>
          <w:rFonts w:hint="eastAsia" w:ascii="宋体" w:hAnsi="宋体"/>
          <w:b/>
          <w:bCs/>
          <w:sz w:val="30"/>
          <w:szCs w:val="30"/>
        </w:rPr>
        <w:t>文件递交</w:t>
      </w:r>
    </w:p>
    <w:p w14:paraId="56B099AA">
      <w:pPr>
        <w:spacing w:line="440" w:lineRule="exact"/>
        <w:rPr>
          <w:rFonts w:ascii="宋体" w:hAnsi="宋体"/>
          <w:b/>
          <w:bCs/>
          <w:sz w:val="30"/>
          <w:szCs w:val="30"/>
        </w:rPr>
      </w:pPr>
      <w:r>
        <w:rPr>
          <w:rFonts w:ascii="宋体" w:hAnsi="宋体"/>
          <w:b/>
          <w:bCs/>
          <w:sz w:val="30"/>
          <w:szCs w:val="30"/>
        </w:rPr>
        <w:t>19</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文件密封、标记及编制说明</w:t>
      </w:r>
    </w:p>
    <w:p w14:paraId="6694BAE4">
      <w:pPr>
        <w:spacing w:line="440" w:lineRule="exact"/>
        <w:rPr>
          <w:rFonts w:ascii="宋体" w:hAnsi="宋体"/>
          <w:sz w:val="24"/>
          <w:szCs w:val="24"/>
        </w:rPr>
      </w:pPr>
      <w:r>
        <w:rPr>
          <w:rFonts w:ascii="宋体" w:hAnsi="宋体"/>
          <w:sz w:val="24"/>
          <w:szCs w:val="24"/>
        </w:rPr>
        <w:t>19.1</w:t>
      </w:r>
      <w:r>
        <w:rPr>
          <w:rFonts w:hint="eastAsia" w:ascii="宋体" w:hAnsi="宋体"/>
          <w:sz w:val="24"/>
          <w:szCs w:val="24"/>
        </w:rPr>
        <w:t>纸质比选</w:t>
      </w:r>
      <w:r>
        <w:rPr>
          <w:rFonts w:hint="eastAsia" w:ascii="宋体" w:hAnsi="宋体"/>
          <w:sz w:val="24"/>
          <w:szCs w:val="24"/>
          <w:lang w:eastAsia="zh-CN"/>
        </w:rPr>
        <w:t>参选</w:t>
      </w:r>
      <w:r>
        <w:rPr>
          <w:rFonts w:hint="eastAsia" w:ascii="宋体" w:hAnsi="宋体"/>
          <w:sz w:val="24"/>
          <w:szCs w:val="24"/>
        </w:rPr>
        <w:t>文件共三份，其中正本一份，副本二份，</w:t>
      </w:r>
      <w:r>
        <w:rPr>
          <w:rFonts w:hint="eastAsia" w:ascii="宋体" w:hAnsi="宋体" w:eastAsia="宋体" w:cs="Times New Roman"/>
          <w:sz w:val="24"/>
          <w:szCs w:val="24"/>
        </w:rPr>
        <w:t>须用文件袋密封</w:t>
      </w:r>
      <w:r>
        <w:rPr>
          <w:rFonts w:hint="eastAsia" w:ascii="宋体" w:hAnsi="宋体" w:eastAsia="宋体" w:cs="Times New Roman"/>
          <w:sz w:val="24"/>
          <w:szCs w:val="24"/>
          <w:lang w:eastAsia="zh-CN"/>
        </w:rPr>
        <w:t>，</w:t>
      </w:r>
      <w:r>
        <w:rPr>
          <w:rFonts w:hint="eastAsia" w:ascii="宋体" w:hAnsi="宋体"/>
          <w:sz w:val="24"/>
          <w:szCs w:val="24"/>
        </w:rPr>
        <w:t>文件封面应清楚地标明“正本”或“副本”。</w:t>
      </w:r>
      <w:r>
        <w:rPr>
          <w:rFonts w:hint="eastAsia" w:ascii="宋体" w:hAnsi="宋体" w:eastAsia="宋体" w:cs="Times New Roman"/>
          <w:sz w:val="24"/>
          <w:szCs w:val="24"/>
        </w:rPr>
        <w:t>密封袋封装处须加盖</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公章及注明比选公告中指明的项目名称、</w:t>
      </w: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rPr>
        <w:t>编号、</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名称和“在</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09</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12</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09</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eastAsia="宋体" w:cs="Times New Roman"/>
          <w:sz w:val="24"/>
          <w:szCs w:val="24"/>
        </w:rPr>
        <w:t>(比选时间)之前不得启封”的字样</w:t>
      </w:r>
      <w:r>
        <w:rPr>
          <w:rFonts w:hint="eastAsia" w:ascii="宋体" w:hAnsi="宋体" w:eastAsia="宋体" w:cs="Times New Roman"/>
          <w:sz w:val="24"/>
          <w:szCs w:val="24"/>
          <w:lang w:eastAsia="zh-CN"/>
        </w:rPr>
        <w:t>。</w:t>
      </w:r>
      <w:r>
        <w:rPr>
          <w:rFonts w:hint="eastAsia" w:ascii="宋体" w:hAnsi="宋体"/>
          <w:sz w:val="24"/>
          <w:szCs w:val="24"/>
        </w:rPr>
        <w:t>若正本和副本不符，以正本为准。</w:t>
      </w:r>
    </w:p>
    <w:p w14:paraId="6A12DC28">
      <w:pPr>
        <w:spacing w:line="440" w:lineRule="exact"/>
        <w:rPr>
          <w:rFonts w:hint="eastAsia" w:ascii="宋体" w:hAnsi="宋体" w:eastAsia="宋体" w:cs="Times New Roman"/>
          <w:sz w:val="24"/>
          <w:szCs w:val="24"/>
        </w:rPr>
      </w:pPr>
      <w:r>
        <w:rPr>
          <w:rFonts w:hint="eastAsia" w:ascii="宋体" w:hAnsi="宋体" w:eastAsia="宋体" w:cs="Times New Roman"/>
          <w:sz w:val="24"/>
          <w:szCs w:val="24"/>
          <w:lang w:val="en-US" w:eastAsia="zh-CN"/>
        </w:rPr>
        <w:t>19.2</w:t>
      </w:r>
      <w:r>
        <w:rPr>
          <w:rFonts w:hint="eastAsia" w:ascii="宋体" w:hAnsi="宋体" w:eastAsia="宋体" w:cs="Times New Roman"/>
          <w:sz w:val="24"/>
          <w:szCs w:val="24"/>
        </w:rPr>
        <w:t>本项目纸质版参选文件的正副本必须打印</w:t>
      </w:r>
      <w:r>
        <w:rPr>
          <w:rFonts w:hint="eastAsia" w:ascii="宋体" w:hAnsi="宋体" w:eastAsia="宋体" w:cs="Times New Roman"/>
          <w:sz w:val="24"/>
          <w:szCs w:val="24"/>
          <w:lang w:val="en-US" w:eastAsia="zh-CN"/>
        </w:rPr>
        <w:t>并胶装</w:t>
      </w:r>
      <w:r>
        <w:rPr>
          <w:rFonts w:hint="eastAsia" w:ascii="宋体" w:hAnsi="宋体" w:eastAsia="宋体" w:cs="Times New Roman"/>
          <w:sz w:val="24"/>
          <w:szCs w:val="24"/>
        </w:rPr>
        <w:t>，并由参选人加盖公章和法定代表人（或经正式授权的代表）在本项目纸质版参选文件上签章（或签字）。</w:t>
      </w:r>
    </w:p>
    <w:p w14:paraId="2300A321">
      <w:pPr>
        <w:spacing w:line="44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 xml:space="preserve"> 本项目纸质版参选文件须加盖骑缝公章</w:t>
      </w:r>
      <w:r>
        <w:rPr>
          <w:rFonts w:hint="eastAsia" w:ascii="宋体" w:hAnsi="宋体" w:eastAsia="宋体" w:cs="Times New Roman"/>
          <w:sz w:val="24"/>
          <w:szCs w:val="24"/>
          <w:lang w:eastAsia="zh-CN"/>
        </w:rPr>
        <w:t>。</w:t>
      </w:r>
    </w:p>
    <w:p w14:paraId="60DCEC45">
      <w:pPr>
        <w:spacing w:line="440" w:lineRule="exact"/>
        <w:rPr>
          <w:rFonts w:hint="eastAsia" w:ascii="宋体" w:hAnsi="宋体"/>
          <w:sz w:val="24"/>
          <w:szCs w:val="24"/>
        </w:rPr>
      </w:pPr>
      <w:r>
        <w:rPr>
          <w:rFonts w:ascii="宋体" w:hAnsi="宋体"/>
          <w:sz w:val="24"/>
          <w:szCs w:val="24"/>
        </w:rPr>
        <w:t>19.</w:t>
      </w:r>
      <w:r>
        <w:rPr>
          <w:rFonts w:hint="eastAsia" w:ascii="宋体" w:hAnsi="宋体"/>
          <w:sz w:val="24"/>
          <w:szCs w:val="24"/>
          <w:lang w:val="en-US" w:eastAsia="zh-CN"/>
        </w:rPr>
        <w:t>4</w:t>
      </w:r>
      <w:r>
        <w:rPr>
          <w:rFonts w:hint="eastAsia" w:ascii="宋体" w:hAnsi="宋体"/>
          <w:sz w:val="24"/>
          <w:szCs w:val="24"/>
        </w:rPr>
        <w:t>如果</w:t>
      </w:r>
      <w:r>
        <w:rPr>
          <w:rFonts w:hint="eastAsia" w:ascii="宋体" w:hAnsi="宋体"/>
          <w:sz w:val="24"/>
          <w:szCs w:val="24"/>
          <w:lang w:eastAsia="zh-CN"/>
        </w:rPr>
        <w:t>参选人</w:t>
      </w:r>
      <w:r>
        <w:rPr>
          <w:rFonts w:hint="eastAsia" w:ascii="宋体" w:hAnsi="宋体"/>
          <w:sz w:val="24"/>
          <w:szCs w:val="24"/>
        </w:rPr>
        <w:t>未按上述规定提交</w:t>
      </w:r>
      <w:r>
        <w:rPr>
          <w:rFonts w:hint="eastAsia" w:ascii="宋体" w:hAnsi="宋体"/>
          <w:sz w:val="24"/>
          <w:szCs w:val="24"/>
          <w:lang w:eastAsia="zh-CN"/>
        </w:rPr>
        <w:t>参选</w:t>
      </w:r>
      <w:r>
        <w:rPr>
          <w:rFonts w:hint="eastAsia" w:ascii="宋体" w:hAnsi="宋体"/>
          <w:sz w:val="24"/>
          <w:szCs w:val="24"/>
        </w:rPr>
        <w:t>文件，评审风险自负。</w:t>
      </w:r>
    </w:p>
    <w:p w14:paraId="7F2166FB">
      <w:pPr>
        <w:spacing w:line="440" w:lineRule="exact"/>
        <w:rPr>
          <w:rFonts w:ascii="宋体" w:hAnsi="宋体"/>
          <w:b/>
          <w:bCs/>
          <w:sz w:val="24"/>
          <w:szCs w:val="24"/>
        </w:rPr>
      </w:pPr>
      <w:r>
        <w:rPr>
          <w:rFonts w:ascii="宋体" w:hAnsi="宋体"/>
          <w:b/>
          <w:bCs/>
          <w:sz w:val="30"/>
          <w:szCs w:val="30"/>
        </w:rPr>
        <w:t>20</w:t>
      </w:r>
      <w:r>
        <w:rPr>
          <w:rFonts w:hint="eastAsia" w:ascii="宋体" w:hAnsi="宋体"/>
          <w:b/>
          <w:bCs/>
          <w:sz w:val="30"/>
          <w:szCs w:val="30"/>
        </w:rPr>
        <w:t>、比选截止时间</w:t>
      </w:r>
    </w:p>
    <w:p w14:paraId="56EF6EAD">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20.1</w:t>
      </w:r>
      <w:r>
        <w:rPr>
          <w:rFonts w:hint="eastAsia" w:ascii="宋体" w:hAnsi="宋体" w:eastAsia="宋体" w:cs="Times New Roman"/>
          <w:b/>
          <w:bCs/>
          <w:sz w:val="24"/>
          <w:szCs w:val="24"/>
          <w:lang w:eastAsia="zh-CN"/>
        </w:rPr>
        <w:t>参选</w:t>
      </w:r>
      <w:r>
        <w:rPr>
          <w:rFonts w:hint="eastAsia" w:ascii="宋体" w:hAnsi="宋体" w:eastAsia="宋体" w:cs="Times New Roman"/>
          <w:b/>
          <w:bCs/>
          <w:sz w:val="24"/>
          <w:szCs w:val="24"/>
        </w:rPr>
        <w:t>文件必须在比选截止时间前送达指定的比选地点。</w:t>
      </w:r>
    </w:p>
    <w:p w14:paraId="5932A1B8">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20.2比选人推迟比选截止时间时，</w:t>
      </w:r>
      <w:r>
        <w:rPr>
          <w:rFonts w:hint="eastAsia" w:ascii="宋体" w:hAnsi="宋体" w:eastAsia="宋体" w:cs="Times New Roman"/>
          <w:sz w:val="24"/>
          <w:szCs w:val="24"/>
          <w:lang w:val="en-US" w:eastAsia="zh-CN"/>
        </w:rPr>
        <w:t>比选代理机构</w:t>
      </w:r>
      <w:r>
        <w:rPr>
          <w:rFonts w:hint="eastAsia" w:ascii="宋体" w:hAnsi="宋体" w:eastAsia="宋体" w:cs="Times New Roman"/>
          <w:sz w:val="24"/>
          <w:szCs w:val="24"/>
        </w:rPr>
        <w:t>应</w:t>
      </w:r>
      <w:r>
        <w:rPr>
          <w:rFonts w:hint="eastAsia" w:ascii="宋体" w:hAnsi="宋体" w:eastAsia="宋体" w:cs="Times New Roman"/>
          <w:sz w:val="24"/>
          <w:szCs w:val="24"/>
          <w:lang w:val="en-US" w:eastAsia="zh-CN"/>
        </w:rPr>
        <w:t>在</w:t>
      </w:r>
      <w:r>
        <w:rPr>
          <w:rFonts w:hint="eastAsia" w:ascii="宋体" w:hAnsi="宋体" w:cs="宋体"/>
          <w:sz w:val="24"/>
          <w:highlight w:val="none"/>
        </w:rPr>
        <w:t>南昌市红谷滩城市投资集团有限公司网站（网址：http://www.hgtct.com）</w:t>
      </w:r>
      <w:r>
        <w:rPr>
          <w:rFonts w:hint="eastAsia" w:ascii="宋体" w:hAnsi="宋体" w:eastAsia="宋体" w:cs="Times New Roman"/>
          <w:sz w:val="24"/>
          <w:szCs w:val="24"/>
          <w:lang w:val="en-US" w:eastAsia="zh-CN"/>
        </w:rPr>
        <w:t>上发布变更公告</w:t>
      </w:r>
      <w:r>
        <w:rPr>
          <w:rFonts w:hint="eastAsia" w:ascii="宋体" w:hAnsi="宋体" w:eastAsia="宋体" w:cs="Times New Roman"/>
          <w:sz w:val="24"/>
          <w:szCs w:val="24"/>
        </w:rPr>
        <w:t>。在这种情况下，比选人和</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受比选截止时间制约的所有权利和义务均应延长至新的截止时间。</w:t>
      </w:r>
    </w:p>
    <w:p w14:paraId="300FD855">
      <w:pPr>
        <w:spacing w:line="440" w:lineRule="exact"/>
        <w:rPr>
          <w:rFonts w:hint="eastAsia" w:ascii="宋体" w:hAnsi="宋体"/>
          <w:b/>
          <w:bCs/>
          <w:sz w:val="24"/>
          <w:szCs w:val="24"/>
        </w:rPr>
      </w:pPr>
      <w:r>
        <w:rPr>
          <w:rFonts w:ascii="宋体" w:hAnsi="宋体"/>
          <w:b/>
          <w:bCs/>
          <w:sz w:val="30"/>
          <w:szCs w:val="30"/>
        </w:rPr>
        <w:t>21</w:t>
      </w:r>
      <w:r>
        <w:rPr>
          <w:rFonts w:hint="eastAsia" w:ascii="宋体" w:hAnsi="宋体"/>
          <w:b/>
          <w:bCs/>
          <w:sz w:val="30"/>
          <w:szCs w:val="30"/>
        </w:rPr>
        <w:t>、迟交的</w:t>
      </w:r>
      <w:r>
        <w:rPr>
          <w:rFonts w:hint="eastAsia" w:ascii="宋体" w:hAnsi="宋体"/>
          <w:b/>
          <w:bCs/>
          <w:sz w:val="30"/>
          <w:szCs w:val="30"/>
          <w:lang w:eastAsia="zh-CN"/>
        </w:rPr>
        <w:t>参选</w:t>
      </w:r>
      <w:r>
        <w:rPr>
          <w:rFonts w:hint="eastAsia" w:ascii="宋体" w:hAnsi="宋体"/>
          <w:b/>
          <w:bCs/>
          <w:sz w:val="30"/>
          <w:szCs w:val="30"/>
        </w:rPr>
        <w:t>文件</w:t>
      </w:r>
    </w:p>
    <w:p w14:paraId="04F3927E">
      <w:pPr>
        <w:spacing w:line="440" w:lineRule="exact"/>
        <w:rPr>
          <w:rFonts w:ascii="宋体" w:hAnsi="宋体"/>
          <w:sz w:val="24"/>
          <w:szCs w:val="24"/>
        </w:rPr>
      </w:pPr>
      <w:r>
        <w:rPr>
          <w:rFonts w:ascii="宋体" w:hAnsi="宋体"/>
          <w:sz w:val="24"/>
          <w:szCs w:val="24"/>
        </w:rPr>
        <w:t>21.1</w:t>
      </w:r>
      <w:r>
        <w:rPr>
          <w:rFonts w:hint="eastAsia" w:ascii="宋体" w:hAnsi="宋体"/>
          <w:sz w:val="24"/>
          <w:szCs w:val="24"/>
        </w:rPr>
        <w:t>在比选截止时间以后送达的</w:t>
      </w:r>
      <w:r>
        <w:rPr>
          <w:rFonts w:hint="eastAsia" w:ascii="宋体" w:hAnsi="宋体"/>
          <w:sz w:val="24"/>
          <w:szCs w:val="24"/>
          <w:lang w:eastAsia="zh-CN"/>
        </w:rPr>
        <w:t>参选</w:t>
      </w:r>
      <w:r>
        <w:rPr>
          <w:rFonts w:hint="eastAsia" w:ascii="宋体" w:hAnsi="宋体"/>
          <w:sz w:val="24"/>
          <w:szCs w:val="24"/>
        </w:rPr>
        <w:t>文件，比选人将拒绝接受。</w:t>
      </w:r>
    </w:p>
    <w:p w14:paraId="3F4C06A1">
      <w:pPr>
        <w:spacing w:line="440" w:lineRule="exact"/>
        <w:rPr>
          <w:rFonts w:ascii="宋体" w:hAnsi="宋体"/>
          <w:b/>
          <w:bCs/>
          <w:sz w:val="24"/>
          <w:szCs w:val="24"/>
        </w:rPr>
      </w:pPr>
      <w:r>
        <w:rPr>
          <w:rFonts w:ascii="宋体" w:hAnsi="宋体"/>
          <w:b/>
          <w:bCs/>
          <w:sz w:val="30"/>
          <w:szCs w:val="30"/>
        </w:rPr>
        <w:t>22</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文件修改和撤回</w:t>
      </w:r>
    </w:p>
    <w:p w14:paraId="3AF5180C">
      <w:pPr>
        <w:spacing w:line="440" w:lineRule="exact"/>
        <w:rPr>
          <w:rFonts w:ascii="宋体" w:hAnsi="宋体"/>
          <w:sz w:val="24"/>
          <w:szCs w:val="24"/>
        </w:rPr>
      </w:pPr>
      <w:r>
        <w:rPr>
          <w:rFonts w:ascii="宋体" w:hAnsi="宋体"/>
          <w:sz w:val="24"/>
          <w:szCs w:val="24"/>
        </w:rPr>
        <w:t>22.1</w:t>
      </w:r>
      <w:r>
        <w:rPr>
          <w:rFonts w:hint="eastAsia" w:ascii="宋体" w:hAnsi="宋体"/>
          <w:sz w:val="24"/>
          <w:szCs w:val="24"/>
        </w:rPr>
        <w:t>在比选截止时间前，</w:t>
      </w:r>
      <w:r>
        <w:rPr>
          <w:rFonts w:hint="eastAsia" w:ascii="宋体" w:hAnsi="宋体"/>
          <w:sz w:val="24"/>
          <w:szCs w:val="24"/>
          <w:lang w:eastAsia="zh-CN"/>
        </w:rPr>
        <w:t>参选人</w:t>
      </w:r>
      <w:r>
        <w:rPr>
          <w:rFonts w:hint="eastAsia" w:ascii="宋体" w:hAnsi="宋体"/>
          <w:sz w:val="24"/>
          <w:szCs w:val="24"/>
        </w:rPr>
        <w:t>可以书面形式提出修改或撤回其</w:t>
      </w:r>
      <w:r>
        <w:rPr>
          <w:rFonts w:hint="eastAsia" w:ascii="宋体" w:hAnsi="宋体"/>
          <w:sz w:val="24"/>
          <w:szCs w:val="24"/>
          <w:lang w:eastAsia="zh-CN"/>
        </w:rPr>
        <w:t>参选</w:t>
      </w:r>
      <w:r>
        <w:rPr>
          <w:rFonts w:hint="eastAsia" w:ascii="宋体" w:hAnsi="宋体"/>
          <w:sz w:val="24"/>
          <w:szCs w:val="24"/>
        </w:rPr>
        <w:t>。</w:t>
      </w:r>
    </w:p>
    <w:p w14:paraId="5E6F2D93">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ascii="宋体" w:hAnsi="宋体"/>
          <w:sz w:val="24"/>
          <w:szCs w:val="24"/>
        </w:rPr>
      </w:pPr>
      <w:r>
        <w:rPr>
          <w:rFonts w:ascii="宋体" w:hAnsi="宋体"/>
          <w:sz w:val="24"/>
          <w:szCs w:val="24"/>
        </w:rPr>
        <w:t>22.2</w:t>
      </w:r>
      <w:r>
        <w:rPr>
          <w:rFonts w:hint="eastAsia" w:ascii="宋体" w:hAnsi="宋体"/>
          <w:sz w:val="24"/>
          <w:szCs w:val="24"/>
          <w:lang w:eastAsia="zh-CN"/>
        </w:rPr>
        <w:t>参选人</w:t>
      </w:r>
      <w:r>
        <w:rPr>
          <w:rFonts w:hint="eastAsia" w:ascii="宋体" w:hAnsi="宋体"/>
          <w:sz w:val="24"/>
          <w:szCs w:val="24"/>
        </w:rPr>
        <w:t>修改或撤回</w:t>
      </w:r>
      <w:r>
        <w:rPr>
          <w:rFonts w:hint="eastAsia" w:ascii="宋体" w:hAnsi="宋体"/>
          <w:sz w:val="24"/>
          <w:szCs w:val="24"/>
          <w:lang w:eastAsia="zh-CN"/>
        </w:rPr>
        <w:t>参选</w:t>
      </w:r>
      <w:r>
        <w:rPr>
          <w:rFonts w:hint="eastAsia" w:ascii="宋体" w:hAnsi="宋体"/>
          <w:sz w:val="24"/>
          <w:szCs w:val="24"/>
        </w:rPr>
        <w:t>文件的书面材料，须在</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09</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12</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09</w:t>
      </w:r>
      <w:r>
        <w:rPr>
          <w:rFonts w:hint="eastAsia" w:ascii="宋体" w:hAnsi="宋体"/>
          <w:b/>
          <w:bCs/>
          <w:color w:val="FF0000"/>
          <w:sz w:val="24"/>
          <w:szCs w:val="24"/>
        </w:rPr>
        <w:t>:30</w:t>
      </w:r>
      <w:r>
        <w:rPr>
          <w:rFonts w:hint="eastAsia" w:ascii="宋体" w:hAnsi="宋体"/>
          <w:b/>
          <w:bCs/>
          <w:color w:val="FF0000"/>
          <w:sz w:val="24"/>
          <w:szCs w:val="24"/>
          <w:lang w:val="en-US" w:eastAsia="zh-CN"/>
        </w:rPr>
        <w:t>时（北京时间）</w:t>
      </w:r>
      <w:r>
        <w:rPr>
          <w:rFonts w:hint="eastAsia" w:ascii="宋体" w:hAnsi="宋体"/>
          <w:sz w:val="24"/>
          <w:szCs w:val="24"/>
        </w:rPr>
        <w:t>之前密封送达</w:t>
      </w:r>
      <w:r>
        <w:rPr>
          <w:rFonts w:hint="eastAsia" w:ascii="宋体" w:hAnsi="宋体" w:cs="宋体"/>
          <w:b/>
          <w:bCs/>
          <w:color w:val="FF0000"/>
          <w:sz w:val="24"/>
          <w:szCs w:val="24"/>
        </w:rPr>
        <w:t>南昌市红谷滩城市投资集团有限公司(地址：南昌市红谷滩区会展路545号红谷城投大厦7楼阳光室)</w:t>
      </w:r>
      <w:r>
        <w:rPr>
          <w:rFonts w:hint="eastAsia" w:ascii="宋体" w:hAnsi="宋体"/>
          <w:sz w:val="24"/>
          <w:szCs w:val="24"/>
        </w:rPr>
        <w:t>，同时应在封皮上标明“</w:t>
      </w:r>
      <w:r>
        <w:rPr>
          <w:rFonts w:hint="eastAsia" w:ascii="宋体" w:hAnsi="宋体"/>
          <w:sz w:val="24"/>
          <w:szCs w:val="24"/>
          <w:lang w:eastAsia="zh-CN"/>
        </w:rPr>
        <w:t>参选</w:t>
      </w:r>
      <w:r>
        <w:rPr>
          <w:rFonts w:hint="eastAsia" w:ascii="宋体" w:hAnsi="宋体"/>
          <w:sz w:val="24"/>
          <w:szCs w:val="24"/>
        </w:rPr>
        <w:t>文件修改”或“</w:t>
      </w:r>
      <w:r>
        <w:rPr>
          <w:rFonts w:hint="eastAsia" w:ascii="宋体" w:hAnsi="宋体"/>
          <w:sz w:val="24"/>
          <w:szCs w:val="24"/>
          <w:lang w:eastAsia="zh-CN"/>
        </w:rPr>
        <w:t>参选</w:t>
      </w:r>
      <w:r>
        <w:rPr>
          <w:rFonts w:hint="eastAsia" w:ascii="宋体" w:hAnsi="宋体"/>
          <w:sz w:val="24"/>
          <w:szCs w:val="24"/>
        </w:rPr>
        <w:t>文件撤回通知”字样。</w:t>
      </w:r>
    </w:p>
    <w:p w14:paraId="3169C3E2">
      <w:pPr>
        <w:spacing w:line="440" w:lineRule="exact"/>
        <w:rPr>
          <w:rFonts w:hint="eastAsia" w:ascii="宋体" w:hAnsi="宋体"/>
          <w:sz w:val="24"/>
          <w:szCs w:val="24"/>
        </w:rPr>
      </w:pPr>
      <w:r>
        <w:rPr>
          <w:rFonts w:ascii="宋体" w:hAnsi="宋体"/>
          <w:sz w:val="24"/>
          <w:szCs w:val="24"/>
        </w:rPr>
        <w:t>22.3</w:t>
      </w:r>
      <w:r>
        <w:rPr>
          <w:rFonts w:hint="eastAsia" w:ascii="宋体" w:hAnsi="宋体"/>
          <w:sz w:val="24"/>
          <w:szCs w:val="24"/>
        </w:rPr>
        <w:t>从比选截止期至比选有效期期满这段时间内，</w:t>
      </w:r>
      <w:r>
        <w:rPr>
          <w:rFonts w:hint="eastAsia" w:ascii="宋体" w:hAnsi="宋体"/>
          <w:sz w:val="24"/>
          <w:szCs w:val="24"/>
          <w:lang w:eastAsia="zh-CN"/>
        </w:rPr>
        <w:t>参选人</w:t>
      </w:r>
      <w:r>
        <w:rPr>
          <w:rFonts w:hint="eastAsia" w:ascii="宋体" w:hAnsi="宋体"/>
          <w:sz w:val="24"/>
          <w:szCs w:val="24"/>
        </w:rPr>
        <w:t>不得撤回其</w:t>
      </w:r>
      <w:r>
        <w:rPr>
          <w:rFonts w:hint="eastAsia" w:ascii="宋体" w:hAnsi="宋体"/>
          <w:sz w:val="24"/>
          <w:szCs w:val="24"/>
          <w:lang w:eastAsia="zh-CN"/>
        </w:rPr>
        <w:t>参选</w:t>
      </w:r>
      <w:r>
        <w:rPr>
          <w:rFonts w:hint="eastAsia" w:ascii="宋体" w:hAnsi="宋体"/>
          <w:sz w:val="24"/>
          <w:szCs w:val="24"/>
        </w:rPr>
        <w:t>。</w:t>
      </w:r>
    </w:p>
    <w:p w14:paraId="709EB8AB">
      <w:pPr>
        <w:spacing w:line="440" w:lineRule="exact"/>
        <w:rPr>
          <w:rFonts w:hint="eastAsia" w:ascii="宋体" w:hAnsi="宋体"/>
          <w:sz w:val="24"/>
          <w:szCs w:val="24"/>
        </w:rPr>
      </w:pPr>
      <w:r>
        <w:rPr>
          <w:rFonts w:hint="eastAsia" w:ascii="宋体" w:hAnsi="宋体"/>
          <w:sz w:val="24"/>
          <w:szCs w:val="24"/>
        </w:rPr>
        <w:t xml:space="preserve"> </w:t>
      </w:r>
    </w:p>
    <w:p w14:paraId="515860F6">
      <w:pPr>
        <w:spacing w:line="440" w:lineRule="exact"/>
        <w:jc w:val="center"/>
        <w:outlineLvl w:val="1"/>
        <w:rPr>
          <w:rFonts w:hint="eastAsia" w:ascii="宋体" w:hAnsi="宋体"/>
          <w:b/>
          <w:bCs/>
          <w:sz w:val="30"/>
          <w:szCs w:val="30"/>
        </w:rPr>
      </w:pPr>
      <w:r>
        <w:rPr>
          <w:rFonts w:hint="eastAsia" w:ascii="宋体" w:hAnsi="宋体"/>
          <w:b/>
          <w:bCs/>
          <w:sz w:val="30"/>
          <w:szCs w:val="30"/>
        </w:rPr>
        <w:t>五、比选及评审</w:t>
      </w:r>
    </w:p>
    <w:p w14:paraId="36EBF41E">
      <w:pPr>
        <w:spacing w:line="440" w:lineRule="exact"/>
        <w:rPr>
          <w:rFonts w:hint="eastAsia" w:ascii="宋体" w:hAnsi="宋体"/>
          <w:b/>
          <w:bCs/>
          <w:sz w:val="24"/>
          <w:szCs w:val="24"/>
        </w:rPr>
      </w:pPr>
      <w:r>
        <w:rPr>
          <w:rFonts w:ascii="宋体" w:hAnsi="宋体"/>
          <w:b/>
          <w:bCs/>
          <w:sz w:val="30"/>
          <w:szCs w:val="30"/>
        </w:rPr>
        <w:t>23</w:t>
      </w:r>
      <w:r>
        <w:rPr>
          <w:rFonts w:hint="eastAsia" w:ascii="宋体" w:hAnsi="宋体"/>
          <w:b/>
          <w:bCs/>
          <w:sz w:val="30"/>
          <w:szCs w:val="30"/>
        </w:rPr>
        <w:t>、比选程序</w:t>
      </w:r>
    </w:p>
    <w:p w14:paraId="0EFDF92C">
      <w:pPr>
        <w:spacing w:line="440" w:lineRule="exact"/>
        <w:rPr>
          <w:rFonts w:ascii="宋体" w:hAnsi="宋体"/>
          <w:b/>
          <w:bCs/>
          <w:sz w:val="24"/>
          <w:szCs w:val="24"/>
        </w:rPr>
      </w:pPr>
      <w:r>
        <w:rPr>
          <w:rFonts w:ascii="宋体" w:hAnsi="宋体"/>
          <w:sz w:val="24"/>
          <w:szCs w:val="24"/>
        </w:rPr>
        <w:t>23.1</w:t>
      </w:r>
      <w:r>
        <w:rPr>
          <w:rFonts w:hint="eastAsia" w:ascii="宋体" w:hAnsi="宋体"/>
          <w:sz w:val="24"/>
          <w:szCs w:val="24"/>
        </w:rPr>
        <w:t>比选人在</w:t>
      </w:r>
      <w:r>
        <w:rPr>
          <w:rFonts w:hint="eastAsia" w:ascii="宋体" w:hAnsi="宋体"/>
          <w:sz w:val="24"/>
          <w:szCs w:val="24"/>
          <w:lang w:val="en-US" w:eastAsia="zh-CN"/>
        </w:rPr>
        <w:t>第一章</w:t>
      </w:r>
      <w:r>
        <w:rPr>
          <w:rFonts w:hint="eastAsia" w:ascii="宋体" w:hAnsi="宋体"/>
          <w:sz w:val="24"/>
          <w:szCs w:val="24"/>
        </w:rPr>
        <w:t>比选邀请所规定的时间、地点公开比选。</w:t>
      </w:r>
    </w:p>
    <w:p w14:paraId="40486BF7">
      <w:pPr>
        <w:spacing w:line="440" w:lineRule="exact"/>
        <w:rPr>
          <w:rFonts w:hint="eastAsia" w:ascii="宋体" w:hAnsi="宋体"/>
          <w:sz w:val="24"/>
          <w:szCs w:val="24"/>
        </w:rPr>
      </w:pPr>
      <w:r>
        <w:rPr>
          <w:rFonts w:ascii="宋体" w:hAnsi="宋体"/>
          <w:sz w:val="24"/>
          <w:szCs w:val="24"/>
        </w:rPr>
        <w:t>23.2</w:t>
      </w:r>
      <w:r>
        <w:rPr>
          <w:rFonts w:hint="eastAsia" w:ascii="宋体" w:hAnsi="宋体"/>
          <w:sz w:val="24"/>
          <w:szCs w:val="24"/>
        </w:rPr>
        <w:t>比选时查验</w:t>
      </w:r>
      <w:r>
        <w:rPr>
          <w:rFonts w:hint="eastAsia" w:ascii="宋体" w:hAnsi="宋体"/>
          <w:sz w:val="24"/>
          <w:szCs w:val="24"/>
          <w:lang w:eastAsia="zh-CN"/>
        </w:rPr>
        <w:t>参选</w:t>
      </w:r>
      <w:r>
        <w:rPr>
          <w:rFonts w:hint="eastAsia" w:ascii="宋体" w:hAnsi="宋体"/>
          <w:sz w:val="24"/>
          <w:szCs w:val="24"/>
        </w:rPr>
        <w:t>文件密封情况，确认无误后拆封</w:t>
      </w:r>
      <w:r>
        <w:rPr>
          <w:rFonts w:hint="eastAsia" w:ascii="宋体" w:hAnsi="宋体"/>
          <w:sz w:val="24"/>
          <w:szCs w:val="24"/>
          <w:lang w:eastAsia="zh-CN"/>
        </w:rPr>
        <w:t>参选</w:t>
      </w:r>
      <w:r>
        <w:rPr>
          <w:rFonts w:hint="eastAsia" w:ascii="宋体" w:hAnsi="宋体"/>
          <w:sz w:val="24"/>
          <w:szCs w:val="24"/>
        </w:rPr>
        <w:t>文件。</w:t>
      </w:r>
    </w:p>
    <w:p w14:paraId="7CDAB69D">
      <w:pPr>
        <w:spacing w:line="440" w:lineRule="exact"/>
        <w:rPr>
          <w:rFonts w:hint="eastAsia" w:ascii="宋体" w:hAnsi="宋体"/>
          <w:sz w:val="24"/>
          <w:szCs w:val="24"/>
        </w:rPr>
      </w:pPr>
      <w:r>
        <w:rPr>
          <w:rFonts w:ascii="宋体" w:hAnsi="宋体"/>
          <w:sz w:val="24"/>
          <w:szCs w:val="24"/>
        </w:rPr>
        <w:t>23.3</w:t>
      </w:r>
      <w:r>
        <w:rPr>
          <w:rFonts w:hint="eastAsia" w:ascii="宋体" w:hAnsi="宋体"/>
          <w:sz w:val="24"/>
          <w:szCs w:val="24"/>
        </w:rPr>
        <w:t>比选程序</w:t>
      </w:r>
    </w:p>
    <w:p w14:paraId="0661B2B6">
      <w:pPr>
        <w:spacing w:line="440" w:lineRule="exact"/>
        <w:rPr>
          <w:rFonts w:hint="eastAsia" w:ascii="宋体" w:hAnsi="宋体"/>
          <w:sz w:val="24"/>
          <w:szCs w:val="24"/>
        </w:rPr>
      </w:pPr>
      <w:r>
        <w:rPr>
          <w:rFonts w:hint="eastAsia" w:ascii="宋体" w:hAnsi="宋体"/>
          <w:sz w:val="24"/>
          <w:szCs w:val="24"/>
        </w:rPr>
        <w:t>介绍参加比选大会的有关人员；</w:t>
      </w:r>
    </w:p>
    <w:p w14:paraId="507EC913">
      <w:pPr>
        <w:spacing w:line="440" w:lineRule="exact"/>
        <w:rPr>
          <w:rFonts w:hint="eastAsia" w:ascii="宋体" w:hAnsi="宋体"/>
          <w:sz w:val="24"/>
          <w:szCs w:val="24"/>
        </w:rPr>
      </w:pPr>
      <w:r>
        <w:rPr>
          <w:rFonts w:hint="eastAsia" w:ascii="宋体" w:hAnsi="宋体"/>
          <w:sz w:val="24"/>
          <w:szCs w:val="24"/>
        </w:rPr>
        <w:t>宣布比选纪律；</w:t>
      </w:r>
    </w:p>
    <w:p w14:paraId="4308D849">
      <w:pPr>
        <w:spacing w:line="440" w:lineRule="exact"/>
        <w:rPr>
          <w:rFonts w:hint="eastAsia" w:ascii="宋体" w:hAnsi="宋体"/>
          <w:sz w:val="24"/>
          <w:szCs w:val="24"/>
        </w:rPr>
      </w:pPr>
      <w:r>
        <w:rPr>
          <w:rFonts w:hint="eastAsia" w:ascii="宋体" w:hAnsi="宋体"/>
          <w:sz w:val="24"/>
          <w:szCs w:val="24"/>
        </w:rPr>
        <w:t>检查</w:t>
      </w:r>
      <w:r>
        <w:rPr>
          <w:rFonts w:hint="eastAsia" w:ascii="宋体" w:hAnsi="宋体"/>
          <w:sz w:val="24"/>
          <w:szCs w:val="24"/>
          <w:lang w:eastAsia="zh-CN"/>
        </w:rPr>
        <w:t>参选</w:t>
      </w:r>
      <w:r>
        <w:rPr>
          <w:rFonts w:hint="eastAsia" w:ascii="宋体" w:hAnsi="宋体"/>
          <w:sz w:val="24"/>
          <w:szCs w:val="24"/>
        </w:rPr>
        <w:t>文件的密封情况；</w:t>
      </w:r>
    </w:p>
    <w:p w14:paraId="18761E3D">
      <w:pPr>
        <w:spacing w:line="440" w:lineRule="exact"/>
        <w:rPr>
          <w:rFonts w:hint="eastAsia" w:ascii="宋体" w:hAnsi="宋体"/>
          <w:sz w:val="24"/>
          <w:szCs w:val="24"/>
        </w:rPr>
      </w:pPr>
      <w:r>
        <w:rPr>
          <w:rFonts w:hint="eastAsia" w:ascii="宋体" w:hAnsi="宋体"/>
          <w:sz w:val="24"/>
          <w:szCs w:val="24"/>
        </w:rPr>
        <w:t>查验法定代表人或被授权人的证件（营业执照和身份证）；</w:t>
      </w:r>
    </w:p>
    <w:p w14:paraId="422827F1">
      <w:pPr>
        <w:spacing w:line="440" w:lineRule="exact"/>
        <w:rPr>
          <w:rFonts w:hint="eastAsia" w:ascii="宋体" w:hAnsi="宋体"/>
          <w:sz w:val="24"/>
          <w:szCs w:val="24"/>
        </w:rPr>
      </w:pPr>
      <w:r>
        <w:rPr>
          <w:rFonts w:hint="eastAsia" w:ascii="宋体" w:hAnsi="宋体"/>
          <w:sz w:val="24"/>
          <w:szCs w:val="24"/>
        </w:rPr>
        <w:t>开启</w:t>
      </w:r>
      <w:r>
        <w:rPr>
          <w:rFonts w:hint="eastAsia" w:ascii="宋体" w:hAnsi="宋体"/>
          <w:sz w:val="24"/>
          <w:szCs w:val="24"/>
          <w:lang w:eastAsia="zh-CN"/>
        </w:rPr>
        <w:t>参选</w:t>
      </w:r>
      <w:r>
        <w:rPr>
          <w:rFonts w:hint="eastAsia" w:ascii="宋体" w:hAnsi="宋体"/>
          <w:sz w:val="24"/>
          <w:szCs w:val="24"/>
        </w:rPr>
        <w:t>文件并送比选委员会评审；</w:t>
      </w:r>
    </w:p>
    <w:p w14:paraId="222ABF2C">
      <w:pPr>
        <w:spacing w:line="440" w:lineRule="exact"/>
        <w:rPr>
          <w:rFonts w:hint="eastAsia" w:ascii="宋体" w:hAnsi="宋体"/>
          <w:sz w:val="24"/>
          <w:szCs w:val="24"/>
        </w:rPr>
      </w:pPr>
      <w:r>
        <w:rPr>
          <w:rFonts w:hint="eastAsia" w:ascii="宋体" w:hAnsi="宋体"/>
          <w:sz w:val="24"/>
          <w:szCs w:val="24"/>
        </w:rPr>
        <w:t>比选大会结束，</w:t>
      </w:r>
      <w:r>
        <w:rPr>
          <w:rFonts w:hint="eastAsia" w:ascii="宋体" w:hAnsi="宋体"/>
          <w:sz w:val="24"/>
          <w:szCs w:val="24"/>
          <w:lang w:eastAsia="zh-CN"/>
        </w:rPr>
        <w:t>参选人</w:t>
      </w:r>
      <w:r>
        <w:rPr>
          <w:rFonts w:hint="eastAsia" w:ascii="宋体" w:hAnsi="宋体"/>
          <w:sz w:val="24"/>
          <w:szCs w:val="24"/>
        </w:rPr>
        <w:t>返回等候通知。</w:t>
      </w:r>
    </w:p>
    <w:p w14:paraId="45C07DBD">
      <w:pPr>
        <w:spacing w:line="440" w:lineRule="exact"/>
        <w:rPr>
          <w:rFonts w:hint="eastAsia" w:ascii="宋体" w:hAnsi="宋体"/>
          <w:b/>
          <w:bCs/>
          <w:sz w:val="24"/>
          <w:szCs w:val="24"/>
        </w:rPr>
      </w:pPr>
      <w:r>
        <w:rPr>
          <w:rFonts w:ascii="宋体" w:hAnsi="宋体"/>
          <w:b/>
          <w:bCs/>
          <w:sz w:val="30"/>
          <w:szCs w:val="30"/>
        </w:rPr>
        <w:t>24</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文件的审查</w:t>
      </w:r>
    </w:p>
    <w:p w14:paraId="009EFEDE">
      <w:pPr>
        <w:spacing w:line="440" w:lineRule="exact"/>
        <w:rPr>
          <w:rFonts w:hint="eastAsia" w:ascii="宋体" w:hAnsi="宋体"/>
          <w:sz w:val="24"/>
          <w:szCs w:val="24"/>
        </w:rPr>
      </w:pPr>
      <w:r>
        <w:rPr>
          <w:rFonts w:ascii="宋体" w:hAnsi="宋体"/>
          <w:sz w:val="24"/>
          <w:szCs w:val="24"/>
        </w:rPr>
        <w:t>24.1</w:t>
      </w:r>
      <w:r>
        <w:rPr>
          <w:rFonts w:hint="eastAsia" w:ascii="宋体" w:hAnsi="宋体"/>
          <w:sz w:val="24"/>
          <w:szCs w:val="24"/>
        </w:rPr>
        <w:t>实质上没有响应比选文件要求的</w:t>
      </w:r>
      <w:r>
        <w:rPr>
          <w:rFonts w:hint="eastAsia" w:ascii="宋体" w:hAnsi="宋体"/>
          <w:sz w:val="24"/>
          <w:szCs w:val="24"/>
          <w:lang w:eastAsia="zh-CN"/>
        </w:rPr>
        <w:t>参选</w:t>
      </w:r>
      <w:r>
        <w:rPr>
          <w:rFonts w:hint="eastAsia" w:ascii="宋体" w:hAnsi="宋体"/>
          <w:sz w:val="24"/>
          <w:szCs w:val="24"/>
        </w:rPr>
        <w:t>将作否决处理。</w:t>
      </w:r>
      <w:r>
        <w:rPr>
          <w:rFonts w:hint="eastAsia" w:ascii="宋体" w:hAnsi="宋体"/>
          <w:sz w:val="24"/>
          <w:szCs w:val="24"/>
          <w:lang w:eastAsia="zh-CN"/>
        </w:rPr>
        <w:t>参选人</w:t>
      </w:r>
      <w:r>
        <w:rPr>
          <w:rFonts w:hint="eastAsia" w:ascii="宋体" w:hAnsi="宋体"/>
          <w:sz w:val="24"/>
          <w:szCs w:val="24"/>
        </w:rPr>
        <w:t>不得通过修正或撤消不合要求的偏离或保留从而使</w:t>
      </w:r>
      <w:r>
        <w:rPr>
          <w:rFonts w:hint="eastAsia" w:ascii="宋体" w:hAnsi="宋体"/>
          <w:sz w:val="24"/>
          <w:szCs w:val="24"/>
          <w:lang w:eastAsia="zh-CN"/>
        </w:rPr>
        <w:t>参选</w:t>
      </w:r>
      <w:r>
        <w:rPr>
          <w:rFonts w:hint="eastAsia" w:ascii="宋体" w:hAnsi="宋体"/>
          <w:sz w:val="24"/>
          <w:szCs w:val="24"/>
        </w:rPr>
        <w:t>成为实质上响应的</w:t>
      </w:r>
      <w:r>
        <w:rPr>
          <w:rFonts w:hint="eastAsia" w:ascii="宋体" w:hAnsi="宋体"/>
          <w:sz w:val="24"/>
          <w:szCs w:val="24"/>
          <w:lang w:eastAsia="zh-CN"/>
        </w:rPr>
        <w:t>参选</w:t>
      </w:r>
      <w:r>
        <w:rPr>
          <w:rFonts w:hint="eastAsia" w:ascii="宋体" w:hAnsi="宋体"/>
          <w:sz w:val="24"/>
          <w:szCs w:val="24"/>
        </w:rPr>
        <w:t>。如发生下列情况之一的，其</w:t>
      </w:r>
      <w:r>
        <w:rPr>
          <w:rFonts w:hint="eastAsia" w:ascii="宋体" w:hAnsi="宋体"/>
          <w:sz w:val="24"/>
          <w:szCs w:val="24"/>
          <w:lang w:eastAsia="zh-CN"/>
        </w:rPr>
        <w:t>参选</w:t>
      </w:r>
      <w:r>
        <w:rPr>
          <w:rFonts w:hint="eastAsia" w:ascii="宋体" w:hAnsi="宋体"/>
          <w:sz w:val="24"/>
          <w:szCs w:val="24"/>
        </w:rPr>
        <w:t>将作否决处理：</w:t>
      </w:r>
    </w:p>
    <w:p w14:paraId="51740344">
      <w:pPr>
        <w:spacing w:line="440" w:lineRule="exact"/>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参选</w:t>
      </w:r>
      <w:r>
        <w:rPr>
          <w:rFonts w:hint="eastAsia" w:ascii="宋体" w:hAnsi="宋体"/>
          <w:sz w:val="24"/>
          <w:szCs w:val="24"/>
        </w:rPr>
        <w:t>文件未密封的；</w:t>
      </w:r>
    </w:p>
    <w:p w14:paraId="335BDF11">
      <w:pPr>
        <w:spacing w:line="440" w:lineRule="exact"/>
        <w:rPr>
          <w:rFonts w:ascii="宋体" w:hAnsi="宋体"/>
          <w:sz w:val="24"/>
          <w:szCs w:val="24"/>
        </w:rPr>
      </w:pPr>
      <w:r>
        <w:rPr>
          <w:rFonts w:ascii="宋体" w:hAnsi="宋体"/>
          <w:sz w:val="24"/>
          <w:szCs w:val="24"/>
        </w:rPr>
        <w:t>2</w:t>
      </w:r>
      <w:r>
        <w:rPr>
          <w:rFonts w:hint="eastAsia" w:ascii="宋体" w:hAnsi="宋体"/>
          <w:sz w:val="24"/>
          <w:szCs w:val="24"/>
        </w:rPr>
        <w:t>）</w:t>
      </w:r>
      <w:r>
        <w:rPr>
          <w:rFonts w:hint="eastAsia" w:ascii="宋体" w:hAnsi="宋体"/>
          <w:sz w:val="24"/>
          <w:szCs w:val="24"/>
          <w:lang w:eastAsia="zh-CN"/>
        </w:rPr>
        <w:t>参选</w:t>
      </w:r>
      <w:r>
        <w:rPr>
          <w:rFonts w:hint="eastAsia" w:ascii="宋体" w:hAnsi="宋体"/>
          <w:sz w:val="24"/>
          <w:szCs w:val="24"/>
        </w:rPr>
        <w:t>文件无</w:t>
      </w:r>
      <w:r>
        <w:rPr>
          <w:rFonts w:hint="eastAsia" w:ascii="宋体" w:hAnsi="宋体"/>
          <w:sz w:val="24"/>
          <w:szCs w:val="24"/>
          <w:lang w:eastAsia="zh-CN"/>
        </w:rPr>
        <w:t>参选人</w:t>
      </w:r>
      <w:r>
        <w:rPr>
          <w:rFonts w:hint="eastAsia" w:ascii="宋体" w:hAnsi="宋体"/>
          <w:sz w:val="24"/>
          <w:szCs w:val="24"/>
        </w:rPr>
        <w:t>单位公章并无法定代表人签字或印章的；</w:t>
      </w:r>
    </w:p>
    <w:p w14:paraId="08B39520">
      <w:pPr>
        <w:spacing w:line="440" w:lineRule="exac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）本比选文件中规定其他否决其</w:t>
      </w:r>
      <w:r>
        <w:rPr>
          <w:rFonts w:hint="eastAsia" w:ascii="宋体" w:hAnsi="宋体"/>
          <w:sz w:val="24"/>
          <w:szCs w:val="24"/>
          <w:lang w:eastAsia="zh-CN"/>
        </w:rPr>
        <w:t>参选</w:t>
      </w:r>
      <w:r>
        <w:rPr>
          <w:rFonts w:hint="eastAsia" w:ascii="宋体" w:hAnsi="宋体"/>
          <w:sz w:val="24"/>
          <w:szCs w:val="24"/>
        </w:rPr>
        <w:t>条件的。</w:t>
      </w:r>
    </w:p>
    <w:p w14:paraId="535253C7">
      <w:pPr>
        <w:spacing w:line="440" w:lineRule="exact"/>
        <w:rPr>
          <w:rFonts w:hint="eastAsia" w:ascii="宋体" w:hAnsi="宋体"/>
          <w:b/>
          <w:bCs/>
          <w:sz w:val="24"/>
          <w:szCs w:val="24"/>
        </w:rPr>
      </w:pPr>
      <w:r>
        <w:rPr>
          <w:rFonts w:ascii="宋体" w:hAnsi="宋体"/>
          <w:b/>
          <w:bCs/>
          <w:sz w:val="30"/>
          <w:szCs w:val="30"/>
        </w:rPr>
        <w:t>25</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的澄清</w:t>
      </w:r>
    </w:p>
    <w:p w14:paraId="52C45524">
      <w:pPr>
        <w:spacing w:line="440" w:lineRule="exact"/>
        <w:rPr>
          <w:rFonts w:ascii="宋体" w:hAnsi="宋体"/>
          <w:sz w:val="24"/>
          <w:szCs w:val="24"/>
        </w:rPr>
      </w:pPr>
      <w:r>
        <w:rPr>
          <w:rFonts w:ascii="宋体" w:hAnsi="宋体"/>
          <w:sz w:val="24"/>
          <w:szCs w:val="24"/>
        </w:rPr>
        <w:t>25.1</w:t>
      </w:r>
      <w:r>
        <w:rPr>
          <w:rFonts w:hint="eastAsia" w:ascii="宋体" w:hAnsi="宋体"/>
          <w:sz w:val="24"/>
          <w:szCs w:val="24"/>
        </w:rPr>
        <w:t>在比选期间，比选委员会可要求</w:t>
      </w:r>
      <w:r>
        <w:rPr>
          <w:rFonts w:hint="eastAsia" w:ascii="宋体" w:hAnsi="宋体"/>
          <w:sz w:val="24"/>
          <w:szCs w:val="24"/>
          <w:lang w:eastAsia="zh-CN"/>
        </w:rPr>
        <w:t>参选人</w:t>
      </w:r>
      <w:r>
        <w:rPr>
          <w:rFonts w:hint="eastAsia" w:ascii="宋体" w:hAnsi="宋体"/>
          <w:sz w:val="24"/>
          <w:szCs w:val="24"/>
        </w:rPr>
        <w:t>对其</w:t>
      </w:r>
      <w:r>
        <w:rPr>
          <w:rFonts w:hint="eastAsia" w:ascii="宋体" w:hAnsi="宋体"/>
          <w:sz w:val="24"/>
          <w:szCs w:val="24"/>
          <w:lang w:eastAsia="zh-CN"/>
        </w:rPr>
        <w:t>参选</w:t>
      </w:r>
      <w:r>
        <w:rPr>
          <w:rFonts w:hint="eastAsia" w:ascii="宋体" w:hAnsi="宋体"/>
          <w:sz w:val="24"/>
          <w:szCs w:val="24"/>
        </w:rPr>
        <w:t>文件进行澄清，但澄清不得对</w:t>
      </w:r>
      <w:r>
        <w:rPr>
          <w:rFonts w:hint="eastAsia" w:ascii="宋体" w:hAnsi="宋体"/>
          <w:sz w:val="24"/>
          <w:szCs w:val="24"/>
          <w:lang w:eastAsia="zh-CN"/>
        </w:rPr>
        <w:t>参选</w:t>
      </w:r>
      <w:r>
        <w:rPr>
          <w:rFonts w:hint="eastAsia" w:ascii="宋体" w:hAnsi="宋体"/>
          <w:sz w:val="24"/>
          <w:szCs w:val="24"/>
        </w:rPr>
        <w:t>价格等实质内容做任何修改。有关澄清的要求和答复均应以书面形式提交。</w:t>
      </w:r>
    </w:p>
    <w:p w14:paraId="597D9352">
      <w:pPr>
        <w:spacing w:line="440" w:lineRule="exact"/>
        <w:rPr>
          <w:rFonts w:ascii="宋体" w:hAnsi="宋体"/>
          <w:b/>
          <w:bCs/>
          <w:sz w:val="24"/>
          <w:szCs w:val="24"/>
        </w:rPr>
      </w:pPr>
      <w:r>
        <w:rPr>
          <w:rFonts w:ascii="宋体" w:hAnsi="宋体"/>
          <w:b/>
          <w:bCs/>
          <w:sz w:val="30"/>
          <w:szCs w:val="30"/>
        </w:rPr>
        <w:t>26</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的评价</w:t>
      </w:r>
    </w:p>
    <w:p w14:paraId="304DCA08">
      <w:pPr>
        <w:spacing w:line="440" w:lineRule="exact"/>
        <w:rPr>
          <w:rFonts w:ascii="宋体" w:hAnsi="宋体"/>
          <w:sz w:val="24"/>
          <w:szCs w:val="24"/>
        </w:rPr>
      </w:pPr>
      <w:r>
        <w:rPr>
          <w:rFonts w:ascii="宋体" w:hAnsi="宋体"/>
          <w:sz w:val="24"/>
          <w:szCs w:val="24"/>
        </w:rPr>
        <w:t>26.1</w:t>
      </w:r>
      <w:r>
        <w:rPr>
          <w:rFonts w:hint="eastAsia" w:ascii="宋体" w:hAnsi="宋体"/>
          <w:sz w:val="24"/>
          <w:szCs w:val="24"/>
        </w:rPr>
        <w:t>依法组建的比选委员会将按照本须知第24条规定，只对确定为实质上响应比选文件要求的</w:t>
      </w:r>
      <w:r>
        <w:rPr>
          <w:rFonts w:hint="eastAsia" w:ascii="宋体" w:hAnsi="宋体"/>
          <w:sz w:val="24"/>
          <w:szCs w:val="24"/>
          <w:lang w:eastAsia="zh-CN"/>
        </w:rPr>
        <w:t>参选</w:t>
      </w:r>
      <w:r>
        <w:rPr>
          <w:rFonts w:hint="eastAsia" w:ascii="宋体" w:hAnsi="宋体"/>
          <w:sz w:val="24"/>
          <w:szCs w:val="24"/>
        </w:rPr>
        <w:t>进行评价和比较。</w:t>
      </w:r>
    </w:p>
    <w:p w14:paraId="58F681D8">
      <w:pPr>
        <w:spacing w:line="440" w:lineRule="exact"/>
        <w:rPr>
          <w:rFonts w:hint="eastAsia" w:ascii="宋体" w:hAnsi="宋体"/>
          <w:b/>
          <w:bCs/>
          <w:sz w:val="30"/>
          <w:szCs w:val="30"/>
        </w:rPr>
      </w:pPr>
      <w:r>
        <w:rPr>
          <w:rFonts w:ascii="宋体" w:hAnsi="宋体"/>
          <w:b/>
          <w:bCs/>
          <w:sz w:val="30"/>
          <w:szCs w:val="30"/>
        </w:rPr>
        <w:t>27</w:t>
      </w:r>
      <w:r>
        <w:rPr>
          <w:rFonts w:hint="eastAsia" w:ascii="宋体" w:hAnsi="宋体"/>
          <w:b/>
          <w:bCs/>
          <w:sz w:val="30"/>
          <w:szCs w:val="30"/>
        </w:rPr>
        <w:t>、比选办法</w:t>
      </w:r>
    </w:p>
    <w:p w14:paraId="2717ACD9">
      <w:pPr>
        <w:spacing w:line="440" w:lineRule="exact"/>
        <w:rPr>
          <w:rFonts w:hint="eastAsia" w:ascii="宋体" w:hAnsi="宋体"/>
          <w:sz w:val="24"/>
          <w:szCs w:val="24"/>
        </w:rPr>
      </w:pPr>
      <w:r>
        <w:rPr>
          <w:rFonts w:hint="eastAsia" w:ascii="宋体" w:hAnsi="宋体"/>
          <w:sz w:val="24"/>
          <w:szCs w:val="24"/>
        </w:rPr>
        <w:t>本项目采用综合评分法（满分</w:t>
      </w:r>
      <w:r>
        <w:rPr>
          <w:rFonts w:hint="eastAsia" w:ascii="宋体" w:hAnsi="宋体"/>
          <w:sz w:val="24"/>
          <w:szCs w:val="24"/>
          <w:highlight w:val="none"/>
        </w:rPr>
        <w:t>100</w:t>
      </w:r>
      <w:r>
        <w:rPr>
          <w:rFonts w:hint="eastAsia" w:ascii="宋体" w:hAnsi="宋体"/>
          <w:sz w:val="24"/>
          <w:szCs w:val="24"/>
        </w:rPr>
        <w:t>分），具体评审办法如下：</w:t>
      </w:r>
    </w:p>
    <w:p w14:paraId="32037CE3">
      <w:pPr>
        <w:spacing w:line="440" w:lineRule="exact"/>
        <w:rPr>
          <w:rFonts w:ascii="宋体" w:hAnsi="宋体"/>
          <w:b/>
          <w:bCs/>
          <w:sz w:val="24"/>
          <w:szCs w:val="24"/>
        </w:rPr>
      </w:pPr>
      <w:r>
        <w:rPr>
          <w:rFonts w:hint="eastAsia" w:ascii="宋体" w:hAnsi="宋体"/>
          <w:b/>
          <w:bCs/>
          <w:sz w:val="24"/>
          <w:szCs w:val="24"/>
        </w:rPr>
        <w:t>（一）综合评分法的评审方法：</w:t>
      </w:r>
    </w:p>
    <w:p w14:paraId="6D890DAE">
      <w:pPr>
        <w:spacing w:line="440" w:lineRule="exact"/>
        <w:rPr>
          <w:rFonts w:ascii="宋体" w:hAnsi="宋体"/>
          <w:sz w:val="24"/>
          <w:szCs w:val="24"/>
        </w:rPr>
      </w:pPr>
      <w:r>
        <w:rPr>
          <w:rFonts w:ascii="宋体" w:hAnsi="宋体"/>
          <w:sz w:val="24"/>
          <w:szCs w:val="24"/>
        </w:rPr>
        <w:t>1.</w:t>
      </w:r>
      <w:r>
        <w:rPr>
          <w:rFonts w:hint="eastAsia" w:ascii="宋体" w:hAnsi="宋体"/>
          <w:sz w:val="24"/>
          <w:szCs w:val="24"/>
        </w:rPr>
        <w:t>凡符合“资格条件”且通过符合性检查的</w:t>
      </w:r>
      <w:r>
        <w:rPr>
          <w:rFonts w:hint="eastAsia" w:ascii="宋体" w:hAnsi="宋体"/>
          <w:sz w:val="24"/>
          <w:szCs w:val="24"/>
          <w:lang w:eastAsia="zh-CN"/>
        </w:rPr>
        <w:t>参选人</w:t>
      </w:r>
      <w:r>
        <w:rPr>
          <w:rFonts w:hint="eastAsia" w:ascii="宋体" w:hAnsi="宋体"/>
          <w:sz w:val="24"/>
          <w:szCs w:val="24"/>
        </w:rPr>
        <w:t>，均进入评分。</w:t>
      </w:r>
    </w:p>
    <w:p w14:paraId="65FFF3B6">
      <w:pPr>
        <w:spacing w:line="440" w:lineRule="exact"/>
        <w:rPr>
          <w:rFonts w:ascii="宋体" w:hAnsi="宋体"/>
          <w:sz w:val="24"/>
          <w:szCs w:val="24"/>
        </w:rPr>
      </w:pPr>
      <w:r>
        <w:rPr>
          <w:rFonts w:hint="eastAsia" w:ascii="宋体" w:hAnsi="宋体"/>
          <w:sz w:val="24"/>
          <w:szCs w:val="24"/>
        </w:rPr>
        <w:t>2.</w:t>
      </w:r>
      <w:r>
        <w:rPr>
          <w:rFonts w:hint="eastAsia"/>
          <w:sz w:val="24"/>
        </w:rPr>
        <w:t xml:space="preserve"> 比选委员会</w:t>
      </w:r>
      <w:r>
        <w:rPr>
          <w:rFonts w:hint="eastAsia" w:ascii="宋体" w:hAnsi="宋体"/>
          <w:sz w:val="24"/>
          <w:szCs w:val="24"/>
        </w:rPr>
        <w:t>独立评分，然后取所有专家评分的算术平均值（保留两位小数），即为该</w:t>
      </w:r>
      <w:r>
        <w:rPr>
          <w:rFonts w:hint="eastAsia" w:ascii="宋体" w:hAnsi="宋体"/>
          <w:sz w:val="24"/>
          <w:szCs w:val="24"/>
          <w:lang w:eastAsia="zh-CN"/>
        </w:rPr>
        <w:t>参选人</w:t>
      </w:r>
      <w:r>
        <w:rPr>
          <w:rFonts w:hint="eastAsia" w:ascii="宋体" w:hAnsi="宋体"/>
          <w:sz w:val="24"/>
          <w:szCs w:val="24"/>
        </w:rPr>
        <w:t>得分，按得分从高到低排序依次推荐前三名为中选候选人。</w:t>
      </w:r>
      <w:r>
        <w:rPr>
          <w:sz w:val="24"/>
        </w:rPr>
        <w:t>按</w:t>
      </w:r>
      <w:r>
        <w:rPr>
          <w:rFonts w:hint="eastAsia"/>
          <w:sz w:val="24"/>
        </w:rPr>
        <w:t>程序</w:t>
      </w:r>
      <w:r>
        <w:rPr>
          <w:sz w:val="24"/>
        </w:rPr>
        <w:t>确定第一</w:t>
      </w:r>
      <w:r>
        <w:rPr>
          <w:rFonts w:hint="eastAsia"/>
          <w:sz w:val="24"/>
        </w:rPr>
        <w:t>中选候选人</w:t>
      </w:r>
      <w:r>
        <w:rPr>
          <w:sz w:val="24"/>
        </w:rPr>
        <w:t>，如</w:t>
      </w:r>
      <w:r>
        <w:rPr>
          <w:rFonts w:hint="eastAsia"/>
          <w:sz w:val="24"/>
        </w:rPr>
        <w:t>出现</w:t>
      </w:r>
      <w:r>
        <w:rPr>
          <w:sz w:val="24"/>
        </w:rPr>
        <w:t>并列第一的，</w:t>
      </w:r>
      <w:r>
        <w:rPr>
          <w:rFonts w:hint="eastAsia"/>
          <w:sz w:val="24"/>
        </w:rPr>
        <w:t>按价格得分由高到低顺序排列；总得分且价格得分相同的，按</w:t>
      </w:r>
      <w:r>
        <w:rPr>
          <w:rFonts w:hint="eastAsia"/>
          <w:sz w:val="24"/>
          <w:lang w:val="en-US" w:eastAsia="zh-CN"/>
        </w:rPr>
        <w:t>技术</w:t>
      </w:r>
      <w:r>
        <w:rPr>
          <w:rFonts w:hint="eastAsia"/>
          <w:color w:val="auto"/>
          <w:sz w:val="24"/>
          <w:lang w:val="en-US" w:eastAsia="zh-CN"/>
        </w:rPr>
        <w:t>部分</w:t>
      </w:r>
      <w:r>
        <w:rPr>
          <w:rFonts w:hint="eastAsia"/>
          <w:color w:val="auto"/>
          <w:sz w:val="24"/>
        </w:rPr>
        <w:t>得分由高到低顺序排列</w:t>
      </w:r>
      <w:r>
        <w:rPr>
          <w:color w:val="auto"/>
          <w:sz w:val="24"/>
        </w:rPr>
        <w:t>，如</w:t>
      </w:r>
      <w:r>
        <w:rPr>
          <w:rFonts w:hint="eastAsia"/>
          <w:color w:val="auto"/>
          <w:sz w:val="24"/>
        </w:rPr>
        <w:t>总分、价格分、</w:t>
      </w:r>
      <w:r>
        <w:rPr>
          <w:rFonts w:hint="eastAsia"/>
          <w:color w:val="auto"/>
          <w:sz w:val="24"/>
          <w:lang w:val="en-US" w:eastAsia="zh-CN"/>
        </w:rPr>
        <w:t>技术部分</w:t>
      </w:r>
      <w:r>
        <w:rPr>
          <w:rFonts w:hint="eastAsia"/>
          <w:color w:val="auto"/>
          <w:sz w:val="24"/>
        </w:rPr>
        <w:t>分均</w:t>
      </w:r>
      <w:r>
        <w:rPr>
          <w:color w:val="auto"/>
          <w:sz w:val="24"/>
        </w:rPr>
        <w:t>得分相同的，则由</w:t>
      </w:r>
      <w:r>
        <w:rPr>
          <w:rFonts w:hint="eastAsia"/>
          <w:color w:val="auto"/>
          <w:sz w:val="24"/>
        </w:rPr>
        <w:t>比选</w:t>
      </w:r>
      <w:r>
        <w:rPr>
          <w:rFonts w:hint="eastAsia"/>
          <w:color w:val="auto"/>
          <w:sz w:val="24"/>
          <w:lang w:val="en-US" w:eastAsia="zh-CN"/>
        </w:rPr>
        <w:t>人</w:t>
      </w:r>
      <w:r>
        <w:rPr>
          <w:sz w:val="24"/>
        </w:rPr>
        <w:t>抽签确定</w:t>
      </w:r>
      <w:r>
        <w:rPr>
          <w:rFonts w:hint="eastAsia"/>
          <w:sz w:val="24"/>
        </w:rPr>
        <w:t>中选</w:t>
      </w:r>
      <w:r>
        <w:rPr>
          <w:sz w:val="24"/>
        </w:rPr>
        <w:t>人。但</w:t>
      </w:r>
      <w:r>
        <w:rPr>
          <w:rFonts w:hint="eastAsia"/>
          <w:sz w:val="24"/>
        </w:rPr>
        <w:t>比选人</w:t>
      </w:r>
      <w:r>
        <w:rPr>
          <w:sz w:val="24"/>
        </w:rPr>
        <w:t>有权组织相关人员对</w:t>
      </w:r>
      <w:r>
        <w:rPr>
          <w:rFonts w:hint="eastAsia"/>
          <w:sz w:val="24"/>
        </w:rPr>
        <w:t>中选</w:t>
      </w:r>
      <w:r>
        <w:rPr>
          <w:sz w:val="24"/>
        </w:rPr>
        <w:t>人的资质、业绩、</w:t>
      </w:r>
      <w:r>
        <w:rPr>
          <w:rFonts w:hint="eastAsia"/>
          <w:sz w:val="24"/>
        </w:rPr>
        <w:t>其他材料</w:t>
      </w:r>
      <w:r>
        <w:rPr>
          <w:sz w:val="24"/>
        </w:rPr>
        <w:t>等真实性进行</w:t>
      </w:r>
      <w:r>
        <w:rPr>
          <w:rFonts w:hint="eastAsia"/>
          <w:sz w:val="24"/>
        </w:rPr>
        <w:t>现场或</w:t>
      </w:r>
      <w:r>
        <w:rPr>
          <w:sz w:val="24"/>
        </w:rPr>
        <w:t>后续复核，经复核如查证</w:t>
      </w:r>
      <w:r>
        <w:rPr>
          <w:rFonts w:hint="eastAsia"/>
          <w:sz w:val="24"/>
        </w:rPr>
        <w:t>中选</w:t>
      </w:r>
      <w:r>
        <w:rPr>
          <w:sz w:val="24"/>
        </w:rPr>
        <w:t>人提供了虚假材料，</w:t>
      </w:r>
      <w:r>
        <w:rPr>
          <w:rFonts w:hint="eastAsia"/>
          <w:sz w:val="24"/>
        </w:rPr>
        <w:t>比选人</w:t>
      </w:r>
      <w:r>
        <w:rPr>
          <w:sz w:val="24"/>
        </w:rPr>
        <w:t>有权取消其</w:t>
      </w:r>
      <w:r>
        <w:rPr>
          <w:rFonts w:hint="eastAsia"/>
          <w:sz w:val="24"/>
        </w:rPr>
        <w:t>中选</w:t>
      </w:r>
      <w:r>
        <w:rPr>
          <w:sz w:val="24"/>
        </w:rPr>
        <w:t>资格。</w:t>
      </w:r>
    </w:p>
    <w:p w14:paraId="40FA3864">
      <w:pPr>
        <w:spacing w:line="440" w:lineRule="exact"/>
        <w:rPr>
          <w:rFonts w:hint="eastAsia" w:ascii="宋体" w:hAnsi="宋体"/>
          <w:sz w:val="24"/>
          <w:szCs w:val="24"/>
        </w:rPr>
      </w:pPr>
      <w:r>
        <w:rPr>
          <w:rFonts w:hint="eastAsia" w:ascii="宋体" w:hAnsi="宋体"/>
          <w:sz w:val="24"/>
          <w:szCs w:val="24"/>
        </w:rPr>
        <w:t>3.若中选者放弃中选权，由得分第二高者中选，以此类推。</w:t>
      </w:r>
    </w:p>
    <w:p w14:paraId="52198AB2">
      <w:pPr>
        <w:spacing w:line="440" w:lineRule="exact"/>
        <w:rPr>
          <w:rFonts w:hint="eastAsia" w:ascii="宋体" w:hAnsi="宋体"/>
          <w:sz w:val="24"/>
          <w:szCs w:val="24"/>
        </w:rPr>
      </w:pPr>
      <w:r>
        <w:rPr>
          <w:rFonts w:hint="eastAsia" w:ascii="宋体" w:hAnsi="宋体"/>
          <w:sz w:val="24"/>
          <w:szCs w:val="24"/>
        </w:rPr>
        <w:t>4.本项目具体评审细则如下：</w:t>
      </w:r>
    </w:p>
    <w:tbl>
      <w:tblPr>
        <w:tblStyle w:val="29"/>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010"/>
        <w:gridCol w:w="6729"/>
      </w:tblGrid>
      <w:tr w14:paraId="39DA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18" w:type="dxa"/>
            <w:noWrap w:val="0"/>
            <w:vAlign w:val="center"/>
          </w:tcPr>
          <w:p w14:paraId="08F5A57A">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评分类别</w:t>
            </w:r>
          </w:p>
        </w:tc>
        <w:tc>
          <w:tcPr>
            <w:tcW w:w="2010" w:type="dxa"/>
            <w:noWrap w:val="0"/>
            <w:vAlign w:val="center"/>
          </w:tcPr>
          <w:p w14:paraId="587724D2">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评分因素</w:t>
            </w:r>
          </w:p>
        </w:tc>
        <w:tc>
          <w:tcPr>
            <w:tcW w:w="6729" w:type="dxa"/>
            <w:noWrap w:val="0"/>
            <w:vAlign w:val="center"/>
          </w:tcPr>
          <w:p w14:paraId="27D0F1E3">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评分标准</w:t>
            </w:r>
          </w:p>
        </w:tc>
      </w:tr>
      <w:tr w14:paraId="7DF6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5"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5DA91FE0">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sz w:val="24"/>
                <w:szCs w:val="24"/>
                <w:highlight w:val="none"/>
              </w:rPr>
            </w:pPr>
            <w:r>
              <w:rPr>
                <w:rFonts w:hint="eastAsia" w:ascii="宋体" w:hAnsi="宋体" w:eastAsia="Times New Roman" w:cs="宋体"/>
                <w:b/>
                <w:bCs/>
                <w:sz w:val="24"/>
                <w:szCs w:val="24"/>
                <w:highlight w:val="none"/>
              </w:rPr>
              <w:t>报价部分</w:t>
            </w:r>
          </w:p>
          <w:p w14:paraId="35276103">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sz w:val="24"/>
                <w:szCs w:val="24"/>
                <w:highlight w:val="yellow"/>
              </w:rPr>
            </w:pPr>
            <w:r>
              <w:rPr>
                <w:rFonts w:hint="eastAsia" w:ascii="宋体" w:hAnsi="宋体" w:eastAsia="Times New Roman" w:cs="宋体"/>
                <w:b/>
                <w:bCs/>
                <w:sz w:val="24"/>
                <w:szCs w:val="24"/>
                <w:highlight w:val="none"/>
                <w:lang w:val="en-US" w:eastAsia="zh-CN"/>
              </w:rPr>
              <w:t>3</w:t>
            </w:r>
            <w:r>
              <w:rPr>
                <w:rFonts w:hint="eastAsia" w:ascii="宋体" w:hAnsi="宋体" w:eastAsia="Times New Roman" w:cs="宋体"/>
                <w:b/>
                <w:bCs/>
                <w:sz w:val="24"/>
                <w:szCs w:val="24"/>
                <w:highlight w:val="none"/>
              </w:rPr>
              <w:t>0分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FB0CF8E">
            <w:pPr>
              <w:pStyle w:val="50"/>
              <w:keepNext w:val="0"/>
              <w:keepLines w:val="0"/>
              <w:suppressLineNumbers w:val="0"/>
              <w:tabs>
                <w:tab w:val="left" w:pos="0"/>
                <w:tab w:val="left" w:pos="265"/>
              </w:tabs>
              <w:autoSpaceDE w:val="0"/>
              <w:autoSpaceDN w:val="0"/>
              <w:adjustRightInd w:val="0"/>
              <w:spacing w:before="0" w:beforeAutospacing="0" w:after="0" w:afterAutospacing="0"/>
              <w:ind w:left="0" w:right="0" w:firstLine="0" w:firstLineChars="0"/>
              <w:jc w:val="center"/>
              <w:rPr>
                <w:rFonts w:hint="eastAsia" w:ascii="宋体" w:hAnsi="宋体"/>
                <w:b/>
                <w:bCs/>
                <w:sz w:val="24"/>
                <w:szCs w:val="24"/>
                <w:highlight w:val="none"/>
              </w:rPr>
            </w:pPr>
            <w:r>
              <w:rPr>
                <w:rFonts w:hint="eastAsia" w:hAnsi="宋体"/>
                <w:b/>
                <w:bCs/>
                <w:sz w:val="24"/>
                <w:szCs w:val="24"/>
                <w:highlight w:val="none"/>
                <w:lang w:eastAsia="zh-CN"/>
              </w:rPr>
              <w:t>参选</w:t>
            </w:r>
            <w:r>
              <w:rPr>
                <w:rFonts w:hint="eastAsia" w:ascii="宋体" w:hAnsi="宋体"/>
                <w:b/>
                <w:bCs/>
                <w:sz w:val="24"/>
                <w:szCs w:val="24"/>
                <w:highlight w:val="none"/>
              </w:rPr>
              <w:t>报价</w:t>
            </w:r>
          </w:p>
          <w:p w14:paraId="7CBA9FF1">
            <w:pPr>
              <w:pStyle w:val="50"/>
              <w:keepNext w:val="0"/>
              <w:keepLines w:val="0"/>
              <w:suppressLineNumbers w:val="0"/>
              <w:tabs>
                <w:tab w:val="left" w:pos="0"/>
                <w:tab w:val="left" w:pos="265"/>
              </w:tabs>
              <w:autoSpaceDE w:val="0"/>
              <w:autoSpaceDN w:val="0"/>
              <w:adjustRightInd w:val="0"/>
              <w:spacing w:before="0" w:beforeAutospacing="0" w:after="0" w:afterAutospacing="0"/>
              <w:ind w:left="0" w:right="0" w:firstLine="0" w:firstLineChars="0"/>
              <w:jc w:val="center"/>
              <w:rPr>
                <w:rFonts w:hint="default" w:ascii="宋体" w:hAnsi="宋体" w:cs="宋体"/>
                <w:b/>
                <w:bCs/>
                <w:sz w:val="24"/>
                <w:szCs w:val="24"/>
                <w:highlight w:val="yellow"/>
              </w:rPr>
            </w:pPr>
            <w:r>
              <w:rPr>
                <w:rFonts w:hint="eastAsia" w:ascii="宋体" w:hAnsi="宋体"/>
                <w:b/>
                <w:bCs/>
                <w:sz w:val="24"/>
                <w:szCs w:val="24"/>
                <w:highlight w:val="none"/>
              </w:rPr>
              <w:t>（</w:t>
            </w:r>
            <w:r>
              <w:rPr>
                <w:rFonts w:hint="eastAsia" w:ascii="宋体" w:hAnsi="宋体" w:eastAsia="宋体"/>
                <w:b/>
                <w:bCs/>
                <w:sz w:val="24"/>
                <w:szCs w:val="24"/>
                <w:highlight w:val="none"/>
                <w:lang w:val="en-US" w:eastAsia="zh-CN"/>
              </w:rPr>
              <w:t>3</w:t>
            </w:r>
            <w:r>
              <w:rPr>
                <w:rFonts w:hint="eastAsia" w:ascii="宋体" w:hAnsi="宋体"/>
                <w:b/>
                <w:bCs/>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A578A45">
            <w:pPr>
              <w:pStyle w:val="28"/>
              <w:keepNext w:val="0"/>
              <w:keepLines w:val="0"/>
              <w:suppressLineNumbers w:val="0"/>
              <w:snapToGrid w:val="0"/>
              <w:spacing w:before="0" w:beforeAutospacing="0" w:after="0" w:afterAutospacing="0" w:line="360" w:lineRule="auto"/>
              <w:ind w:left="0" w:right="0" w:firstLine="0"/>
              <w:rPr>
                <w:rFonts w:hint="eastAsia" w:ascii="宋体" w:hAnsi="宋体" w:eastAsia="宋体" w:cs="宋体"/>
                <w:b w:val="0"/>
                <w:bCs w:val="0"/>
                <w:color w:val="auto"/>
                <w:spacing w:val="-6"/>
                <w:sz w:val="24"/>
                <w:szCs w:val="24"/>
                <w:highlight w:val="none"/>
                <w:lang w:eastAsia="zh-CN"/>
              </w:rPr>
            </w:pPr>
            <w:r>
              <w:rPr>
                <w:rFonts w:hint="eastAsia" w:ascii="宋体" w:hAnsi="宋体" w:eastAsia="宋体" w:cs="宋体"/>
                <w:b w:val="0"/>
                <w:bCs w:val="0"/>
                <w:color w:val="auto"/>
                <w:spacing w:val="-6"/>
                <w:sz w:val="24"/>
                <w:szCs w:val="24"/>
                <w:highlight w:val="none"/>
                <w:lang w:val="en-US" w:eastAsia="zh-CN"/>
              </w:rPr>
              <w:t>比选</w:t>
            </w:r>
            <w:r>
              <w:rPr>
                <w:rFonts w:hint="eastAsia" w:ascii="宋体" w:hAnsi="宋体" w:eastAsia="宋体" w:cs="宋体"/>
                <w:b w:val="0"/>
                <w:bCs w:val="0"/>
                <w:color w:val="auto"/>
                <w:spacing w:val="-6"/>
                <w:sz w:val="24"/>
                <w:szCs w:val="24"/>
                <w:highlight w:val="none"/>
                <w:lang w:eastAsia="zh-CN"/>
              </w:rPr>
              <w:t>人</w:t>
            </w:r>
            <w:r>
              <w:rPr>
                <w:rFonts w:hint="eastAsia" w:ascii="宋体" w:hAnsi="宋体" w:eastAsia="Times New Roman" w:cs="宋体"/>
                <w:b w:val="0"/>
                <w:bCs w:val="0"/>
                <w:color w:val="auto"/>
                <w:spacing w:val="-6"/>
                <w:sz w:val="24"/>
                <w:szCs w:val="24"/>
                <w:highlight w:val="none"/>
                <w:lang w:val="en-US" w:eastAsia="zh-CN"/>
              </w:rPr>
              <w:t>参选</w:t>
            </w:r>
            <w:r>
              <w:rPr>
                <w:rFonts w:hint="eastAsia" w:ascii="宋体" w:hAnsi="宋体" w:eastAsia="宋体" w:cs="宋体"/>
                <w:b w:val="0"/>
                <w:bCs w:val="0"/>
                <w:color w:val="auto"/>
                <w:spacing w:val="-6"/>
                <w:sz w:val="24"/>
                <w:szCs w:val="24"/>
                <w:highlight w:val="none"/>
                <w:lang w:eastAsia="zh-CN"/>
              </w:rPr>
              <w:t>报价得分的计算：</w:t>
            </w:r>
          </w:p>
          <w:p w14:paraId="163D3A5F">
            <w:pPr>
              <w:pStyle w:val="42"/>
              <w:keepNext w:val="0"/>
              <w:keepLines w:val="0"/>
              <w:suppressLineNumbers w:val="0"/>
              <w:spacing w:beforeAutospacing="0" w:afterAutospacing="0" w:line="360" w:lineRule="auto"/>
              <w:ind w:left="0" w:right="0"/>
              <w:rPr>
                <w:rFonts w:hint="eastAsia" w:hAnsi="宋体" w:cs="宋体"/>
                <w:b w:val="0"/>
                <w:bCs w:val="0"/>
                <w:sz w:val="24"/>
                <w:szCs w:val="24"/>
                <w:highlight w:val="none"/>
              </w:rPr>
            </w:pPr>
            <w:r>
              <w:rPr>
                <w:rFonts w:hint="eastAsia" w:hAnsi="宋体" w:cs="宋体"/>
                <w:b w:val="0"/>
                <w:bCs w:val="0"/>
                <w:sz w:val="24"/>
                <w:szCs w:val="24"/>
                <w:highlight w:val="none"/>
              </w:rPr>
              <w:t>评标基准价=所有有效</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总报价的算术平均值，</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总报价不得超过本项目招标控制总价（单项报价也不得超过</w:t>
            </w:r>
            <w:r>
              <w:rPr>
                <w:rFonts w:hint="eastAsia" w:hAnsi="宋体" w:cs="宋体"/>
                <w:b w:val="0"/>
                <w:bCs w:val="0"/>
                <w:sz w:val="24"/>
                <w:szCs w:val="24"/>
                <w:highlight w:val="none"/>
                <w:lang w:val="en-US" w:eastAsia="zh-CN"/>
              </w:rPr>
              <w:t>招标</w:t>
            </w:r>
            <w:r>
              <w:rPr>
                <w:rFonts w:hint="eastAsia" w:hAnsi="宋体" w:cs="宋体"/>
                <w:b w:val="0"/>
                <w:bCs w:val="0"/>
                <w:sz w:val="24"/>
                <w:szCs w:val="24"/>
                <w:highlight w:val="none"/>
              </w:rPr>
              <w:t>控制单价），否则按否决</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处理。</w:t>
            </w:r>
          </w:p>
          <w:p w14:paraId="0B125E01">
            <w:pPr>
              <w:pStyle w:val="42"/>
              <w:keepNext w:val="0"/>
              <w:keepLines w:val="0"/>
              <w:suppressLineNumbers w:val="0"/>
              <w:spacing w:beforeAutospacing="0" w:afterAutospacing="0" w:line="360" w:lineRule="auto"/>
              <w:ind w:left="0" w:right="0"/>
              <w:rPr>
                <w:rFonts w:hint="eastAsia" w:hAnsi="宋体" w:cs="宋体"/>
                <w:b w:val="0"/>
                <w:bCs w:val="0"/>
                <w:color w:val="auto"/>
                <w:sz w:val="24"/>
                <w:szCs w:val="24"/>
                <w:highlight w:val="none"/>
              </w:rPr>
            </w:pP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人总报价每高于评标基准价1个百分点（1%）扣 0.02 分，每低于评标基准价1个百分点（1%）扣 0.01 分，不足 1%按直线插入法计算，最终计算得分四舍五入精确到小数</w:t>
            </w:r>
            <w:r>
              <w:rPr>
                <w:rFonts w:hint="eastAsia" w:hAnsi="宋体" w:cs="宋体"/>
                <w:b w:val="0"/>
                <w:bCs w:val="0"/>
                <w:color w:val="auto"/>
                <w:sz w:val="24"/>
                <w:szCs w:val="24"/>
                <w:highlight w:val="none"/>
              </w:rPr>
              <w:t>点后两位。</w:t>
            </w:r>
          </w:p>
          <w:p w14:paraId="48C241A8">
            <w:pPr>
              <w:pStyle w:val="42"/>
              <w:keepNext w:val="0"/>
              <w:keepLines w:val="0"/>
              <w:suppressLineNumbers w:val="0"/>
              <w:spacing w:beforeAutospacing="0" w:afterAutospacing="0" w:line="360" w:lineRule="auto"/>
              <w:ind w:left="0" w:right="0"/>
              <w:rPr>
                <w:rFonts w:hint="eastAsia" w:hAnsi="宋体" w:cs="宋体"/>
                <w:b w:val="0"/>
                <w:bCs w:val="0"/>
                <w:sz w:val="24"/>
                <w:szCs w:val="24"/>
                <w:highlight w:val="none"/>
              </w:rPr>
            </w:pPr>
            <w:r>
              <w:rPr>
                <w:rFonts w:hint="eastAsia" w:hAnsi="宋体" w:cs="宋体"/>
                <w:b w:val="0"/>
                <w:bCs w:val="0"/>
                <w:color w:val="auto"/>
                <w:sz w:val="24"/>
                <w:szCs w:val="24"/>
                <w:highlight w:val="none"/>
              </w:rPr>
              <w:t>计算公式如下：投标总报价&gt;基准价时，报价得分 =</w:t>
            </w:r>
            <w:r>
              <w:rPr>
                <w:rFonts w:hint="eastAsia"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rPr>
              <w:t>0-[（投标总报价-评标基准价）/评标基准价]× 100× 0.0</w:t>
            </w:r>
            <w:r>
              <w:rPr>
                <w:rFonts w:hint="eastAsia" w:hAnsi="宋体" w:cs="宋体"/>
                <w:b w:val="0"/>
                <w:bCs w:val="0"/>
                <w:color w:val="auto"/>
                <w:sz w:val="24"/>
                <w:szCs w:val="24"/>
                <w:highlight w:val="none"/>
                <w:lang w:val="en-US" w:eastAsia="zh-CN"/>
              </w:rPr>
              <w:t>2</w:t>
            </w:r>
            <w:r>
              <w:rPr>
                <w:rFonts w:hint="eastAsia" w:hAnsi="宋体" w:cs="宋体"/>
                <w:b w:val="0"/>
                <w:bCs w:val="0"/>
                <w:color w:val="auto"/>
                <w:sz w:val="24"/>
                <w:szCs w:val="24"/>
                <w:highlight w:val="none"/>
              </w:rPr>
              <w:t>；投标报价&lt;基准价时，报价得分 =</w:t>
            </w:r>
            <w:r>
              <w:rPr>
                <w:rFonts w:hint="eastAsia"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rPr>
              <w:t>0-[（评标基准价-投标总报</w:t>
            </w:r>
            <w:r>
              <w:rPr>
                <w:rFonts w:hint="eastAsia" w:hAnsi="宋体" w:cs="宋体"/>
                <w:b w:val="0"/>
                <w:bCs w:val="0"/>
                <w:sz w:val="24"/>
                <w:szCs w:val="24"/>
                <w:highlight w:val="none"/>
              </w:rPr>
              <w:t>价）/评标基准价]× 100× 0.0</w:t>
            </w:r>
            <w:r>
              <w:rPr>
                <w:rFonts w:hint="eastAsia" w:hAnsi="宋体" w:cs="宋体"/>
                <w:b w:val="0"/>
                <w:bCs w:val="0"/>
                <w:sz w:val="24"/>
                <w:szCs w:val="24"/>
                <w:highlight w:val="none"/>
                <w:lang w:val="en-US" w:eastAsia="zh-CN"/>
              </w:rPr>
              <w:t>1</w:t>
            </w:r>
            <w:r>
              <w:rPr>
                <w:rFonts w:hint="eastAsia" w:hAnsi="宋体" w:cs="宋体"/>
                <w:b w:val="0"/>
                <w:bCs w:val="0"/>
                <w:sz w:val="24"/>
                <w:szCs w:val="24"/>
                <w:highlight w:val="none"/>
              </w:rPr>
              <w:t>。</w:t>
            </w:r>
          </w:p>
          <w:p w14:paraId="193D8B60">
            <w:pPr>
              <w:pStyle w:val="42"/>
              <w:keepNext w:val="0"/>
              <w:keepLines w:val="0"/>
              <w:suppressLineNumbers w:val="0"/>
              <w:spacing w:beforeAutospacing="0" w:afterAutospacing="0" w:line="360" w:lineRule="auto"/>
              <w:ind w:left="0" w:right="0"/>
              <w:rPr>
                <w:rFonts w:hint="eastAsia" w:hAnsi="宋体" w:cs="宋体"/>
                <w:b w:val="0"/>
                <w:bCs w:val="0"/>
                <w:sz w:val="24"/>
                <w:szCs w:val="24"/>
              </w:rPr>
            </w:pPr>
            <w:r>
              <w:rPr>
                <w:rFonts w:hint="eastAsia" w:hAnsi="宋体" w:cs="宋体"/>
                <w:b w:val="0"/>
                <w:bCs w:val="0"/>
                <w:sz w:val="24"/>
                <w:szCs w:val="24"/>
                <w:highlight w:val="none"/>
              </w:rPr>
              <w:t>备注：评标委员会依据评审规定认定其低于其个别成本报价竞标，评标委员会可以询标，要求该</w:t>
            </w:r>
            <w:r>
              <w:rPr>
                <w:rFonts w:hint="eastAsia" w:hAnsi="宋体" w:cs="宋体"/>
                <w:b w:val="0"/>
                <w:bCs w:val="0"/>
                <w:sz w:val="24"/>
                <w:szCs w:val="24"/>
                <w:highlight w:val="none"/>
                <w:lang w:val="en-US" w:eastAsia="zh-CN"/>
              </w:rPr>
              <w:t>比选</w:t>
            </w:r>
            <w:r>
              <w:rPr>
                <w:rFonts w:hint="eastAsia" w:hAnsi="宋体" w:cs="宋体"/>
                <w:b w:val="0"/>
                <w:bCs w:val="0"/>
                <w:sz w:val="24"/>
                <w:szCs w:val="24"/>
                <w:highlight w:val="none"/>
              </w:rPr>
              <w:t>人当时、当场提供相关证明材料，并作出书面说明。询标后，不能合理说明理由或不能提供相关证明材料或拒绝澄清、说明和补正的，评标委员会应认定该</w:t>
            </w:r>
            <w:r>
              <w:rPr>
                <w:rFonts w:hint="eastAsia" w:hAnsi="宋体" w:cs="宋体"/>
                <w:b w:val="0"/>
                <w:bCs w:val="0"/>
                <w:sz w:val="24"/>
                <w:szCs w:val="24"/>
                <w:highlight w:val="none"/>
                <w:lang w:val="en-US" w:eastAsia="zh-CN"/>
              </w:rPr>
              <w:t>比选</w:t>
            </w:r>
            <w:r>
              <w:rPr>
                <w:rFonts w:hint="eastAsia" w:hAnsi="宋体" w:cs="宋体"/>
                <w:b w:val="0"/>
                <w:bCs w:val="0"/>
                <w:sz w:val="24"/>
                <w:szCs w:val="24"/>
                <w:highlight w:val="none"/>
              </w:rPr>
              <w:t>人低于成本报价竞争,其投标应当予以否决。</w:t>
            </w:r>
          </w:p>
        </w:tc>
      </w:tr>
      <w:tr w14:paraId="126B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78C7F0E4">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auto"/>
                <w:sz w:val="24"/>
                <w:highlight w:val="none"/>
              </w:rPr>
            </w:pPr>
            <w:r>
              <w:rPr>
                <w:rFonts w:hint="eastAsia" w:ascii="宋体" w:hAnsi="宋体" w:eastAsia="Times New Roman" w:cs="宋体"/>
                <w:b/>
                <w:bCs/>
                <w:color w:val="auto"/>
                <w:sz w:val="24"/>
                <w:highlight w:val="none"/>
              </w:rPr>
              <w:t>商务部分</w:t>
            </w:r>
          </w:p>
          <w:p w14:paraId="1495EC70">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FF0000"/>
                <w:sz w:val="24"/>
                <w:szCs w:val="24"/>
                <w:highlight w:val="none"/>
              </w:rPr>
            </w:pPr>
            <w:r>
              <w:rPr>
                <w:rFonts w:hint="eastAsia" w:ascii="宋体" w:hAnsi="宋体" w:eastAsia="Times New Roman" w:cs="宋体"/>
                <w:b/>
                <w:bCs/>
                <w:color w:val="auto"/>
                <w:sz w:val="24"/>
                <w:highlight w:val="none"/>
                <w:lang w:val="en-US" w:eastAsia="zh-CN"/>
              </w:rPr>
              <w:t>3</w:t>
            </w:r>
            <w:r>
              <w:rPr>
                <w:rFonts w:hint="eastAsia" w:ascii="宋体" w:hAnsi="宋体" w:eastAsia="Times New Roman" w:cs="宋体"/>
                <w:b/>
                <w:bCs/>
                <w:color w:val="auto"/>
                <w:sz w:val="24"/>
                <w:highlight w:val="none"/>
              </w:rPr>
              <w:t>0分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66729F5">
            <w:pPr>
              <w:pStyle w:val="11"/>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w:t>
            </w:r>
          </w:p>
          <w:p w14:paraId="5A72BC7B">
            <w:pPr>
              <w:pStyle w:val="11"/>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FF0000"/>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27D7EF4">
            <w:pPr>
              <w:pStyle w:val="11"/>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满足比选文件</w:t>
            </w:r>
            <w:r>
              <w:rPr>
                <w:rFonts w:hint="eastAsia" w:ascii="宋体" w:hAnsi="宋体" w:eastAsia="宋体" w:cs="宋体"/>
                <w:color w:val="auto"/>
                <w:sz w:val="24"/>
                <w:szCs w:val="24"/>
                <w:lang w:eastAsia="zh-CN"/>
              </w:rPr>
              <w:t>项目需要</w:t>
            </w:r>
            <w:r>
              <w:rPr>
                <w:rFonts w:hint="eastAsia" w:ascii="宋体" w:hAnsi="宋体" w:eastAsia="宋体" w:cs="宋体"/>
                <w:color w:val="auto"/>
                <w:sz w:val="24"/>
                <w:szCs w:val="24"/>
              </w:rPr>
              <w:t>所有要求的得</w:t>
            </w:r>
            <w:r>
              <w:rPr>
                <w:rFonts w:hint="eastAsia" w:cs="宋体"/>
                <w:color w:val="auto"/>
                <w:sz w:val="24"/>
                <w:szCs w:val="24"/>
                <w:lang w:val="en-US" w:eastAsia="zh-CN"/>
              </w:rPr>
              <w:t>15</w:t>
            </w:r>
            <w:r>
              <w:rPr>
                <w:rFonts w:hint="eastAsia" w:ascii="宋体" w:hAnsi="宋体" w:eastAsia="宋体" w:cs="宋体"/>
                <w:color w:val="auto"/>
                <w:sz w:val="24"/>
                <w:szCs w:val="24"/>
              </w:rPr>
              <w:t>分，有一项不满足作无效标处理。</w:t>
            </w:r>
          </w:p>
          <w:p w14:paraId="631E24F5">
            <w:pPr>
              <w:pStyle w:val="11"/>
              <w:keepNext w:val="0"/>
              <w:keepLines w:val="0"/>
              <w:suppressLineNumbers w:val="0"/>
              <w:spacing w:before="0" w:beforeAutospacing="0" w:after="0" w:afterAutospacing="0" w:line="360" w:lineRule="auto"/>
              <w:ind w:left="0" w:right="0"/>
              <w:rPr>
                <w:rFonts w:hint="eastAsia" w:ascii="宋体" w:hAnsi="宋体" w:eastAsia="宋体" w:cs="宋体"/>
                <w:color w:val="FF0000"/>
                <w:sz w:val="24"/>
                <w:szCs w:val="24"/>
              </w:rPr>
            </w:pPr>
            <w:r>
              <w:rPr>
                <w:rFonts w:hint="eastAsia" w:ascii="宋体" w:hAnsi="宋体" w:eastAsia="宋体" w:cs="宋体"/>
                <w:b/>
                <w:bCs/>
                <w:color w:val="auto"/>
                <w:sz w:val="24"/>
                <w:szCs w:val="24"/>
              </w:rPr>
              <w:t>评审依据：提供的项目需求响应/偏离表。</w:t>
            </w:r>
          </w:p>
        </w:tc>
      </w:tr>
      <w:tr w14:paraId="2640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418" w:type="dxa"/>
            <w:vMerge w:val="continue"/>
            <w:tcBorders>
              <w:left w:val="single" w:color="auto" w:sz="4" w:space="0"/>
              <w:right w:val="single" w:color="auto" w:sz="4" w:space="0"/>
            </w:tcBorders>
            <w:noWrap w:val="0"/>
            <w:vAlign w:val="center"/>
          </w:tcPr>
          <w:p w14:paraId="322591B0">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FF0000"/>
                <w:sz w:val="24"/>
                <w:szCs w:val="24"/>
                <w:highlight w:val="yellow"/>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D7AD96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相关业绩</w:t>
            </w:r>
          </w:p>
          <w:p w14:paraId="0742BA8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FF0000"/>
                <w:sz w:val="24"/>
                <w:szCs w:val="24"/>
                <w:highlight w:val="yellow"/>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1DF30E5A">
            <w:pPr>
              <w:pStyle w:val="11"/>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提供2021年8月至今(以合同签订时间为准)类似本项目业绩得5分，最高得</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F0C3311">
            <w:pPr>
              <w:pStyle w:val="11"/>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b/>
                <w:bCs/>
                <w:color w:val="auto"/>
                <w:sz w:val="24"/>
                <w:szCs w:val="24"/>
              </w:rPr>
              <w:t>评审依据：提供相关合同复印件</w:t>
            </w:r>
            <w:r>
              <w:rPr>
                <w:rFonts w:hint="eastAsia" w:ascii="宋体" w:hAnsi="宋体" w:eastAsia="宋体" w:cs="宋体"/>
                <w:b/>
                <w:bCs/>
                <w:color w:val="auto"/>
                <w:sz w:val="24"/>
                <w:szCs w:val="24"/>
                <w:lang w:val="en-US" w:eastAsia="zh-CN"/>
              </w:rPr>
              <w:t>并加盖公章。</w:t>
            </w:r>
          </w:p>
        </w:tc>
      </w:tr>
      <w:tr w14:paraId="2BAF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4C314FB4">
            <w:pPr>
              <w:keepNext w:val="0"/>
              <w:keepLines w:val="0"/>
              <w:suppressLineNumbers w:val="0"/>
              <w:tabs>
                <w:tab w:val="left" w:pos="2940"/>
              </w:tabs>
              <w:spacing w:before="0" w:beforeAutospacing="0" w:after="0" w:afterAutospacing="0" w:line="360" w:lineRule="auto"/>
              <w:ind w:left="0" w:right="0"/>
              <w:jc w:val="center"/>
              <w:rPr>
                <w:rFonts w:hint="default" w:ascii="宋体" w:hAnsi="宋体" w:eastAsia="Times New Roman" w:cs="宋体"/>
                <w:b/>
                <w:bCs/>
                <w:color w:val="FF0000"/>
                <w:sz w:val="24"/>
                <w:szCs w:val="24"/>
                <w:highlight w:val="none"/>
              </w:rPr>
            </w:pPr>
            <w:r>
              <w:rPr>
                <w:rFonts w:hint="eastAsia" w:ascii="宋体" w:hAnsi="宋体" w:eastAsia="Times New Roman" w:cs="宋体"/>
                <w:b/>
                <w:bCs/>
                <w:color w:val="auto"/>
                <w:sz w:val="24"/>
                <w:highlight w:val="none"/>
              </w:rPr>
              <w:t>技术部分</w:t>
            </w:r>
            <w:r>
              <w:rPr>
                <w:rFonts w:hint="eastAsia" w:ascii="宋体" w:hAnsi="宋体" w:eastAsia="Times New Roman" w:cs="宋体"/>
                <w:b/>
                <w:bCs/>
                <w:color w:val="auto"/>
                <w:sz w:val="24"/>
                <w:szCs w:val="24"/>
                <w:highlight w:val="none"/>
                <w:lang w:val="en-US" w:eastAsia="zh-CN"/>
              </w:rPr>
              <w:t>4</w:t>
            </w:r>
            <w:r>
              <w:rPr>
                <w:rFonts w:hint="eastAsia" w:ascii="宋体" w:hAnsi="宋体" w:eastAsia="Times New Roman" w:cs="宋体"/>
                <w:b/>
                <w:bCs/>
                <w:color w:val="auto"/>
                <w:sz w:val="24"/>
                <w:szCs w:val="24"/>
                <w:highlight w:val="none"/>
              </w:rPr>
              <w:t>0分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267AC01">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检测方案</w:t>
            </w:r>
          </w:p>
          <w:p w14:paraId="6731C740">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29AB8DC9">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检测方案的内容完整性（</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0017F17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根据参选人</w:t>
            </w:r>
            <w:r>
              <w:rPr>
                <w:rFonts w:hint="eastAsia" w:ascii="宋体" w:hAnsi="宋体" w:eastAsia="宋体" w:cs="宋体"/>
                <w:color w:val="auto"/>
                <w:sz w:val="24"/>
                <w:szCs w:val="24"/>
                <w:lang w:val="en-US" w:eastAsia="zh-CN"/>
              </w:rPr>
              <w:t>提供的</w:t>
            </w:r>
            <w:r>
              <w:rPr>
                <w:rFonts w:hint="eastAsia" w:ascii="宋体" w:hAnsi="宋体" w:eastAsia="宋体" w:cs="宋体"/>
                <w:color w:val="auto"/>
                <w:sz w:val="24"/>
                <w:szCs w:val="24"/>
              </w:rPr>
              <w:t>整体检测方案</w:t>
            </w:r>
            <w:r>
              <w:rPr>
                <w:rFonts w:hint="eastAsia" w:ascii="宋体" w:hAnsi="宋体" w:eastAsia="宋体" w:cs="宋体"/>
                <w:color w:val="auto"/>
                <w:sz w:val="24"/>
                <w:szCs w:val="24"/>
                <w:lang w:eastAsia="zh-CN"/>
              </w:rPr>
              <w:t>：</w:t>
            </w:r>
          </w:p>
          <w:p w14:paraId="5238BF44">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内容全面详尽、工作流程清晰、人员分工明确、时间节点把控科学的得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207627E8">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内容合理、流程基本清晰、人员分工、时间节点可行的得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1F237045">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基本能满足项目需求的得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分，不提供的不得分。</w:t>
            </w:r>
          </w:p>
          <w:p w14:paraId="6CCF215E">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检测进度计划及工期保证措施（</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05C70546">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检测进度计划及工期保证措施合理、可行，得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1CAD6744">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较合理、较可行，得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66F8454E">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基本合理、基本可行，得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5037AD2D">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安全保证措施（</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2E6EAEFF">
            <w:pPr>
              <w:keepNext w:val="0"/>
              <w:keepLines w:val="0"/>
              <w:numPr>
                <w:ilvl w:val="0"/>
                <w:numId w:val="4"/>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安全保证体系完善，措施操作性可行，得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6BC68E8B">
            <w:pPr>
              <w:keepNext w:val="0"/>
              <w:keepLines w:val="0"/>
              <w:numPr>
                <w:ilvl w:val="0"/>
                <w:numId w:val="4"/>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安全保证体系较完善，措施操作性较可行，得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2E10D1BD">
            <w:pPr>
              <w:keepNext w:val="0"/>
              <w:keepLines w:val="0"/>
              <w:numPr>
                <w:ilvl w:val="0"/>
                <w:numId w:val="4"/>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安全保证体系基本完善，措施操作性基本可行，得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5CE689DC">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检测重点、要点及难点的阐述（</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572498E4">
            <w:pPr>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重难点分析内容完整、优秀、分析到位，得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0CE4A110">
            <w:pPr>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内容较完整、较优秀、分析较好，得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38372B83">
            <w:pPr>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内容不完整、分析一般，得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1D620742">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检测服务运作流程（</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6FC44A2C">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内容包含工作计划、检测人员安排、安全措施，内容完整、有针对性，得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5F35FF8B">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内容较完整、针对性较好得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0AAD4D13">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内容完整性一般、针对性一般得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7BC65E8D">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评审依据：</w:t>
            </w:r>
            <w:r>
              <w:rPr>
                <w:rFonts w:hint="eastAsia" w:ascii="宋体" w:hAnsi="宋体" w:eastAsia="宋体" w:cs="宋体"/>
                <w:b/>
                <w:bCs/>
                <w:color w:val="auto"/>
                <w:sz w:val="24"/>
                <w:szCs w:val="24"/>
                <w:lang w:val="en-US" w:eastAsia="zh-CN"/>
              </w:rPr>
              <w:t>提供相应的</w:t>
            </w:r>
            <w:r>
              <w:rPr>
                <w:rFonts w:hint="eastAsia" w:ascii="宋体" w:hAnsi="宋体" w:eastAsia="宋体" w:cs="宋体"/>
                <w:b/>
                <w:bCs/>
                <w:color w:val="auto"/>
                <w:sz w:val="24"/>
                <w:szCs w:val="24"/>
              </w:rPr>
              <w:t>检测方案。</w:t>
            </w:r>
          </w:p>
        </w:tc>
      </w:tr>
      <w:tr w14:paraId="4B9E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Merge w:val="continue"/>
            <w:tcBorders>
              <w:left w:val="single" w:color="auto" w:sz="4" w:space="0"/>
              <w:right w:val="single" w:color="auto" w:sz="4" w:space="0"/>
            </w:tcBorders>
            <w:noWrap w:val="0"/>
            <w:vAlign w:val="top"/>
          </w:tcPr>
          <w:p w14:paraId="7ADE54B2">
            <w:pPr>
              <w:keepNext w:val="0"/>
              <w:keepLines w:val="0"/>
              <w:suppressLineNumbers w:val="0"/>
              <w:tabs>
                <w:tab w:val="left" w:pos="2940"/>
              </w:tabs>
              <w:spacing w:before="0" w:beforeAutospacing="0" w:after="0" w:afterAutospacing="0" w:line="360" w:lineRule="auto"/>
              <w:ind w:left="0" w:right="0"/>
              <w:jc w:val="center"/>
              <w:rPr>
                <w:rFonts w:hint="eastAsia" w:ascii="宋体" w:hAnsi="宋体" w:eastAsia="Times New Roman" w:cs="宋体"/>
                <w:sz w:val="24"/>
                <w:szCs w:val="24"/>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130A20D">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color w:val="FF0000"/>
                <w:kern w:val="2"/>
                <w:sz w:val="24"/>
                <w:szCs w:val="24"/>
                <w:lang w:val="en-US" w:eastAsia="zh-CN" w:bidi="ar-SA"/>
              </w:rPr>
            </w:pPr>
            <w:r>
              <w:rPr>
                <w:rFonts w:hint="eastAsia" w:ascii="宋体" w:hAnsi="宋体" w:eastAsia="宋体" w:cs="宋体"/>
                <w:b/>
                <w:bCs/>
                <w:color w:val="auto"/>
                <w:sz w:val="24"/>
                <w:szCs w:val="24"/>
              </w:rPr>
              <w:t>项目组织机构（</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E1620A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项目负责人具有建设工程类高级职称</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一级注册结构工程执业资格证书</w:t>
            </w:r>
            <w:r>
              <w:rPr>
                <w:rFonts w:hint="eastAsia" w:ascii="宋体" w:hAnsi="宋体" w:eastAsia="宋体" w:cs="宋体"/>
                <w:color w:val="auto"/>
                <w:sz w:val="24"/>
                <w:szCs w:val="24"/>
                <w:lang w:val="en-US" w:eastAsia="zh-CN"/>
              </w:rPr>
              <w:t>的得2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19314851">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投入项目建筑节能检测人员需具有《建设工程质量检测人员从业信息表》（证书的检测范围需具有建筑节能检测），</w:t>
            </w:r>
            <w:r>
              <w:rPr>
                <w:rFonts w:hint="eastAsia" w:ascii="宋体" w:hAnsi="宋体" w:eastAsia="宋体" w:cs="宋体"/>
                <w:color w:val="auto"/>
                <w:sz w:val="24"/>
                <w:szCs w:val="24"/>
                <w:lang w:val="en-US" w:eastAsia="zh-CN"/>
              </w:rPr>
              <w:t>每提供</w:t>
            </w:r>
            <w:r>
              <w:rPr>
                <w:rFonts w:hint="eastAsia" w:ascii="宋体" w:hAnsi="宋体" w:eastAsia="宋体" w:cs="宋体"/>
                <w:color w:val="auto"/>
                <w:sz w:val="24"/>
                <w:szCs w:val="24"/>
              </w:rPr>
              <w:t>一人</w:t>
            </w:r>
            <w:r>
              <w:rPr>
                <w:rFonts w:hint="eastAsia" w:ascii="宋体" w:hAnsi="宋体" w:eastAsia="宋体" w:cs="宋体"/>
                <w:color w:val="auto"/>
                <w:sz w:val="24"/>
                <w:szCs w:val="24"/>
                <w:lang w:val="en-US" w:eastAsia="zh-CN"/>
              </w:rPr>
              <w:t>得1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最高得8分。 </w:t>
            </w:r>
          </w:p>
          <w:p w14:paraId="2C388FD9">
            <w:pPr>
              <w:keepNext w:val="0"/>
              <w:keepLines w:val="0"/>
              <w:suppressLineNumbers w:val="0"/>
              <w:spacing w:before="0" w:beforeAutospacing="0" w:after="0" w:afterAutospacing="0" w:line="360" w:lineRule="auto"/>
              <w:ind w:left="0" w:right="0"/>
              <w:rPr>
                <w:rFonts w:hint="eastAsia" w:ascii="宋体" w:hAnsi="宋体" w:eastAsia="宋体" w:cs="宋体"/>
                <w:color w:val="FF0000"/>
                <w:kern w:val="2"/>
                <w:sz w:val="24"/>
                <w:szCs w:val="24"/>
                <w:lang w:val="en-US" w:eastAsia="zh-CN" w:bidi="ar-SA"/>
              </w:rPr>
            </w:pPr>
            <w:r>
              <w:rPr>
                <w:rFonts w:hint="eastAsia" w:ascii="宋体" w:hAnsi="宋体" w:eastAsia="宋体" w:cs="宋体"/>
                <w:b/>
                <w:bCs/>
                <w:color w:val="auto"/>
                <w:sz w:val="24"/>
                <w:szCs w:val="24"/>
              </w:rPr>
              <w:t>评审依据：</w:t>
            </w:r>
            <w:r>
              <w:rPr>
                <w:rFonts w:hint="eastAsia" w:ascii="宋体" w:hAnsi="宋体" w:eastAsia="宋体" w:cs="宋体"/>
                <w:b/>
                <w:bCs/>
                <w:color w:val="auto"/>
                <w:sz w:val="24"/>
                <w:szCs w:val="24"/>
                <w:lang w:val="en-US" w:eastAsia="zh-CN"/>
              </w:rPr>
              <w:t>提供</w:t>
            </w:r>
            <w:r>
              <w:rPr>
                <w:rFonts w:hint="eastAsia" w:ascii="宋体" w:hAnsi="宋体" w:eastAsia="宋体" w:cs="宋体"/>
                <w:b/>
                <w:bCs/>
                <w:color w:val="auto"/>
                <w:sz w:val="24"/>
                <w:szCs w:val="24"/>
              </w:rPr>
              <w:t>本项目检测人员证书复印件，项目负责人高级职称证书</w:t>
            </w:r>
            <w:r>
              <w:rPr>
                <w:rFonts w:hint="eastAsia" w:ascii="宋体" w:hAnsi="宋体" w:eastAsia="宋体" w:cs="宋体"/>
                <w:b/>
                <w:bCs/>
                <w:color w:val="auto"/>
                <w:sz w:val="24"/>
                <w:szCs w:val="24"/>
                <w:lang w:val="en-US" w:eastAsia="zh-CN"/>
              </w:rPr>
              <w:t>或</w:t>
            </w:r>
            <w:r>
              <w:rPr>
                <w:rFonts w:hint="eastAsia" w:ascii="宋体" w:hAnsi="宋体" w:eastAsia="宋体" w:cs="宋体"/>
                <w:b/>
                <w:bCs/>
                <w:color w:val="auto"/>
                <w:sz w:val="24"/>
                <w:szCs w:val="24"/>
              </w:rPr>
              <w:t>一级注册结构工程执业资格证书复印件</w:t>
            </w:r>
            <w:r>
              <w:rPr>
                <w:rFonts w:hint="eastAsia" w:ascii="宋体" w:hAnsi="宋体" w:eastAsia="宋体" w:cs="宋体"/>
                <w:b/>
                <w:bCs/>
                <w:color w:val="auto"/>
                <w:sz w:val="24"/>
                <w:szCs w:val="24"/>
                <w:lang w:eastAsia="zh-CN"/>
              </w:rPr>
              <w:t>。</w:t>
            </w:r>
          </w:p>
        </w:tc>
      </w:tr>
      <w:tr w14:paraId="233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8" w:type="dxa"/>
            <w:vMerge w:val="continue"/>
            <w:tcBorders>
              <w:left w:val="single" w:color="auto" w:sz="4" w:space="0"/>
              <w:right w:val="single" w:color="auto" w:sz="4" w:space="0"/>
            </w:tcBorders>
            <w:noWrap w:val="0"/>
            <w:vAlign w:val="top"/>
          </w:tcPr>
          <w:p w14:paraId="68855DAF">
            <w:pPr>
              <w:keepNext w:val="0"/>
              <w:keepLines w:val="0"/>
              <w:suppressLineNumbers w:val="0"/>
              <w:tabs>
                <w:tab w:val="left" w:pos="2940"/>
              </w:tabs>
              <w:spacing w:before="0" w:beforeAutospacing="0" w:after="0" w:afterAutospacing="0" w:line="360" w:lineRule="auto"/>
              <w:ind w:left="0" w:right="0"/>
              <w:jc w:val="center"/>
              <w:rPr>
                <w:rFonts w:hint="eastAsia" w:ascii="宋体" w:hAnsi="宋体" w:eastAsia="Times New Roman" w:cs="宋体"/>
                <w:sz w:val="24"/>
                <w:szCs w:val="24"/>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E1151A1">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检测仪器设备</w:t>
            </w:r>
          </w:p>
          <w:p w14:paraId="3DC4BB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51B6AF15">
            <w:pPr>
              <w:pStyle w:val="60"/>
              <w:keepNext w:val="0"/>
              <w:keepLines w:val="0"/>
              <w:suppressLineNumbers w:val="0"/>
              <w:spacing w:beforeAutospacing="0" w:afterAutospacing="0" w:line="360" w:lineRule="auto"/>
              <w:ind w:left="0" w:right="0"/>
              <w:rPr>
                <w:rFonts w:hint="eastAsia" w:ascii="宋体" w:hAnsi="宋体" w:eastAsia="宋体" w:cs="宋体"/>
                <w:bCs w:val="0"/>
                <w:color w:val="auto"/>
                <w:spacing w:val="0"/>
                <w:kern w:val="2"/>
                <w:sz w:val="24"/>
                <w:szCs w:val="24"/>
              </w:rPr>
            </w:pPr>
            <w:r>
              <w:rPr>
                <w:rFonts w:hint="eastAsia" w:ascii="宋体" w:hAnsi="宋体" w:eastAsia="宋体" w:cs="宋体"/>
                <w:bCs w:val="0"/>
                <w:color w:val="auto"/>
                <w:spacing w:val="0"/>
                <w:kern w:val="2"/>
                <w:sz w:val="24"/>
                <w:szCs w:val="24"/>
              </w:rPr>
              <w:t>有以下检测仪器设备（稳态热传递性能试验机、平板导热仪、建筑门窗气密性检测箱、</w:t>
            </w:r>
            <w:r>
              <w:rPr>
                <w:rFonts w:hint="eastAsia" w:ascii="宋体" w:hAnsi="宋体" w:eastAsia="宋体" w:cs="宋体"/>
                <w:bCs w:val="0"/>
                <w:color w:val="auto"/>
                <w:spacing w:val="0"/>
                <w:kern w:val="2"/>
                <w:sz w:val="24"/>
                <w:szCs w:val="24"/>
                <w:lang w:val="en-US" w:eastAsia="zh-CN"/>
              </w:rPr>
              <w:t>围护结构传热系数现场检测仪或 (无线式）建筑热工多路温度热流检测仪</w:t>
            </w:r>
            <w:r>
              <w:rPr>
                <w:rFonts w:hint="eastAsia" w:ascii="宋体" w:hAnsi="宋体" w:eastAsia="宋体" w:cs="宋体"/>
                <w:bCs w:val="0"/>
                <w:color w:val="auto"/>
                <w:spacing w:val="0"/>
                <w:kern w:val="2"/>
                <w:sz w:val="24"/>
                <w:szCs w:val="24"/>
                <w:lang w:eastAsia="zh-CN"/>
              </w:rPr>
              <w:t>、建筑玻璃幕墙检测设备</w:t>
            </w:r>
            <w:r>
              <w:rPr>
                <w:rFonts w:hint="eastAsia" w:ascii="宋体" w:hAnsi="宋体" w:eastAsia="宋体" w:cs="宋体"/>
                <w:bCs w:val="0"/>
                <w:color w:val="auto"/>
                <w:spacing w:val="0"/>
                <w:kern w:val="2"/>
                <w:sz w:val="24"/>
                <w:szCs w:val="24"/>
              </w:rPr>
              <w:t>）的</w:t>
            </w:r>
            <w:r>
              <w:rPr>
                <w:rFonts w:hint="eastAsia" w:ascii="宋体" w:hAnsi="宋体" w:eastAsia="宋体" w:cs="宋体"/>
                <w:bCs w:val="0"/>
                <w:color w:val="auto"/>
                <w:spacing w:val="0"/>
                <w:kern w:val="2"/>
                <w:sz w:val="24"/>
                <w:szCs w:val="24"/>
                <w:lang w:eastAsia="zh-CN"/>
              </w:rPr>
              <w:t>，</w:t>
            </w:r>
            <w:r>
              <w:rPr>
                <w:rFonts w:hint="eastAsia" w:ascii="宋体" w:hAnsi="宋体" w:eastAsia="宋体" w:cs="宋体"/>
                <w:bCs w:val="0"/>
                <w:color w:val="auto"/>
                <w:spacing w:val="0"/>
                <w:kern w:val="2"/>
                <w:sz w:val="24"/>
                <w:szCs w:val="24"/>
              </w:rPr>
              <w:t>每</w:t>
            </w:r>
            <w:r>
              <w:rPr>
                <w:rFonts w:hint="eastAsia" w:ascii="宋体" w:hAnsi="宋体" w:eastAsia="宋体" w:cs="宋体"/>
                <w:bCs w:val="0"/>
                <w:color w:val="auto"/>
                <w:spacing w:val="0"/>
                <w:kern w:val="2"/>
                <w:sz w:val="24"/>
                <w:szCs w:val="24"/>
                <w:lang w:val="en-US" w:eastAsia="zh-CN"/>
              </w:rPr>
              <w:t>提供一项得2</w:t>
            </w:r>
            <w:r>
              <w:rPr>
                <w:rFonts w:hint="eastAsia" w:ascii="宋体" w:hAnsi="宋体" w:eastAsia="宋体" w:cs="宋体"/>
                <w:bCs w:val="0"/>
                <w:color w:val="auto"/>
                <w:spacing w:val="0"/>
                <w:kern w:val="2"/>
                <w:sz w:val="24"/>
                <w:szCs w:val="24"/>
              </w:rPr>
              <w:t>分。</w:t>
            </w:r>
          </w:p>
          <w:p w14:paraId="3027F3C3">
            <w:pPr>
              <w:keepNext w:val="0"/>
              <w:keepLines w:val="0"/>
              <w:suppressLineNumbers w:val="0"/>
              <w:spacing w:before="0" w:beforeAutospacing="0" w:after="0" w:afterAutospacing="0" w:line="360" w:lineRule="auto"/>
              <w:ind w:left="0" w:right="0"/>
              <w:rPr>
                <w:rFonts w:hint="eastAsia" w:ascii="宋体" w:hAnsi="宋体" w:eastAsia="宋体" w:cs="宋体"/>
                <w:color w:val="FF0000"/>
                <w:kern w:val="2"/>
                <w:sz w:val="24"/>
                <w:szCs w:val="24"/>
                <w:lang w:val="en-US" w:eastAsia="zh-CN" w:bidi="ar-SA"/>
              </w:rPr>
            </w:pPr>
            <w:r>
              <w:rPr>
                <w:rFonts w:hint="eastAsia" w:ascii="宋体" w:hAnsi="宋体" w:eastAsia="宋体" w:cs="宋体"/>
                <w:b/>
                <w:bCs/>
                <w:color w:val="auto"/>
                <w:sz w:val="24"/>
                <w:szCs w:val="24"/>
              </w:rPr>
              <w:t>评审依据：</w:t>
            </w:r>
            <w:r>
              <w:rPr>
                <w:rFonts w:hint="eastAsia" w:ascii="宋体" w:hAnsi="宋体" w:eastAsia="宋体" w:cs="宋体"/>
                <w:b/>
                <w:bCs/>
                <w:color w:val="auto"/>
                <w:sz w:val="24"/>
                <w:szCs w:val="24"/>
                <w:lang w:val="en-US" w:eastAsia="zh-CN"/>
              </w:rPr>
              <w:t>提供</w:t>
            </w:r>
            <w:r>
              <w:rPr>
                <w:rFonts w:hint="eastAsia" w:ascii="宋体" w:hAnsi="宋体" w:eastAsia="宋体" w:cs="宋体"/>
                <w:b/>
                <w:bCs/>
                <w:color w:val="auto"/>
                <w:sz w:val="24"/>
                <w:szCs w:val="24"/>
              </w:rPr>
              <w:t>仪器计量证书复印件（检测仪器设备均要在有效期内）。</w:t>
            </w:r>
          </w:p>
        </w:tc>
      </w:tr>
    </w:tbl>
    <w:p w14:paraId="73BC1FE5">
      <w:pPr>
        <w:spacing w:line="440" w:lineRule="exact"/>
        <w:rPr>
          <w:rFonts w:hint="eastAsia" w:ascii="宋体" w:hAnsi="宋体"/>
          <w:sz w:val="24"/>
          <w:szCs w:val="24"/>
        </w:rPr>
      </w:pPr>
    </w:p>
    <w:p w14:paraId="68CF8691">
      <w:pPr>
        <w:spacing w:line="440" w:lineRule="exact"/>
        <w:rPr>
          <w:b/>
          <w:bCs/>
          <w:sz w:val="30"/>
        </w:rPr>
      </w:pPr>
      <w:r>
        <w:rPr>
          <w:rFonts w:hint="eastAsia"/>
          <w:b/>
          <w:bCs/>
          <w:sz w:val="30"/>
        </w:rPr>
        <w:t>27、与</w:t>
      </w:r>
      <w:r>
        <w:rPr>
          <w:rFonts w:hint="eastAsia"/>
          <w:b/>
          <w:bCs/>
          <w:sz w:val="30"/>
          <w:lang w:eastAsia="zh-CN"/>
        </w:rPr>
        <w:t>比选代理机构</w:t>
      </w:r>
      <w:r>
        <w:rPr>
          <w:rFonts w:hint="eastAsia"/>
          <w:b/>
          <w:bCs/>
          <w:sz w:val="30"/>
        </w:rPr>
        <w:t>和比选人接触</w:t>
      </w:r>
    </w:p>
    <w:p w14:paraId="2C09EB84">
      <w:pPr>
        <w:spacing w:line="440" w:lineRule="exact"/>
        <w:rPr>
          <w:rFonts w:hint="eastAsia" w:ascii="宋体" w:hAnsi="宋体"/>
          <w:b/>
          <w:bCs/>
          <w:sz w:val="30"/>
          <w:szCs w:val="30"/>
        </w:rPr>
      </w:pPr>
      <w:r>
        <w:rPr>
          <w:rFonts w:ascii="宋体" w:hAnsi="宋体"/>
          <w:sz w:val="24"/>
          <w:szCs w:val="24"/>
        </w:rPr>
        <w:t>2</w:t>
      </w:r>
      <w:r>
        <w:rPr>
          <w:rFonts w:hint="eastAsia" w:ascii="宋体" w:hAnsi="宋体"/>
          <w:sz w:val="24"/>
          <w:szCs w:val="24"/>
        </w:rPr>
        <w:t>7</w:t>
      </w:r>
      <w:r>
        <w:rPr>
          <w:rFonts w:ascii="宋体" w:hAnsi="宋体"/>
          <w:sz w:val="24"/>
          <w:szCs w:val="24"/>
        </w:rPr>
        <w:t>.1</w:t>
      </w:r>
      <w:r>
        <w:rPr>
          <w:rFonts w:hint="eastAsia" w:ascii="宋体" w:hAnsi="宋体"/>
          <w:sz w:val="24"/>
          <w:szCs w:val="24"/>
          <w:lang w:eastAsia="zh-CN"/>
        </w:rPr>
        <w:t>参选人</w:t>
      </w:r>
      <w:r>
        <w:rPr>
          <w:rFonts w:hint="eastAsia" w:ascii="宋体" w:hAnsi="宋体"/>
          <w:sz w:val="24"/>
          <w:szCs w:val="24"/>
        </w:rPr>
        <w:t>试图对</w:t>
      </w:r>
      <w:r>
        <w:rPr>
          <w:rFonts w:hint="eastAsia"/>
          <w:sz w:val="24"/>
        </w:rPr>
        <w:t>比选</w:t>
      </w:r>
      <w:r>
        <w:rPr>
          <w:rFonts w:hint="eastAsia" w:ascii="宋体" w:hAnsi="宋体"/>
          <w:sz w:val="24"/>
          <w:szCs w:val="24"/>
        </w:rPr>
        <w:t>委员会的评审、比较或授予合同的决定施加任何不正当影响，都可能导致其</w:t>
      </w:r>
      <w:r>
        <w:rPr>
          <w:rFonts w:hint="eastAsia" w:ascii="宋体" w:hAnsi="宋体"/>
          <w:sz w:val="24"/>
          <w:szCs w:val="24"/>
          <w:lang w:eastAsia="zh-CN"/>
        </w:rPr>
        <w:t>参选</w:t>
      </w:r>
      <w:r>
        <w:rPr>
          <w:rFonts w:hint="eastAsia" w:ascii="宋体" w:hAnsi="宋体"/>
          <w:sz w:val="24"/>
          <w:szCs w:val="24"/>
        </w:rPr>
        <w:t>作无效</w:t>
      </w:r>
      <w:r>
        <w:rPr>
          <w:rFonts w:hint="eastAsia" w:ascii="宋体" w:hAnsi="宋体"/>
          <w:sz w:val="24"/>
          <w:szCs w:val="24"/>
          <w:lang w:eastAsia="zh-CN"/>
        </w:rPr>
        <w:t>参选</w:t>
      </w:r>
      <w:r>
        <w:rPr>
          <w:rFonts w:hint="eastAsia" w:ascii="宋体" w:hAnsi="宋体"/>
          <w:sz w:val="24"/>
          <w:szCs w:val="24"/>
        </w:rPr>
        <w:t>处理。</w:t>
      </w:r>
    </w:p>
    <w:p w14:paraId="4597389B">
      <w:pPr>
        <w:spacing w:line="440" w:lineRule="exact"/>
        <w:jc w:val="center"/>
        <w:outlineLvl w:val="1"/>
        <w:rPr>
          <w:rFonts w:ascii="宋体" w:hAnsi="宋体"/>
          <w:b/>
          <w:bCs/>
          <w:sz w:val="30"/>
          <w:szCs w:val="30"/>
        </w:rPr>
      </w:pPr>
      <w:r>
        <w:rPr>
          <w:rFonts w:hint="eastAsia" w:ascii="宋体" w:hAnsi="宋体"/>
          <w:b/>
          <w:bCs/>
          <w:sz w:val="30"/>
          <w:szCs w:val="30"/>
        </w:rPr>
        <w:t>六、中选人的确定</w:t>
      </w:r>
    </w:p>
    <w:p w14:paraId="55D6B0DF">
      <w:pPr>
        <w:spacing w:line="440" w:lineRule="exact"/>
        <w:rPr>
          <w:b/>
          <w:bCs/>
          <w:sz w:val="30"/>
        </w:rPr>
      </w:pPr>
      <w:r>
        <w:rPr>
          <w:b/>
          <w:bCs/>
          <w:sz w:val="30"/>
        </w:rPr>
        <w:t>28</w:t>
      </w:r>
      <w:r>
        <w:rPr>
          <w:rFonts w:hint="eastAsia"/>
          <w:b/>
          <w:bCs/>
          <w:sz w:val="30"/>
        </w:rPr>
        <w:t>、中选通知书</w:t>
      </w:r>
    </w:p>
    <w:p w14:paraId="39680B8D">
      <w:pPr>
        <w:spacing w:line="440" w:lineRule="exact"/>
        <w:rPr>
          <w:sz w:val="24"/>
        </w:rPr>
      </w:pPr>
      <w:r>
        <w:rPr>
          <w:sz w:val="24"/>
        </w:rPr>
        <w:t>28.1</w:t>
      </w:r>
      <w:r>
        <w:rPr>
          <w:rFonts w:hint="eastAsia"/>
          <w:sz w:val="24"/>
        </w:rPr>
        <w:t>中选人确定后</w:t>
      </w:r>
      <w:r>
        <w:rPr>
          <w:rFonts w:hint="eastAsia"/>
          <w:color w:val="auto"/>
          <w:sz w:val="24"/>
        </w:rPr>
        <w:t>，比选</w:t>
      </w:r>
      <w:r>
        <w:rPr>
          <w:rFonts w:hint="eastAsia"/>
          <w:color w:val="auto"/>
          <w:sz w:val="24"/>
          <w:lang w:val="en-US" w:eastAsia="zh-CN"/>
        </w:rPr>
        <w:t>代理机构</w:t>
      </w:r>
      <w:r>
        <w:rPr>
          <w:rFonts w:hint="eastAsia"/>
          <w:sz w:val="24"/>
        </w:rPr>
        <w:t>应当向中选人发出中选通知书。</w:t>
      </w:r>
    </w:p>
    <w:p w14:paraId="00965A3A">
      <w:pPr>
        <w:spacing w:line="440" w:lineRule="exact"/>
        <w:rPr>
          <w:sz w:val="24"/>
        </w:rPr>
      </w:pPr>
      <w:r>
        <w:rPr>
          <w:sz w:val="24"/>
        </w:rPr>
        <w:t>28.2</w:t>
      </w:r>
      <w:r>
        <w:rPr>
          <w:rFonts w:hint="eastAsia"/>
          <w:sz w:val="24"/>
        </w:rPr>
        <w:t>中选通知书对比选人和中选人具有法律约束力。中选通知书发出后，比选人改变中选结果或中选人放弃中选的，应当承担法律责任。</w:t>
      </w:r>
    </w:p>
    <w:p w14:paraId="7ABFA53F">
      <w:pPr>
        <w:spacing w:line="440" w:lineRule="exact"/>
        <w:rPr>
          <w:b/>
          <w:bCs/>
          <w:sz w:val="30"/>
        </w:rPr>
      </w:pPr>
      <w:r>
        <w:rPr>
          <w:b/>
          <w:bCs/>
          <w:sz w:val="30"/>
        </w:rPr>
        <w:t>29</w:t>
      </w:r>
      <w:r>
        <w:rPr>
          <w:rFonts w:hint="eastAsia"/>
          <w:b/>
          <w:bCs/>
          <w:sz w:val="30"/>
        </w:rPr>
        <w:t>、签订合同</w:t>
      </w:r>
    </w:p>
    <w:p w14:paraId="12344EE4">
      <w:pPr>
        <w:spacing w:line="440" w:lineRule="exact"/>
        <w:rPr>
          <w:sz w:val="24"/>
        </w:rPr>
      </w:pPr>
      <w:r>
        <w:rPr>
          <w:rFonts w:hint="eastAsia"/>
          <w:sz w:val="24"/>
        </w:rPr>
        <w:t>2</w:t>
      </w:r>
      <w:r>
        <w:rPr>
          <w:sz w:val="24"/>
        </w:rPr>
        <w:t>9.1</w:t>
      </w:r>
      <w:r>
        <w:rPr>
          <w:rFonts w:hint="eastAsia"/>
          <w:sz w:val="24"/>
        </w:rPr>
        <w:t>中选人与比选人将根据《中华人民共和国民法典》的规定，依据比选文件和中选人的</w:t>
      </w:r>
      <w:r>
        <w:rPr>
          <w:rFonts w:hint="eastAsia"/>
          <w:sz w:val="24"/>
          <w:lang w:eastAsia="zh-CN"/>
        </w:rPr>
        <w:t>参选</w:t>
      </w:r>
      <w:r>
        <w:rPr>
          <w:rFonts w:hint="eastAsia"/>
          <w:sz w:val="24"/>
        </w:rPr>
        <w:t>文件双方签订合同。</w:t>
      </w:r>
    </w:p>
    <w:p w14:paraId="5A728A62">
      <w:pPr>
        <w:spacing w:line="440" w:lineRule="exact"/>
        <w:rPr>
          <w:sz w:val="24"/>
        </w:rPr>
      </w:pPr>
      <w:r>
        <w:rPr>
          <w:sz w:val="24"/>
        </w:rPr>
        <w:t>29.2</w:t>
      </w:r>
      <w:r>
        <w:rPr>
          <w:rFonts w:hint="eastAsia"/>
          <w:sz w:val="24"/>
        </w:rPr>
        <w:t>若中选人接到中选通知书后，在规定时间内借故否认</w:t>
      </w:r>
      <w:r>
        <w:rPr>
          <w:rFonts w:hint="eastAsia"/>
          <w:sz w:val="24"/>
          <w:lang w:eastAsia="zh-CN"/>
        </w:rPr>
        <w:t>参选</w:t>
      </w:r>
      <w:r>
        <w:rPr>
          <w:rFonts w:hint="eastAsia"/>
          <w:sz w:val="24"/>
        </w:rPr>
        <w:t>时已承诺的条件而拒绝签订合同者，比选人将取消其中选资格，并按中选候选人排序依次递补。</w:t>
      </w:r>
    </w:p>
    <w:p w14:paraId="75815434">
      <w:pPr>
        <w:spacing w:line="440" w:lineRule="exact"/>
        <w:rPr>
          <w:rFonts w:hint="eastAsia"/>
          <w:sz w:val="24"/>
        </w:rPr>
      </w:pPr>
      <w:r>
        <w:rPr>
          <w:sz w:val="24"/>
        </w:rPr>
        <w:t>29.3</w:t>
      </w:r>
      <w:r>
        <w:rPr>
          <w:rFonts w:hint="eastAsia"/>
          <w:sz w:val="24"/>
        </w:rPr>
        <w:t>比选文件及补充材料、</w:t>
      </w:r>
      <w:r>
        <w:rPr>
          <w:rFonts w:hint="eastAsia"/>
          <w:sz w:val="24"/>
          <w:lang w:eastAsia="zh-CN"/>
        </w:rPr>
        <w:t>参选</w:t>
      </w:r>
      <w:r>
        <w:rPr>
          <w:rFonts w:hint="eastAsia"/>
          <w:sz w:val="24"/>
        </w:rPr>
        <w:t>文件及补充材料和在比选过程中有关澄清文件均应作为合同附件。</w:t>
      </w:r>
    </w:p>
    <w:p w14:paraId="2FF47794">
      <w:pPr>
        <w:spacing w:line="440" w:lineRule="exact"/>
        <w:rPr>
          <w:rFonts w:ascii="宋体" w:hAnsi="宋体"/>
          <w:b/>
          <w:bCs/>
          <w:sz w:val="30"/>
          <w:szCs w:val="30"/>
        </w:rPr>
      </w:pPr>
      <w:r>
        <w:rPr>
          <w:b/>
          <w:bCs/>
          <w:sz w:val="30"/>
        </w:rPr>
        <w:t>30</w:t>
      </w:r>
      <w:r>
        <w:rPr>
          <w:rFonts w:hint="eastAsia"/>
          <w:b/>
          <w:bCs/>
          <w:sz w:val="30"/>
        </w:rPr>
        <w:t>、服务费的交纳</w:t>
      </w:r>
    </w:p>
    <w:p w14:paraId="76908526">
      <w:pPr>
        <w:spacing w:line="420" w:lineRule="atLeast"/>
        <w:rPr>
          <w:rFonts w:hint="default" w:ascii="宋体" w:hAnsi="宋体" w:eastAsia="宋体"/>
          <w:sz w:val="24"/>
          <w:lang w:val="en-US" w:eastAsia="zh-CN"/>
        </w:rPr>
      </w:pPr>
      <w:bookmarkStart w:id="10" w:name="_Toc46886113"/>
      <w:bookmarkEnd w:id="10"/>
      <w:bookmarkStart w:id="11" w:name="_Toc46886812"/>
      <w:bookmarkEnd w:id="11"/>
      <w:bookmarkStart w:id="12" w:name="_Toc46997411"/>
      <w:bookmarkEnd w:id="12"/>
      <w:bookmarkStart w:id="13" w:name="_Toc54579217"/>
      <w:bookmarkEnd w:id="13"/>
      <w:bookmarkStart w:id="14" w:name="_Toc46888218"/>
      <w:bookmarkEnd w:id="14"/>
      <w:bookmarkStart w:id="15" w:name="_Toc47457283"/>
      <w:bookmarkEnd w:id="15"/>
      <w:bookmarkStart w:id="16" w:name="_Toc46997326"/>
      <w:bookmarkEnd w:id="16"/>
      <w:bookmarkStart w:id="17" w:name="_Toc47521181"/>
      <w:bookmarkEnd w:id="17"/>
      <w:bookmarkStart w:id="18" w:name="_Toc46887278"/>
      <w:bookmarkEnd w:id="18"/>
      <w:bookmarkStart w:id="19" w:name="_Toc46886404"/>
      <w:bookmarkEnd w:id="19"/>
      <w:bookmarkStart w:id="20" w:name="_Toc47263944"/>
      <w:bookmarkEnd w:id="20"/>
      <w:bookmarkStart w:id="21" w:name="_Toc46911117"/>
      <w:r>
        <w:rPr>
          <w:rFonts w:ascii="宋体" w:hAnsi="宋体"/>
          <w:sz w:val="24"/>
          <w:szCs w:val="24"/>
        </w:rPr>
        <w:t>3</w:t>
      </w:r>
      <w:bookmarkEnd w:id="21"/>
      <w:r>
        <w:rPr>
          <w:rFonts w:ascii="宋体" w:hAnsi="宋体"/>
          <w:sz w:val="24"/>
          <w:szCs w:val="24"/>
        </w:rPr>
        <w:t>0.1</w:t>
      </w:r>
      <w:r>
        <w:rPr>
          <w:rFonts w:hint="eastAsia" w:ascii="宋体" w:hAnsi="宋体"/>
          <w:sz w:val="24"/>
        </w:rPr>
        <w:t>比选服务费收费标准：</w:t>
      </w:r>
      <w:r>
        <w:rPr>
          <w:rFonts w:hint="eastAsia" w:ascii="宋体" w:hAnsi="宋体"/>
          <w:sz w:val="24"/>
          <w:lang w:val="en-US" w:eastAsia="zh-CN"/>
        </w:rPr>
        <w:t>详见参选人须知第7项。</w:t>
      </w:r>
    </w:p>
    <w:p w14:paraId="22EDA620">
      <w:pPr>
        <w:spacing w:line="440" w:lineRule="exact"/>
        <w:rPr>
          <w:rFonts w:ascii="宋体" w:hAnsi="宋体"/>
          <w:b/>
          <w:sz w:val="24"/>
          <w:szCs w:val="24"/>
        </w:rPr>
        <w:sectPr>
          <w:footerReference r:id="rId5" w:type="default"/>
          <w:pgSz w:w="11907" w:h="16839"/>
          <w:pgMar w:top="1440" w:right="1800" w:bottom="1134" w:left="1800" w:header="720" w:footer="720" w:gutter="0"/>
          <w:pgNumType w:fmt="decimal" w:start="1"/>
          <w:cols w:space="720" w:num="1"/>
          <w:docGrid w:linePitch="286" w:charSpace="0"/>
        </w:sectPr>
      </w:pPr>
    </w:p>
    <w:p w14:paraId="5C2F820A">
      <w:pPr>
        <w:pStyle w:val="5"/>
        <w:spacing w:line="276" w:lineRule="auto"/>
        <w:jc w:val="center"/>
      </w:pPr>
      <w:bookmarkStart w:id="22" w:name="_Toc75458137"/>
      <w:r>
        <w:rPr>
          <w:rFonts w:hint="eastAsia" w:ascii="宋体" w:hAnsi="宋体" w:cs="Book Antiqua"/>
        </w:rPr>
        <w:t>第三章 合同</w:t>
      </w:r>
      <w:bookmarkEnd w:id="22"/>
    </w:p>
    <w:p w14:paraId="31A706A1">
      <w:pPr>
        <w:pStyle w:val="26"/>
        <w:shd w:val="clear" w:color="auto" w:fill="FFFFFF"/>
        <w:spacing w:before="0" w:beforeAutospacing="0" w:after="0" w:afterAutospacing="0" w:line="360" w:lineRule="auto"/>
        <w:jc w:val="both"/>
        <w:rPr>
          <w:rFonts w:hint="eastAsia" w:ascii="Times New Roman" w:hAnsi="Times New Roman" w:cs="Times New Roman"/>
          <w:color w:val="auto"/>
          <w:kern w:val="2"/>
        </w:rPr>
      </w:pPr>
      <w:r>
        <w:rPr>
          <w:rFonts w:hint="eastAsia"/>
          <w:color w:val="auto"/>
        </w:rPr>
        <w:t xml:space="preserve"> </w:t>
      </w:r>
    </w:p>
    <w:p w14:paraId="5A65F1ED">
      <w:pPr>
        <w:pStyle w:val="12"/>
        <w:rPr>
          <w:rFonts w:hint="eastAsia" w:hAnsi="宋体"/>
          <w:color w:val="auto"/>
          <w:sz w:val="24"/>
        </w:rPr>
      </w:pPr>
    </w:p>
    <w:p w14:paraId="3CDD130F">
      <w:pPr>
        <w:jc w:val="center"/>
        <w:rPr>
          <w:rFonts w:hint="eastAsia" w:ascii="宋体" w:hAnsi="宋体"/>
          <w:b/>
          <w:color w:val="auto"/>
          <w:sz w:val="24"/>
          <w:szCs w:val="24"/>
        </w:rPr>
      </w:pPr>
      <w:r>
        <w:rPr>
          <w:rFonts w:hint="eastAsia" w:ascii="宋体" w:hAnsi="宋体" w:eastAsia="宋体" w:cs="宋体"/>
          <w:b/>
          <w:color w:val="auto"/>
          <w:sz w:val="24"/>
          <w:szCs w:val="24"/>
          <w:highlight w:val="none"/>
        </w:rPr>
        <w:t>比选人与中选人根据比选文件、参选文件、中标通知书签订合同。</w:t>
      </w:r>
    </w:p>
    <w:p w14:paraId="47262AF0">
      <w:pPr>
        <w:widowControl/>
        <w:jc w:val="left"/>
        <w:rPr>
          <w:rFonts w:ascii="黑体" w:hAnsi="黑体" w:eastAsia="黑体" w:cs="宋体"/>
          <w:b/>
          <w:bCs/>
          <w:sz w:val="44"/>
          <w:szCs w:val="44"/>
        </w:rPr>
        <w:sectPr>
          <w:pgSz w:w="11907" w:h="16839"/>
          <w:pgMar w:top="1440" w:right="1800" w:bottom="1134" w:left="1800" w:header="720" w:footer="720" w:gutter="0"/>
          <w:pgNumType w:fmt="decimal"/>
          <w:cols w:space="720" w:num="1"/>
          <w:docGrid w:linePitch="286" w:charSpace="0"/>
        </w:sectPr>
      </w:pPr>
    </w:p>
    <w:p w14:paraId="6CD5D599">
      <w:pPr>
        <w:pStyle w:val="5"/>
        <w:jc w:val="center"/>
        <w:rPr>
          <w:rFonts w:hint="eastAsia"/>
        </w:rPr>
      </w:pPr>
      <w:bookmarkStart w:id="23" w:name="_Toc75458138"/>
      <w:r>
        <w:rPr>
          <w:rFonts w:hint="eastAsia" w:ascii="宋体" w:hAnsi="宋体" w:cs="Book Antiqua"/>
        </w:rPr>
        <w:t xml:space="preserve">第四章 </w:t>
      </w:r>
      <w:r>
        <w:rPr>
          <w:rFonts w:hint="eastAsia" w:ascii="宋体" w:hAnsi="宋体" w:cs="Book Antiqua"/>
          <w:lang w:eastAsia="zh-CN"/>
        </w:rPr>
        <w:t>参选</w:t>
      </w:r>
      <w:r>
        <w:rPr>
          <w:rFonts w:hint="eastAsia" w:ascii="宋体" w:hAnsi="宋体" w:cs="Book Antiqua"/>
        </w:rPr>
        <w:t>文件格式</w:t>
      </w:r>
      <w:bookmarkEnd w:id="23"/>
    </w:p>
    <w:p w14:paraId="60975D1C">
      <w:pPr>
        <w:rPr>
          <w:rFonts w:ascii="宋体" w:hAnsi="宋体"/>
          <w:b/>
          <w:bCs/>
          <w:sz w:val="72"/>
          <w:szCs w:val="72"/>
        </w:rPr>
      </w:pPr>
      <w:r>
        <w:rPr>
          <w:rFonts w:hint="eastAsia" w:ascii="宋体" w:hAnsi="宋体"/>
          <w:b/>
          <w:bCs/>
          <w:sz w:val="72"/>
          <w:szCs w:val="72"/>
        </w:rPr>
        <w:t xml:space="preserve"> </w:t>
      </w:r>
    </w:p>
    <w:p w14:paraId="1868C376">
      <w:pPr>
        <w:rPr>
          <w:rFonts w:hint="eastAsia" w:ascii="宋体" w:hAnsi="宋体"/>
          <w:b/>
          <w:bCs/>
          <w:sz w:val="72"/>
          <w:szCs w:val="72"/>
        </w:rPr>
      </w:pPr>
      <w:r>
        <w:rPr>
          <w:rFonts w:hint="eastAsia" w:ascii="宋体" w:hAnsi="宋体"/>
          <w:b/>
          <w:bCs/>
          <w:sz w:val="72"/>
          <w:szCs w:val="72"/>
        </w:rPr>
        <w:t xml:space="preserve"> </w:t>
      </w:r>
    </w:p>
    <w:p w14:paraId="5A28D8D0">
      <w:pPr>
        <w:ind w:firstLine="2494" w:firstLineChars="345"/>
        <w:jc w:val="left"/>
        <w:rPr>
          <w:rFonts w:hint="eastAsia" w:ascii="宋体" w:hAnsi="宋体"/>
          <w:b/>
          <w:bCs/>
          <w:sz w:val="72"/>
          <w:szCs w:val="72"/>
        </w:rPr>
      </w:pPr>
      <w:r>
        <w:rPr>
          <w:rFonts w:hint="eastAsia" w:ascii="宋体" w:hAnsi="宋体"/>
          <w:b/>
          <w:bCs/>
          <w:sz w:val="72"/>
          <w:szCs w:val="72"/>
          <w:lang w:val="en-US" w:eastAsia="zh-CN"/>
        </w:rPr>
        <w:t>参</w:t>
      </w:r>
      <w:r>
        <w:rPr>
          <w:rFonts w:hint="eastAsia" w:ascii="宋体" w:hAnsi="宋体"/>
          <w:b/>
          <w:bCs/>
          <w:sz w:val="72"/>
          <w:szCs w:val="72"/>
        </w:rPr>
        <w:t xml:space="preserve"> </w:t>
      </w:r>
      <w:r>
        <w:rPr>
          <w:rFonts w:hint="eastAsia" w:ascii="宋体" w:hAnsi="宋体"/>
          <w:b/>
          <w:bCs/>
          <w:sz w:val="72"/>
          <w:szCs w:val="72"/>
          <w:lang w:val="en-US" w:eastAsia="zh-CN"/>
        </w:rPr>
        <w:t>选</w:t>
      </w:r>
      <w:r>
        <w:rPr>
          <w:rFonts w:hint="eastAsia" w:ascii="宋体" w:hAnsi="宋体"/>
          <w:b/>
          <w:bCs/>
          <w:sz w:val="72"/>
          <w:szCs w:val="72"/>
        </w:rPr>
        <w:t xml:space="preserve"> 文 件</w:t>
      </w:r>
    </w:p>
    <w:p w14:paraId="2DDFDC1D">
      <w:pPr>
        <w:rPr>
          <w:rFonts w:hint="eastAsia" w:ascii="宋体" w:hAnsi="宋体"/>
          <w:b/>
          <w:bCs/>
          <w:sz w:val="44"/>
          <w:szCs w:val="44"/>
        </w:rPr>
      </w:pPr>
      <w:r>
        <w:rPr>
          <w:rFonts w:hint="eastAsia" w:ascii="宋体" w:hAnsi="宋体"/>
          <w:b/>
          <w:bCs/>
          <w:sz w:val="44"/>
          <w:szCs w:val="44"/>
        </w:rPr>
        <w:t xml:space="preserve"> </w:t>
      </w:r>
    </w:p>
    <w:p w14:paraId="526CDF98">
      <w:pPr>
        <w:rPr>
          <w:rFonts w:hint="eastAsia" w:ascii="宋体" w:hAnsi="宋体"/>
          <w:b/>
          <w:bCs/>
          <w:sz w:val="44"/>
          <w:szCs w:val="44"/>
        </w:rPr>
      </w:pPr>
      <w:r>
        <w:rPr>
          <w:rFonts w:hint="eastAsia" w:ascii="宋体" w:hAnsi="宋体"/>
          <w:b/>
          <w:bCs/>
          <w:sz w:val="44"/>
          <w:szCs w:val="44"/>
        </w:rPr>
        <w:t xml:space="preserve"> </w:t>
      </w:r>
    </w:p>
    <w:p w14:paraId="333591D1">
      <w:pPr>
        <w:rPr>
          <w:rFonts w:hint="eastAsia" w:ascii="宋体" w:hAnsi="宋体"/>
          <w:b/>
          <w:bCs/>
          <w:sz w:val="44"/>
          <w:szCs w:val="44"/>
        </w:rPr>
      </w:pPr>
      <w:r>
        <w:rPr>
          <w:rFonts w:hint="eastAsia" w:ascii="宋体" w:hAnsi="宋体"/>
          <w:b/>
          <w:bCs/>
          <w:sz w:val="44"/>
          <w:szCs w:val="44"/>
        </w:rPr>
        <w:t xml:space="preserve"> </w:t>
      </w:r>
    </w:p>
    <w:p w14:paraId="14C96F3F">
      <w:pPr>
        <w:rPr>
          <w:rFonts w:hint="eastAsia" w:ascii="宋体" w:hAnsi="宋体"/>
          <w:b/>
          <w:bCs/>
          <w:sz w:val="44"/>
          <w:szCs w:val="44"/>
        </w:rPr>
      </w:pPr>
      <w:r>
        <w:rPr>
          <w:rFonts w:hint="eastAsia" w:ascii="宋体" w:hAnsi="宋体"/>
          <w:b/>
          <w:bCs/>
          <w:sz w:val="44"/>
          <w:szCs w:val="44"/>
        </w:rPr>
        <w:t xml:space="preserve"> </w:t>
      </w:r>
    </w:p>
    <w:p w14:paraId="47EAF5F1">
      <w:pPr>
        <w:rPr>
          <w:rFonts w:hint="eastAsia" w:ascii="宋体" w:hAnsi="宋体"/>
          <w:b/>
          <w:bCs/>
          <w:sz w:val="44"/>
          <w:szCs w:val="44"/>
        </w:rPr>
      </w:pPr>
      <w:r>
        <w:rPr>
          <w:rFonts w:hint="eastAsia" w:ascii="宋体" w:hAnsi="宋体"/>
          <w:b/>
          <w:bCs/>
          <w:sz w:val="44"/>
          <w:szCs w:val="44"/>
        </w:rPr>
        <w:t xml:space="preserve"> </w:t>
      </w:r>
    </w:p>
    <w:p w14:paraId="4436A519">
      <w:pPr>
        <w:rPr>
          <w:rFonts w:hint="eastAsia" w:ascii="宋体" w:hAnsi="宋体"/>
          <w:b/>
          <w:bCs/>
          <w:sz w:val="44"/>
          <w:szCs w:val="44"/>
        </w:rPr>
      </w:pPr>
      <w:r>
        <w:rPr>
          <w:rFonts w:hint="eastAsia" w:ascii="宋体" w:hAnsi="宋体"/>
          <w:b/>
          <w:bCs/>
          <w:sz w:val="44"/>
          <w:szCs w:val="44"/>
        </w:rPr>
        <w:t xml:space="preserve"> </w:t>
      </w:r>
    </w:p>
    <w:p w14:paraId="64916162">
      <w:pPr>
        <w:jc w:val="center"/>
        <w:rPr>
          <w:rFonts w:hint="eastAsia" w:ascii="宋体" w:hAnsi="宋体"/>
          <w:b/>
          <w:bCs/>
          <w:sz w:val="44"/>
          <w:szCs w:val="44"/>
        </w:rPr>
      </w:pPr>
    </w:p>
    <w:p w14:paraId="1943040D">
      <w:pPr>
        <w:jc w:val="left"/>
        <w:rPr>
          <w:rFonts w:hint="eastAsia" w:ascii="宋体" w:hAnsi="宋体"/>
          <w:b/>
          <w:bCs/>
          <w:sz w:val="32"/>
          <w:szCs w:val="32"/>
          <w:u w:val="single"/>
        </w:rPr>
      </w:pPr>
      <w:r>
        <w:rPr>
          <w:rFonts w:hint="eastAsia" w:ascii="宋体" w:hAnsi="宋体"/>
          <w:b/>
          <w:bCs/>
          <w:sz w:val="32"/>
          <w:szCs w:val="32"/>
        </w:rPr>
        <w:t xml:space="preserve">               </w:t>
      </w:r>
      <w:r>
        <w:rPr>
          <w:rFonts w:hint="eastAsia" w:ascii="宋体" w:hAnsi="宋体"/>
          <w:b/>
          <w:bCs/>
          <w:sz w:val="32"/>
          <w:szCs w:val="32"/>
          <w:lang w:eastAsia="zh-CN"/>
        </w:rPr>
        <w:t>参选人</w:t>
      </w:r>
      <w:r>
        <w:rPr>
          <w:rFonts w:hint="eastAsia" w:ascii="宋体" w:hAnsi="宋体"/>
          <w:b/>
          <w:bCs/>
          <w:sz w:val="32"/>
          <w:szCs w:val="32"/>
          <w:u w:val="single"/>
        </w:rPr>
        <w:t xml:space="preserve">：              </w:t>
      </w:r>
    </w:p>
    <w:p w14:paraId="406385B8">
      <w:pPr>
        <w:ind w:firstLine="3357" w:firstLineChars="1045"/>
        <w:jc w:val="center"/>
        <w:rPr>
          <w:rFonts w:hint="eastAsia" w:ascii="宋体" w:hAnsi="宋体"/>
          <w:b/>
          <w:bCs/>
          <w:sz w:val="32"/>
          <w:szCs w:val="32"/>
        </w:rPr>
      </w:pPr>
    </w:p>
    <w:p w14:paraId="36B84CCE">
      <w:pPr>
        <w:jc w:val="center"/>
        <w:rPr>
          <w:rFonts w:hint="eastAsia" w:ascii="宋体" w:hAnsi="宋体"/>
          <w:b/>
          <w:bCs/>
          <w:sz w:val="32"/>
          <w:szCs w:val="32"/>
        </w:rPr>
      </w:pPr>
      <w:r>
        <w:rPr>
          <w:rFonts w:hint="eastAsia" w:ascii="宋体" w:hAnsi="宋体"/>
          <w:b/>
          <w:bCs/>
          <w:sz w:val="32"/>
          <w:szCs w:val="32"/>
        </w:rPr>
        <w:t>2024年   月   日</w:t>
      </w:r>
    </w:p>
    <w:p w14:paraId="17595424">
      <w:pPr>
        <w:jc w:val="center"/>
        <w:rPr>
          <w:rFonts w:hint="eastAsia" w:ascii="宋体" w:hAnsi="宋体"/>
        </w:rPr>
      </w:pPr>
    </w:p>
    <w:p w14:paraId="641F076B">
      <w:pPr>
        <w:rPr>
          <w:rFonts w:hint="eastAsia" w:ascii="宋体" w:hAnsi="宋体"/>
        </w:rPr>
      </w:pPr>
      <w:r>
        <w:rPr>
          <w:rFonts w:hint="eastAsia" w:ascii="宋体" w:hAnsi="宋体"/>
        </w:rPr>
        <w:t xml:space="preserve"> </w:t>
      </w:r>
    </w:p>
    <w:p w14:paraId="2495CF95">
      <w:pPr>
        <w:rPr>
          <w:rFonts w:hint="eastAsia" w:ascii="宋体" w:hAnsi="宋体"/>
        </w:rPr>
      </w:pPr>
      <w:r>
        <w:rPr>
          <w:rFonts w:hint="eastAsia" w:ascii="宋体" w:hAnsi="宋体"/>
        </w:rPr>
        <w:t xml:space="preserve"> </w:t>
      </w:r>
    </w:p>
    <w:p w14:paraId="0B93964D">
      <w:pPr>
        <w:rPr>
          <w:rFonts w:hint="eastAsia" w:ascii="宋体" w:hAnsi="宋体"/>
        </w:rPr>
      </w:pPr>
      <w:r>
        <w:rPr>
          <w:rFonts w:hint="eastAsia" w:ascii="宋体" w:hAnsi="宋体"/>
        </w:rPr>
        <w:t xml:space="preserve"> </w:t>
      </w:r>
    </w:p>
    <w:p w14:paraId="50EA177A">
      <w:pPr>
        <w:rPr>
          <w:rFonts w:hint="eastAsia" w:ascii="宋体" w:hAnsi="宋体"/>
        </w:rPr>
      </w:pPr>
      <w:r>
        <w:rPr>
          <w:rFonts w:hint="eastAsia" w:ascii="宋体" w:hAnsi="宋体"/>
        </w:rPr>
        <w:t xml:space="preserve"> </w:t>
      </w:r>
    </w:p>
    <w:p w14:paraId="05B41615">
      <w:pPr>
        <w:rPr>
          <w:rFonts w:hint="eastAsia" w:ascii="宋体" w:hAnsi="宋体"/>
        </w:rPr>
      </w:pPr>
      <w:r>
        <w:rPr>
          <w:rFonts w:hint="eastAsia" w:ascii="宋体" w:hAnsi="宋体"/>
        </w:rPr>
        <w:t xml:space="preserve"> </w:t>
      </w:r>
    </w:p>
    <w:p w14:paraId="652CD083">
      <w:pPr>
        <w:rPr>
          <w:rFonts w:hint="eastAsia"/>
        </w:rPr>
      </w:pPr>
      <w:r>
        <w:t xml:space="preserve"> </w:t>
      </w:r>
    </w:p>
    <w:p w14:paraId="4774153A">
      <w:r>
        <w:t xml:space="preserve"> </w:t>
      </w:r>
    </w:p>
    <w:p w14:paraId="407DD03A">
      <w:r>
        <w:t xml:space="preserve"> </w:t>
      </w:r>
    </w:p>
    <w:p w14:paraId="605DD0D0">
      <w:r>
        <w:t xml:space="preserve"> </w:t>
      </w:r>
    </w:p>
    <w:p w14:paraId="28D0A7A4">
      <w:r>
        <w:t xml:space="preserve"> </w:t>
      </w:r>
    </w:p>
    <w:p w14:paraId="11EF55F7">
      <w:r>
        <w:t xml:space="preserve"> </w:t>
      </w:r>
    </w:p>
    <w:p w14:paraId="1C84E667">
      <w:r>
        <w:t xml:space="preserve"> </w:t>
      </w:r>
    </w:p>
    <w:p w14:paraId="6BD90F09">
      <w:r>
        <w:t xml:space="preserve"> </w:t>
      </w:r>
    </w:p>
    <w:p w14:paraId="568B5D79">
      <w:r>
        <w:t xml:space="preserve"> </w:t>
      </w:r>
    </w:p>
    <w:p w14:paraId="19389A58">
      <w:pPr>
        <w:jc w:val="center"/>
        <w:outlineLvl w:val="1"/>
        <w:rPr>
          <w:rFonts w:ascii="宋体" w:hAnsi="宋体"/>
          <w:sz w:val="36"/>
          <w:szCs w:val="36"/>
        </w:rPr>
      </w:pPr>
      <w:r>
        <w:rPr>
          <w:rFonts w:hint="eastAsia" w:ascii="宋体" w:hAnsi="宋体"/>
          <w:sz w:val="36"/>
          <w:szCs w:val="36"/>
        </w:rPr>
        <w:t>1</w:t>
      </w:r>
      <w:r>
        <w:rPr>
          <w:rFonts w:hint="eastAsia" w:ascii="宋体" w:hAnsi="宋体"/>
          <w:sz w:val="36"/>
          <w:szCs w:val="36"/>
          <w:lang w:eastAsia="zh-CN"/>
        </w:rPr>
        <w:t>、参选</w:t>
      </w:r>
      <w:r>
        <w:rPr>
          <w:rFonts w:hint="eastAsia" w:ascii="宋体" w:hAnsi="宋体"/>
          <w:sz w:val="36"/>
          <w:szCs w:val="36"/>
        </w:rPr>
        <w:t>书</w:t>
      </w:r>
    </w:p>
    <w:p w14:paraId="44F0417A">
      <w:pPr>
        <w:rPr>
          <w:rFonts w:ascii="宋体" w:hAnsi="宋体"/>
          <w:b/>
          <w:bCs/>
          <w:sz w:val="24"/>
          <w:szCs w:val="24"/>
        </w:rPr>
      </w:pPr>
      <w:r>
        <w:rPr>
          <w:rFonts w:hint="eastAsia" w:ascii="宋体" w:hAnsi="宋体"/>
          <w:b/>
          <w:bCs/>
          <w:sz w:val="24"/>
          <w:szCs w:val="24"/>
        </w:rPr>
        <w:t xml:space="preserve"> </w:t>
      </w:r>
    </w:p>
    <w:p w14:paraId="2EC0D15F">
      <w:pPr>
        <w:rPr>
          <w:rFonts w:hint="eastAsia" w:ascii="宋体" w:hAns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南昌红鼎文化产业运营有限公司</w:t>
      </w:r>
    </w:p>
    <w:p w14:paraId="59100B28">
      <w:pPr>
        <w:rPr>
          <w:rFonts w:hint="eastAsia" w:ascii="宋体" w:hAnsi="宋体"/>
          <w:sz w:val="24"/>
          <w:szCs w:val="24"/>
        </w:rPr>
      </w:pPr>
      <w:r>
        <w:rPr>
          <w:rFonts w:hint="eastAsia" w:ascii="宋体" w:hAnsi="宋体"/>
          <w:sz w:val="24"/>
          <w:szCs w:val="24"/>
        </w:rPr>
        <w:t xml:space="preserve"> </w:t>
      </w:r>
    </w:p>
    <w:p w14:paraId="4BDB90BB">
      <w:pPr>
        <w:adjustRightInd w:val="0"/>
        <w:snapToGrid w:val="0"/>
        <w:spacing w:line="360" w:lineRule="auto"/>
        <w:ind w:firstLine="480" w:firstLineChars="200"/>
        <w:rPr>
          <w:rFonts w:hint="eastAsia" w:ascii="宋体" w:hAnsi="宋体"/>
          <w:b/>
          <w:bCs/>
          <w:sz w:val="24"/>
          <w:szCs w:val="24"/>
        </w:rPr>
      </w:pPr>
      <w:r>
        <w:rPr>
          <w:rFonts w:hint="eastAsia" w:ascii="宋体" w:hAnsi="宋体"/>
          <w:sz w:val="24"/>
          <w:szCs w:val="24"/>
        </w:rPr>
        <w:t>根据贵方“</w:t>
      </w:r>
      <w:r>
        <w:rPr>
          <w:rFonts w:hint="eastAsia" w:ascii="宋体" w:hAnsi="宋体"/>
          <w:sz w:val="24"/>
          <w:szCs w:val="24"/>
          <w:u w:val="single"/>
        </w:rPr>
        <w:t xml:space="preserve">                </w:t>
      </w:r>
      <w:r>
        <w:rPr>
          <w:rFonts w:hint="eastAsia" w:ascii="宋体" w:hAnsi="宋体"/>
          <w:sz w:val="24"/>
          <w:szCs w:val="24"/>
        </w:rPr>
        <w:t>比选项目”（</w:t>
      </w:r>
      <w:r>
        <w:rPr>
          <w:rFonts w:hint="eastAsia" w:ascii="宋体" w:hAnsi="宋体"/>
          <w:sz w:val="24"/>
          <w:szCs w:val="24"/>
          <w:lang w:eastAsia="zh-CN"/>
        </w:rPr>
        <w:t>项目编号</w:t>
      </w:r>
      <w:r>
        <w:rPr>
          <w:rFonts w:hint="eastAsia" w:ascii="宋体" w:hAnsi="宋体"/>
          <w:kern w:val="0"/>
          <w:sz w:val="24"/>
          <w:szCs w:val="24"/>
        </w:rPr>
        <w:t>：</w:t>
      </w:r>
      <w:r>
        <w:rPr>
          <w:rFonts w:hint="eastAsia" w:ascii="宋体" w:hAnsi="宋体"/>
          <w:kern w:val="0"/>
          <w:sz w:val="24"/>
          <w:szCs w:val="24"/>
          <w:u w:val="single"/>
        </w:rPr>
        <w:t xml:space="preserve">        </w:t>
      </w:r>
      <w:r>
        <w:rPr>
          <w:rFonts w:hint="eastAsia" w:ascii="宋体" w:hAnsi="宋体"/>
          <w:sz w:val="24"/>
          <w:szCs w:val="24"/>
        </w:rPr>
        <w:t>）比选邀请或比选公告，正式授权下述签字人</w:t>
      </w:r>
      <w:r>
        <w:rPr>
          <w:rFonts w:hint="eastAsia" w:ascii="宋体" w:hAnsi="宋体"/>
          <w:sz w:val="24"/>
          <w:szCs w:val="24"/>
          <w:u w:val="single"/>
        </w:rPr>
        <w:t>姓名</w:t>
      </w:r>
      <w:r>
        <w:rPr>
          <w:rFonts w:hint="eastAsia" w:ascii="宋体" w:hAnsi="宋体"/>
          <w:sz w:val="24"/>
          <w:szCs w:val="24"/>
        </w:rPr>
        <w:t>（身份证号：</w:t>
      </w:r>
      <w:r>
        <w:rPr>
          <w:rFonts w:hint="eastAsia" w:ascii="宋体" w:hAnsi="宋体"/>
          <w:sz w:val="24"/>
          <w:szCs w:val="24"/>
          <w:u w:val="single"/>
        </w:rPr>
        <w:t xml:space="preserve">      </w:t>
      </w:r>
      <w:r>
        <w:rPr>
          <w:rFonts w:hint="eastAsia" w:ascii="宋体" w:hAnsi="宋体"/>
          <w:sz w:val="24"/>
          <w:szCs w:val="24"/>
        </w:rPr>
        <w:t>）代表</w:t>
      </w:r>
      <w:r>
        <w:rPr>
          <w:rFonts w:hint="eastAsia" w:ascii="宋体" w:hAnsi="宋体"/>
          <w:sz w:val="24"/>
          <w:szCs w:val="24"/>
          <w:lang w:eastAsia="zh-CN"/>
        </w:rPr>
        <w:t>参选人</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全称），提交</w:t>
      </w:r>
      <w:r>
        <w:rPr>
          <w:rFonts w:hint="eastAsia" w:ascii="宋体" w:hAnsi="宋体"/>
          <w:sz w:val="24"/>
          <w:szCs w:val="24"/>
          <w:lang w:eastAsia="zh-CN"/>
        </w:rPr>
        <w:t>参选</w:t>
      </w:r>
      <w:r>
        <w:rPr>
          <w:rFonts w:hint="eastAsia" w:ascii="宋体" w:hAnsi="宋体"/>
          <w:sz w:val="24"/>
          <w:szCs w:val="24"/>
        </w:rPr>
        <w:t>文件。</w:t>
      </w:r>
    </w:p>
    <w:p w14:paraId="3CF6D43F">
      <w:pPr>
        <w:adjustRightInd w:val="0"/>
        <w:snapToGrid w:val="0"/>
        <w:spacing w:line="360" w:lineRule="auto"/>
        <w:rPr>
          <w:rFonts w:hint="eastAsia" w:ascii="宋体" w:hAnsi="宋体"/>
          <w:sz w:val="24"/>
          <w:szCs w:val="24"/>
        </w:rPr>
      </w:pPr>
      <w:r>
        <w:rPr>
          <w:rFonts w:hint="eastAsia" w:ascii="宋体" w:hAnsi="宋体"/>
          <w:sz w:val="24"/>
          <w:szCs w:val="24"/>
        </w:rPr>
        <w:t>据此函，签字人兹宣布同意如下：</w:t>
      </w:r>
    </w:p>
    <w:p w14:paraId="273E406D">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）我们已详细审核全部比选文件，包括比选文件修改书（如果有的话），参考资料及有关附件，我们知道必须放弃提出含糊不清或误解的问题的权利。</w:t>
      </w:r>
    </w:p>
    <w:p w14:paraId="486E6DD1">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）我们同意从</w:t>
      </w:r>
      <w:r>
        <w:rPr>
          <w:rFonts w:hint="eastAsia" w:ascii="宋体" w:hAnsi="宋体"/>
          <w:sz w:val="24"/>
          <w:szCs w:val="24"/>
          <w:lang w:eastAsia="zh-CN"/>
        </w:rPr>
        <w:t>参选人</w:t>
      </w:r>
      <w:r>
        <w:rPr>
          <w:rFonts w:hint="eastAsia" w:ascii="宋体" w:hAnsi="宋体"/>
          <w:sz w:val="24"/>
          <w:szCs w:val="24"/>
        </w:rPr>
        <w:t>须知规定的比选日期起遵循本比选</w:t>
      </w:r>
      <w:r>
        <w:rPr>
          <w:rFonts w:hint="eastAsia" w:ascii="宋体" w:hAnsi="宋体"/>
          <w:sz w:val="24"/>
          <w:szCs w:val="24"/>
          <w:lang w:eastAsia="zh-CN"/>
        </w:rPr>
        <w:t>参选</w:t>
      </w:r>
      <w:r>
        <w:rPr>
          <w:rFonts w:hint="eastAsia" w:ascii="宋体" w:hAnsi="宋体"/>
          <w:sz w:val="24"/>
          <w:szCs w:val="24"/>
        </w:rPr>
        <w:t>文件，并在</w:t>
      </w:r>
      <w:r>
        <w:rPr>
          <w:rFonts w:hint="eastAsia" w:ascii="宋体" w:hAnsi="宋体"/>
          <w:sz w:val="24"/>
          <w:szCs w:val="24"/>
          <w:lang w:eastAsia="zh-CN"/>
        </w:rPr>
        <w:t>参选人</w:t>
      </w:r>
      <w:r>
        <w:rPr>
          <w:rFonts w:hint="eastAsia" w:ascii="宋体" w:hAnsi="宋体"/>
          <w:sz w:val="24"/>
          <w:szCs w:val="24"/>
        </w:rPr>
        <w:t>须知规定的比选有效期之前均具有约束力。</w:t>
      </w:r>
    </w:p>
    <w:p w14:paraId="46B99C4B">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）同意向贵方提供可能另外要求的与比选有关的任何证据或资料。</w:t>
      </w:r>
    </w:p>
    <w:p w14:paraId="3C487BA9">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）我们完全理解贵方不一定接受拟投入总价最</w:t>
      </w:r>
      <w:r>
        <w:rPr>
          <w:rFonts w:hint="eastAsia" w:ascii="宋体" w:hAnsi="宋体"/>
          <w:sz w:val="24"/>
          <w:szCs w:val="24"/>
          <w:lang w:val="en-US" w:eastAsia="zh-CN"/>
        </w:rPr>
        <w:t>低</w:t>
      </w:r>
      <w:r>
        <w:rPr>
          <w:rFonts w:hint="eastAsia" w:ascii="宋体" w:hAnsi="宋体"/>
          <w:sz w:val="24"/>
          <w:szCs w:val="24"/>
        </w:rPr>
        <w:t>的</w:t>
      </w:r>
      <w:r>
        <w:rPr>
          <w:rFonts w:hint="eastAsia" w:ascii="宋体" w:hAnsi="宋体"/>
          <w:sz w:val="24"/>
          <w:szCs w:val="24"/>
          <w:lang w:eastAsia="zh-CN"/>
        </w:rPr>
        <w:t>参选人</w:t>
      </w:r>
      <w:r>
        <w:rPr>
          <w:rFonts w:hint="eastAsia" w:ascii="宋体" w:hAnsi="宋体"/>
          <w:sz w:val="24"/>
          <w:szCs w:val="24"/>
        </w:rPr>
        <w:t>为中选</w:t>
      </w:r>
      <w:r>
        <w:rPr>
          <w:rFonts w:hint="eastAsia" w:ascii="宋体" w:hAnsi="宋体"/>
          <w:sz w:val="24"/>
          <w:szCs w:val="24"/>
          <w:lang w:eastAsia="zh-CN"/>
        </w:rPr>
        <w:t>参选人</w:t>
      </w:r>
      <w:r>
        <w:rPr>
          <w:rFonts w:hint="eastAsia" w:ascii="宋体" w:hAnsi="宋体"/>
          <w:sz w:val="24"/>
          <w:szCs w:val="24"/>
        </w:rPr>
        <w:t>。</w:t>
      </w:r>
    </w:p>
    <w:p w14:paraId="23B6A53C">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）我们根据比选文件的规定，严格履行合同的责任和义务,并保证于甲方要求的日期内完成本项目，并交付甲方验收、使用。</w:t>
      </w:r>
    </w:p>
    <w:p w14:paraId="6429E51D">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）我们完全接受比选文件的所有条款，包括合同。</w:t>
      </w:r>
    </w:p>
    <w:p w14:paraId="665703C0">
      <w:pPr>
        <w:adjustRightInd w:val="0"/>
        <w:snapToGrid w:val="0"/>
        <w:spacing w:line="360" w:lineRule="auto"/>
        <w:ind w:left="607" w:hanging="607" w:hangingChars="253"/>
        <w:rPr>
          <w:rFonts w:hint="eastAsia" w:ascii="宋体" w:hAnsi="宋体"/>
          <w:sz w:val="24"/>
          <w:szCs w:val="24"/>
        </w:rPr>
      </w:pPr>
    </w:p>
    <w:p w14:paraId="0A79F22A">
      <w:pPr>
        <w:rPr>
          <w:rFonts w:hint="eastAsia" w:ascii="宋体" w:hAnsi="宋体"/>
          <w:sz w:val="24"/>
          <w:szCs w:val="24"/>
        </w:rPr>
      </w:pPr>
      <w:r>
        <w:rPr>
          <w:rFonts w:hint="eastAsia" w:ascii="宋体" w:hAnsi="宋体"/>
          <w:sz w:val="24"/>
          <w:szCs w:val="24"/>
        </w:rPr>
        <w:t xml:space="preserve"> </w:t>
      </w:r>
    </w:p>
    <w:p w14:paraId="29220079">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lang w:eastAsia="zh-CN"/>
        </w:rPr>
        <w:t>参选人</w:t>
      </w:r>
      <w:r>
        <w:rPr>
          <w:rFonts w:hint="eastAsia" w:ascii="宋体" w:hAnsi="宋体"/>
          <w:sz w:val="24"/>
          <w:szCs w:val="24"/>
        </w:rPr>
        <w:t>名称：（公章）</w:t>
      </w:r>
    </w:p>
    <w:p w14:paraId="1E99B128">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通讯地址：</w:t>
      </w:r>
    </w:p>
    <w:p w14:paraId="00B53160">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电话：传真：</w:t>
      </w:r>
    </w:p>
    <w:p w14:paraId="25FE57CC">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法定代表人（签字或加盖法定代表人章）：</w:t>
      </w:r>
    </w:p>
    <w:p w14:paraId="42F50017">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日期：</w:t>
      </w:r>
    </w:p>
    <w:p w14:paraId="2D754EE0">
      <w:pPr>
        <w:numPr>
          <w:ilvl w:val="0"/>
          <w:numId w:val="0"/>
        </w:numPr>
        <w:jc w:val="center"/>
        <w:outlineLvl w:val="1"/>
        <w:rPr>
          <w:rFonts w:hint="eastAsia" w:ascii="宋体" w:hAnsi="宋体"/>
          <w:sz w:val="36"/>
          <w:szCs w:val="36"/>
        </w:rPr>
      </w:pPr>
      <w:bookmarkStart w:id="24" w:name="_Toc377982362"/>
      <w:bookmarkEnd w:id="24"/>
      <w:bookmarkStart w:id="25" w:name="_Toc479839575"/>
      <w:r>
        <w:rPr>
          <w:rFonts w:hint="eastAsia" w:ascii="宋体" w:hAnsi="宋体"/>
          <w:sz w:val="36"/>
          <w:szCs w:val="36"/>
        </w:rPr>
        <w:br w:type="page"/>
      </w:r>
      <w:bookmarkEnd w:id="25"/>
      <w:bookmarkStart w:id="26" w:name="_Toc377982363"/>
      <w:bookmarkStart w:id="27" w:name="_Toc46756937"/>
      <w:r>
        <w:rPr>
          <w:rFonts w:hint="eastAsia" w:ascii="宋体" w:hAnsi="宋体"/>
          <w:sz w:val="36"/>
          <w:szCs w:val="36"/>
          <w:lang w:val="en-US" w:eastAsia="zh-CN"/>
        </w:rPr>
        <w:t>2、报价</w:t>
      </w:r>
      <w:r>
        <w:rPr>
          <w:rFonts w:hint="eastAsia" w:ascii="宋体" w:hAnsi="宋体"/>
          <w:sz w:val="36"/>
          <w:szCs w:val="36"/>
        </w:rPr>
        <w:t>一览表</w:t>
      </w:r>
      <w:bookmarkEnd w:id="26"/>
      <w:bookmarkEnd w:id="27"/>
    </w:p>
    <w:p w14:paraId="67C03A90">
      <w:pPr>
        <w:numPr>
          <w:ilvl w:val="0"/>
          <w:numId w:val="0"/>
        </w:numPr>
        <w:spacing w:line="360" w:lineRule="auto"/>
        <w:jc w:val="both"/>
        <w:rPr>
          <w:rFonts w:hint="eastAsia"/>
          <w:bCs/>
          <w:snapToGrid w:val="0"/>
          <w:kern w:val="0"/>
          <w:sz w:val="24"/>
          <w:szCs w:val="24"/>
        </w:rPr>
      </w:pPr>
      <w:r>
        <w:rPr>
          <w:rFonts w:hint="eastAsia"/>
          <w:bCs/>
          <w:snapToGrid w:val="0"/>
          <w:kern w:val="0"/>
          <w:sz w:val="24"/>
          <w:szCs w:val="24"/>
          <w:lang w:val="en-US" w:eastAsia="zh-CN"/>
        </w:rPr>
        <w:t>参选人</w:t>
      </w:r>
      <w:r>
        <w:rPr>
          <w:rFonts w:hint="eastAsia"/>
          <w:bCs/>
          <w:snapToGrid w:val="0"/>
          <w:kern w:val="0"/>
          <w:sz w:val="24"/>
          <w:szCs w:val="24"/>
        </w:rPr>
        <w:t>名称：</w:t>
      </w:r>
    </w:p>
    <w:p w14:paraId="0934053E">
      <w:pPr>
        <w:pStyle w:val="12"/>
        <w:spacing w:line="360" w:lineRule="auto"/>
        <w:rPr>
          <w:rFonts w:hint="eastAsia"/>
          <w:bCs/>
          <w:snapToGrid w:val="0"/>
          <w:kern w:val="0"/>
          <w:sz w:val="24"/>
          <w:szCs w:val="24"/>
          <w:lang w:val="en-US" w:eastAsia="zh-CN"/>
        </w:rPr>
      </w:pPr>
      <w:r>
        <w:rPr>
          <w:rFonts w:hint="eastAsia"/>
          <w:bCs/>
          <w:snapToGrid w:val="0"/>
          <w:kern w:val="0"/>
          <w:sz w:val="24"/>
          <w:szCs w:val="24"/>
          <w:lang w:val="en-US" w:eastAsia="zh-CN"/>
        </w:rPr>
        <w:t>项目编号：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2"/>
        <w:gridCol w:w="2132"/>
        <w:gridCol w:w="2132"/>
      </w:tblGrid>
      <w:tr w14:paraId="38AD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131" w:type="dxa"/>
            <w:noWrap w:val="0"/>
            <w:vAlign w:val="center"/>
          </w:tcPr>
          <w:p w14:paraId="053C00C9">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项目名称</w:t>
            </w:r>
          </w:p>
        </w:tc>
        <w:tc>
          <w:tcPr>
            <w:tcW w:w="2132" w:type="dxa"/>
            <w:noWrap w:val="0"/>
            <w:vAlign w:val="center"/>
          </w:tcPr>
          <w:p w14:paraId="381841E1">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宋体" w:hAnsi="宋体" w:eastAsia="Times New Roman" w:cs="黑体"/>
                <w:b/>
                <w:bCs/>
                <w:color w:val="000000"/>
                <w:sz w:val="24"/>
                <w:szCs w:val="24"/>
              </w:rPr>
            </w:pPr>
            <w:r>
              <w:rPr>
                <w:rFonts w:hint="eastAsia" w:ascii="宋体" w:hAnsi="宋体" w:eastAsia="Times New Roman" w:cs="黑体"/>
                <w:b/>
                <w:bCs/>
                <w:color w:val="000000"/>
                <w:sz w:val="24"/>
                <w:szCs w:val="24"/>
                <w:lang w:val="en-US" w:eastAsia="zh-CN"/>
              </w:rPr>
              <w:t>参选</w:t>
            </w:r>
            <w:r>
              <w:rPr>
                <w:rFonts w:hint="eastAsia" w:ascii="宋体" w:hAnsi="宋体" w:eastAsia="Times New Roman" w:cs="黑体"/>
                <w:b/>
                <w:bCs/>
                <w:color w:val="000000"/>
                <w:sz w:val="24"/>
                <w:szCs w:val="24"/>
              </w:rPr>
              <w:t>总报价</w:t>
            </w:r>
          </w:p>
          <w:p w14:paraId="4E39149F">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（元）</w:t>
            </w:r>
          </w:p>
        </w:tc>
        <w:tc>
          <w:tcPr>
            <w:tcW w:w="2132" w:type="dxa"/>
            <w:noWrap w:val="0"/>
            <w:vAlign w:val="center"/>
          </w:tcPr>
          <w:p w14:paraId="096BB783">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服务期限</w:t>
            </w:r>
          </w:p>
        </w:tc>
        <w:tc>
          <w:tcPr>
            <w:tcW w:w="2132" w:type="dxa"/>
            <w:noWrap w:val="0"/>
            <w:vAlign w:val="center"/>
          </w:tcPr>
          <w:p w14:paraId="5E907EBB">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备注</w:t>
            </w:r>
          </w:p>
        </w:tc>
      </w:tr>
      <w:tr w14:paraId="1DDC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131" w:type="dxa"/>
            <w:noWrap w:val="0"/>
            <w:vAlign w:val="center"/>
          </w:tcPr>
          <w:p w14:paraId="2897989E">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2D4A5E9D">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4C1D80C6">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40BFEE51">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r>
      <w:tr w14:paraId="1B9F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noWrap w:val="0"/>
            <w:vAlign w:val="center"/>
          </w:tcPr>
          <w:p w14:paraId="2D349574">
            <w:pPr>
              <w:pStyle w:val="13"/>
              <w:keepNext w:val="0"/>
              <w:keepLines w:val="0"/>
              <w:suppressLineNumbers w:val="0"/>
              <w:spacing w:before="0" w:beforeAutospacing="0" w:after="0" w:afterAutospacing="0" w:line="360" w:lineRule="auto"/>
              <w:ind w:left="0" w:right="0"/>
              <w:jc w:val="center"/>
              <w:rPr>
                <w:rFonts w:hint="eastAsia" w:ascii="宋体" w:hAnsi="宋体" w:eastAsia="Times New Roman" w:cs="黑体"/>
                <w:b/>
                <w:bCs/>
                <w:color w:val="000000"/>
                <w:sz w:val="24"/>
                <w:szCs w:val="24"/>
              </w:rPr>
            </w:pPr>
            <w:r>
              <w:rPr>
                <w:rFonts w:hint="eastAsia" w:hAnsi="宋体" w:eastAsia="Times New Roman" w:cs="黑体"/>
                <w:b/>
                <w:bCs/>
                <w:color w:val="000000"/>
                <w:sz w:val="24"/>
                <w:szCs w:val="24"/>
                <w:lang w:val="en-US" w:eastAsia="zh-CN"/>
              </w:rPr>
              <w:t>比选</w:t>
            </w:r>
            <w:r>
              <w:rPr>
                <w:rFonts w:hint="eastAsia" w:ascii="宋体" w:hAnsi="宋体" w:eastAsia="Times New Roman" w:cs="黑体"/>
                <w:b/>
                <w:bCs/>
                <w:color w:val="000000"/>
                <w:sz w:val="24"/>
                <w:szCs w:val="24"/>
              </w:rPr>
              <w:t>总报价</w:t>
            </w:r>
          </w:p>
          <w:p w14:paraId="3CA4C140">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r>
              <w:rPr>
                <w:rFonts w:hint="eastAsia" w:ascii="宋体" w:hAnsi="宋体" w:eastAsia="Times New Roman" w:cs="黑体"/>
                <w:b/>
                <w:bCs/>
                <w:color w:val="000000"/>
                <w:sz w:val="24"/>
                <w:szCs w:val="24"/>
              </w:rPr>
              <w:t>（大写）</w:t>
            </w:r>
          </w:p>
        </w:tc>
        <w:tc>
          <w:tcPr>
            <w:tcW w:w="6396" w:type="dxa"/>
            <w:gridSpan w:val="3"/>
            <w:noWrap w:val="0"/>
            <w:vAlign w:val="center"/>
          </w:tcPr>
          <w:p w14:paraId="0C30CDBD">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r>
    </w:tbl>
    <w:p w14:paraId="5B555B93">
      <w:pPr>
        <w:pStyle w:val="13"/>
        <w:spacing w:line="360" w:lineRule="auto"/>
        <w:rPr>
          <w:rFonts w:hint="eastAsia"/>
        </w:rPr>
      </w:pPr>
    </w:p>
    <w:p w14:paraId="4B1B80D0">
      <w:pPr>
        <w:adjustRightInd w:val="0"/>
        <w:snapToGrid w:val="0"/>
        <w:spacing w:line="440" w:lineRule="exact"/>
        <w:rPr>
          <w:snapToGrid w:val="0"/>
          <w:kern w:val="0"/>
          <w:sz w:val="24"/>
          <w:szCs w:val="24"/>
        </w:rPr>
      </w:pPr>
      <w:r>
        <w:rPr>
          <w:rFonts w:hint="eastAsia"/>
          <w:snapToGrid w:val="0"/>
          <w:kern w:val="0"/>
          <w:sz w:val="24"/>
          <w:szCs w:val="24"/>
          <w:lang w:eastAsia="zh-CN"/>
        </w:rPr>
        <w:t>参选人</w:t>
      </w:r>
      <w:r>
        <w:rPr>
          <w:rFonts w:hint="eastAsia"/>
          <w:snapToGrid w:val="0"/>
          <w:kern w:val="0"/>
          <w:sz w:val="24"/>
          <w:szCs w:val="24"/>
        </w:rPr>
        <w:t>名称（盖章）：</w:t>
      </w:r>
      <w:r>
        <w:rPr>
          <w:rFonts w:hint="eastAsia"/>
          <w:snapToGrid w:val="0"/>
          <w:kern w:val="0"/>
          <w:sz w:val="24"/>
          <w:szCs w:val="24"/>
          <w:u w:val="single"/>
        </w:rPr>
        <w:t xml:space="preserve">                       </w:t>
      </w:r>
    </w:p>
    <w:p w14:paraId="075784D5">
      <w:pPr>
        <w:adjustRightInd w:val="0"/>
        <w:snapToGrid w:val="0"/>
        <w:spacing w:line="440" w:lineRule="exact"/>
        <w:rPr>
          <w:snapToGrid w:val="0"/>
          <w:kern w:val="0"/>
          <w:sz w:val="24"/>
          <w:szCs w:val="24"/>
        </w:rPr>
      </w:pPr>
    </w:p>
    <w:p w14:paraId="6A4B3B82">
      <w:pPr>
        <w:adjustRightInd w:val="0"/>
        <w:snapToGrid w:val="0"/>
      </w:pPr>
      <w:r>
        <w:rPr>
          <w:rFonts w:hint="eastAsia"/>
          <w:snapToGrid w:val="0"/>
          <w:kern w:val="0"/>
          <w:sz w:val="24"/>
          <w:szCs w:val="24"/>
        </w:rPr>
        <w:t>法定代表人或被授权代表（签字）：</w:t>
      </w:r>
      <w:r>
        <w:rPr>
          <w:rFonts w:hint="eastAsia"/>
          <w:snapToGrid w:val="0"/>
          <w:kern w:val="0"/>
          <w:sz w:val="24"/>
          <w:szCs w:val="24"/>
          <w:u w:val="single"/>
        </w:rPr>
        <w:t xml:space="preserve">                </w:t>
      </w:r>
    </w:p>
    <w:p w14:paraId="66FFC715">
      <w:pPr>
        <w:adjustRightInd w:val="0"/>
        <w:snapToGrid w:val="0"/>
        <w:spacing w:line="440" w:lineRule="exact"/>
        <w:ind w:firstLine="6480"/>
        <w:rPr>
          <w:snapToGrid w:val="0"/>
          <w:kern w:val="0"/>
        </w:rPr>
      </w:pPr>
      <w:r>
        <w:rPr>
          <w:rFonts w:hint="eastAsia"/>
          <w:snapToGrid w:val="0"/>
          <w:kern w:val="0"/>
          <w:sz w:val="24"/>
          <w:szCs w:val="24"/>
        </w:rPr>
        <w:t>年    月    日</w:t>
      </w:r>
    </w:p>
    <w:p w14:paraId="7AAD1B0D">
      <w:pPr>
        <w:adjustRightInd w:val="0"/>
        <w:snapToGrid w:val="0"/>
        <w:spacing w:line="440" w:lineRule="exact"/>
        <w:ind w:left="735" w:hanging="735" w:hangingChars="350"/>
        <w:rPr>
          <w:rFonts w:hint="eastAsia"/>
          <w:snapToGrid w:val="0"/>
          <w:kern w:val="0"/>
        </w:rPr>
      </w:pPr>
    </w:p>
    <w:p w14:paraId="799BC867">
      <w:pPr>
        <w:adjustRightInd w:val="0"/>
        <w:snapToGrid w:val="0"/>
        <w:spacing w:line="440" w:lineRule="exact"/>
        <w:ind w:left="735" w:hanging="735" w:hangingChars="350"/>
        <w:rPr>
          <w:rFonts w:hint="eastAsia"/>
          <w:snapToGrid w:val="0"/>
          <w:kern w:val="0"/>
        </w:rPr>
      </w:pPr>
    </w:p>
    <w:p w14:paraId="62CBAB58">
      <w:pPr>
        <w:adjustRightInd w:val="0"/>
        <w:snapToGrid w:val="0"/>
        <w:spacing w:line="440" w:lineRule="exact"/>
        <w:ind w:left="735" w:hanging="840" w:hangingChars="350"/>
        <w:rPr>
          <w:rFonts w:hint="eastAsia"/>
          <w:snapToGrid w:val="0"/>
          <w:kern w:val="0"/>
          <w:sz w:val="24"/>
          <w:szCs w:val="24"/>
        </w:rPr>
      </w:pPr>
      <w:r>
        <w:rPr>
          <w:rFonts w:hint="eastAsia"/>
          <w:snapToGrid w:val="0"/>
          <w:kern w:val="0"/>
          <w:sz w:val="24"/>
          <w:szCs w:val="24"/>
        </w:rPr>
        <w:t>注：1.</w:t>
      </w:r>
      <w:r>
        <w:rPr>
          <w:rFonts w:hint="eastAsia"/>
          <w:sz w:val="24"/>
          <w:szCs w:val="24"/>
        </w:rPr>
        <w:t xml:space="preserve"> </w:t>
      </w:r>
      <w:r>
        <w:rPr>
          <w:rFonts w:hint="eastAsia"/>
          <w:snapToGrid w:val="0"/>
          <w:kern w:val="0"/>
          <w:sz w:val="24"/>
          <w:szCs w:val="24"/>
        </w:rPr>
        <w:t>报价</w:t>
      </w:r>
      <w:r>
        <w:rPr>
          <w:rFonts w:hint="eastAsia"/>
          <w:snapToGrid w:val="0"/>
          <w:kern w:val="0"/>
          <w:sz w:val="24"/>
          <w:szCs w:val="24"/>
          <w:lang w:val="en-US" w:eastAsia="zh-CN"/>
        </w:rPr>
        <w:t>以人民币报价，若报价的大、小写金额不同，与大写金额为准。</w:t>
      </w:r>
    </w:p>
    <w:p w14:paraId="368F5E26">
      <w:pPr>
        <w:adjustRightInd w:val="0"/>
        <w:snapToGrid w:val="0"/>
        <w:spacing w:line="440" w:lineRule="exact"/>
        <w:ind w:firstLine="435"/>
        <w:rPr>
          <w:snapToGrid w:val="0"/>
          <w:kern w:val="0"/>
          <w:sz w:val="24"/>
          <w:szCs w:val="24"/>
        </w:rPr>
      </w:pPr>
      <w:r>
        <w:rPr>
          <w:rFonts w:hint="eastAsia"/>
          <w:snapToGrid w:val="0"/>
          <w:kern w:val="0"/>
          <w:sz w:val="24"/>
          <w:szCs w:val="24"/>
        </w:rPr>
        <w:t>2.</w:t>
      </w:r>
      <w:r>
        <w:rPr>
          <w:snapToGrid w:val="0"/>
          <w:kern w:val="0"/>
          <w:sz w:val="24"/>
          <w:szCs w:val="24"/>
        </w:rPr>
        <w:t xml:space="preserve"> </w:t>
      </w:r>
      <w:r>
        <w:rPr>
          <w:rFonts w:hint="eastAsia"/>
          <w:snapToGrid w:val="0"/>
          <w:kern w:val="0"/>
          <w:sz w:val="24"/>
          <w:szCs w:val="24"/>
        </w:rPr>
        <w:t>此表应经法定代表人或其授权委托人签名，并加盖公章。</w:t>
      </w:r>
    </w:p>
    <w:p w14:paraId="010E5A4A">
      <w:pPr>
        <w:adjustRightInd w:val="0"/>
        <w:snapToGrid w:val="0"/>
        <w:spacing w:line="440" w:lineRule="exact"/>
        <w:ind w:firstLine="435"/>
        <w:rPr>
          <w:snapToGrid w:val="0"/>
          <w:kern w:val="0"/>
          <w:sz w:val="24"/>
          <w:szCs w:val="24"/>
        </w:rPr>
      </w:pPr>
      <w:r>
        <w:rPr>
          <w:rFonts w:hint="eastAsia"/>
          <w:snapToGrid w:val="0"/>
          <w:kern w:val="0"/>
          <w:sz w:val="24"/>
          <w:szCs w:val="24"/>
        </w:rPr>
        <w:t xml:space="preserve">3. </w:t>
      </w:r>
      <w:r>
        <w:rPr>
          <w:rFonts w:hint="eastAsia"/>
          <w:snapToGrid w:val="0"/>
          <w:color w:val="auto"/>
          <w:kern w:val="0"/>
          <w:sz w:val="24"/>
          <w:szCs w:val="24"/>
          <w:lang w:eastAsia="zh-CN"/>
        </w:rPr>
        <w:t>参选人</w:t>
      </w:r>
      <w:r>
        <w:rPr>
          <w:rFonts w:hint="eastAsia"/>
          <w:snapToGrid w:val="0"/>
          <w:color w:val="auto"/>
          <w:kern w:val="0"/>
          <w:sz w:val="24"/>
          <w:szCs w:val="24"/>
        </w:rPr>
        <w:t>报价不得</w:t>
      </w:r>
      <w:r>
        <w:rPr>
          <w:rFonts w:hint="eastAsia"/>
          <w:snapToGrid w:val="0"/>
          <w:color w:val="auto"/>
          <w:kern w:val="0"/>
          <w:sz w:val="24"/>
          <w:szCs w:val="24"/>
          <w:lang w:val="en-US" w:eastAsia="zh-CN"/>
        </w:rPr>
        <w:t>高</w:t>
      </w:r>
      <w:r>
        <w:rPr>
          <w:rFonts w:hint="eastAsia"/>
          <w:snapToGrid w:val="0"/>
          <w:color w:val="auto"/>
          <w:kern w:val="0"/>
          <w:sz w:val="24"/>
          <w:szCs w:val="24"/>
        </w:rPr>
        <w:t>于</w:t>
      </w:r>
      <w:r>
        <w:rPr>
          <w:rFonts w:hint="eastAsia"/>
          <w:snapToGrid w:val="0"/>
          <w:color w:val="auto"/>
          <w:kern w:val="0"/>
          <w:sz w:val="24"/>
          <w:szCs w:val="24"/>
          <w:lang w:val="en-US" w:eastAsia="zh-CN"/>
        </w:rPr>
        <w:t>招标控制价</w:t>
      </w:r>
      <w:r>
        <w:rPr>
          <w:rFonts w:hint="eastAsia" w:ascii="宋体" w:hAnsi="宋体"/>
          <w:color w:val="auto"/>
          <w:sz w:val="24"/>
          <w:szCs w:val="24"/>
        </w:rPr>
        <w:t>，否则做无效</w:t>
      </w:r>
      <w:r>
        <w:rPr>
          <w:rFonts w:hint="eastAsia" w:ascii="宋体" w:hAnsi="宋体"/>
          <w:color w:val="auto"/>
          <w:sz w:val="24"/>
          <w:szCs w:val="24"/>
          <w:lang w:eastAsia="zh-CN"/>
        </w:rPr>
        <w:t>参选</w:t>
      </w:r>
      <w:r>
        <w:rPr>
          <w:rFonts w:hint="eastAsia" w:ascii="宋体" w:hAnsi="宋体"/>
          <w:color w:val="auto"/>
          <w:sz w:val="24"/>
          <w:szCs w:val="24"/>
        </w:rPr>
        <w:t>处理</w:t>
      </w:r>
      <w:r>
        <w:rPr>
          <w:snapToGrid w:val="0"/>
          <w:color w:val="auto"/>
          <w:kern w:val="0"/>
          <w:sz w:val="24"/>
          <w:szCs w:val="24"/>
        </w:rPr>
        <w:t>。</w:t>
      </w:r>
    </w:p>
    <w:p w14:paraId="33BC6AA4">
      <w:pPr>
        <w:adjustRightInd w:val="0"/>
        <w:snapToGrid w:val="0"/>
        <w:spacing w:line="440" w:lineRule="exact"/>
        <w:ind w:firstLine="435"/>
        <w:rPr>
          <w:rFonts w:hint="eastAsia"/>
          <w:snapToGrid w:val="0"/>
          <w:kern w:val="0"/>
          <w:sz w:val="24"/>
          <w:szCs w:val="24"/>
        </w:rPr>
        <w:sectPr>
          <w:footerReference r:id="rId6" w:type="default"/>
          <w:pgSz w:w="11907" w:h="16840"/>
          <w:pgMar w:top="1418" w:right="1418" w:bottom="1418" w:left="1418" w:header="720" w:footer="720" w:gutter="0"/>
          <w:pgNumType w:fmt="decimal"/>
          <w:cols w:space="720" w:num="1"/>
          <w:docGrid w:linePitch="285" w:charSpace="0"/>
        </w:sectPr>
      </w:pPr>
      <w:r>
        <w:rPr>
          <w:rFonts w:hint="eastAsia"/>
          <w:snapToGrid w:val="0"/>
          <w:kern w:val="0"/>
          <w:sz w:val="24"/>
          <w:szCs w:val="24"/>
        </w:rPr>
        <w:t>4、此次比选报价为含税报价。</w:t>
      </w:r>
    </w:p>
    <w:p w14:paraId="1EA0CC5F">
      <w:pPr>
        <w:pStyle w:val="28"/>
        <w:jc w:val="center"/>
        <w:outlineLvl w:val="1"/>
        <w:rPr>
          <w:rFonts w:hint="eastAsia"/>
          <w:sz w:val="36"/>
          <w:szCs w:val="36"/>
          <w:lang w:val="en-US" w:eastAsia="zh-CN"/>
        </w:rPr>
      </w:pPr>
      <w:r>
        <w:rPr>
          <w:rFonts w:hint="eastAsia"/>
          <w:sz w:val="36"/>
          <w:szCs w:val="36"/>
          <w:lang w:val="en-US" w:eastAsia="zh-CN"/>
        </w:rPr>
        <w:t>3、分项报价表</w:t>
      </w:r>
    </w:p>
    <w:p w14:paraId="322DE0C7">
      <w:pPr>
        <w:pStyle w:val="2"/>
        <w:ind w:left="0" w:leftChars="0" w:firstLine="0" w:firstLineChars="0"/>
        <w:jc w:val="center"/>
        <w:rPr>
          <w:rFonts w:hint="default" w:ascii="宋体" w:hAnsi="宋体"/>
          <w:color w:val="FF0000"/>
          <w:kern w:val="0"/>
          <w:sz w:val="24"/>
          <w:szCs w:val="24"/>
          <w:lang w:val="en-US" w:eastAsia="zh-CN"/>
        </w:rPr>
      </w:pP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r>
        <w:rPr>
          <w:rFonts w:hint="eastAsia" w:ascii="宋体" w:hAnsi="宋体"/>
          <w:color w:val="FF0000"/>
          <w:kern w:val="0"/>
          <w:sz w:val="24"/>
          <w:szCs w:val="24"/>
          <w:lang w:eastAsia="zh-CN"/>
        </w:rPr>
        <w:t>。</w:t>
      </w:r>
    </w:p>
    <w:p w14:paraId="4AA74BB5">
      <w:pPr>
        <w:pStyle w:val="2"/>
        <w:rPr>
          <w:rFonts w:hint="default"/>
          <w:sz w:val="36"/>
          <w:szCs w:val="36"/>
          <w:lang w:val="en-US" w:eastAsia="zh-CN"/>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905"/>
        <w:gridCol w:w="4752"/>
        <w:gridCol w:w="842"/>
        <w:gridCol w:w="1524"/>
        <w:gridCol w:w="1915"/>
        <w:gridCol w:w="1431"/>
        <w:gridCol w:w="1153"/>
      </w:tblGrid>
      <w:tr w14:paraId="1FE5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220" w:type="dxa"/>
            <w:gridSpan w:val="8"/>
            <w:tcBorders>
              <w:top w:val="nil"/>
              <w:left w:val="nil"/>
              <w:bottom w:val="nil"/>
              <w:right w:val="nil"/>
            </w:tcBorders>
            <w:shd w:val="clear" w:color="auto" w:fill="auto"/>
            <w:noWrap/>
            <w:vAlign w:val="center"/>
          </w:tcPr>
          <w:p w14:paraId="6F0D2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现代服务产业园项目第三方检测服务(第二次）</w:t>
            </w:r>
            <w:r>
              <w:rPr>
                <w:rFonts w:hint="eastAsia" w:ascii="宋体" w:hAnsi="宋体" w:eastAsia="宋体" w:cs="宋体"/>
                <w:b/>
                <w:bCs/>
                <w:i w:val="0"/>
                <w:iCs w:val="0"/>
                <w:color w:val="000000"/>
                <w:kern w:val="0"/>
                <w:sz w:val="32"/>
                <w:szCs w:val="32"/>
                <w:u w:val="none"/>
                <w:lang w:val="en-US" w:eastAsia="zh-CN" w:bidi="ar"/>
              </w:rPr>
              <w:t>控制价</w:t>
            </w:r>
          </w:p>
        </w:tc>
      </w:tr>
      <w:tr w14:paraId="0C87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3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检测项目</w:t>
            </w: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C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检测要求</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9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E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工程量</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C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综合单价（元）</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A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小计（元）</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F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5A9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9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B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现场围护结构节能检测</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按面积，两万平做一组，本项目暂定16组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A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2E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51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53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35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2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1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现场保温取芯</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依据GB50411-2019中17.1.4.1条节能构造钻芯按实体检验应按单位工程进行，每种节能构造检验不少于3处为1组。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5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DE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00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7E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0F3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0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F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现场气密性检测</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4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每个单位工程外窗至少抽查3樘，当一个单位工程外墙有两种以上的品种，类型和开启方式时，每种品种、类型和开启方式的外窗抽查不少于3樘，3樘为一组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7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B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BF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A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94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317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A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7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室内环境检测（含甲醛等）</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7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按建筑计容面积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F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F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249690.00 </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3E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9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A0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E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D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节能系统性检测（平均照度与功率密度检测）</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A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本项目暂计115处。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1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组（2处）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5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18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A1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8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EED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9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3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幕墙四性</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8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同一厂家同一品种的产品，当单位工程建筑面积小于2万平方米时各抽查不少于一组。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A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7B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51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4C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1CA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0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检测费用合计（含税）：</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9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暂定人民币：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E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496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r>
      <w:tr w14:paraId="0E92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8D4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A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D4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r>
      <w:tr w14:paraId="027B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220" w:type="dxa"/>
            <w:gridSpan w:val="8"/>
            <w:tcBorders>
              <w:top w:val="nil"/>
              <w:left w:val="nil"/>
              <w:bottom w:val="nil"/>
              <w:right w:val="nil"/>
            </w:tcBorders>
            <w:shd w:val="clear" w:color="auto" w:fill="auto"/>
            <w:vAlign w:val="center"/>
          </w:tcPr>
          <w:p w14:paraId="6504DA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p w14:paraId="43E985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1、上述检测项目、工程量（暂定）由发包方依据项目情况确定，最终工程量按检测报告检测数量为准，综合单价包含但不限于检测点材料工时费、税金、利润、管理费等一切费用。</w:t>
            </w:r>
          </w:p>
          <w:p w14:paraId="5FEDE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2、具体以当地监管单位要求为准。</w:t>
            </w:r>
          </w:p>
        </w:tc>
      </w:tr>
    </w:tbl>
    <w:p w14:paraId="2C645CD3">
      <w:pPr>
        <w:adjustRightInd w:val="0"/>
        <w:snapToGrid w:val="0"/>
        <w:spacing w:line="440" w:lineRule="exact"/>
        <w:rPr>
          <w:snapToGrid w:val="0"/>
          <w:kern w:val="0"/>
          <w:sz w:val="24"/>
          <w:szCs w:val="24"/>
        </w:rPr>
      </w:pPr>
      <w:r>
        <w:rPr>
          <w:rFonts w:hint="eastAsia"/>
          <w:snapToGrid w:val="0"/>
          <w:kern w:val="0"/>
          <w:sz w:val="24"/>
          <w:szCs w:val="24"/>
          <w:lang w:eastAsia="zh-CN"/>
        </w:rPr>
        <w:t>参选人</w:t>
      </w:r>
      <w:r>
        <w:rPr>
          <w:rFonts w:hint="eastAsia"/>
          <w:snapToGrid w:val="0"/>
          <w:kern w:val="0"/>
          <w:sz w:val="24"/>
          <w:szCs w:val="24"/>
        </w:rPr>
        <w:t>名称（盖章）：</w:t>
      </w:r>
      <w:r>
        <w:rPr>
          <w:rFonts w:hint="eastAsia"/>
          <w:snapToGrid w:val="0"/>
          <w:kern w:val="0"/>
          <w:sz w:val="24"/>
          <w:szCs w:val="24"/>
          <w:u w:val="single"/>
        </w:rPr>
        <w:t xml:space="preserve">                       </w:t>
      </w:r>
    </w:p>
    <w:p w14:paraId="191EFDBA">
      <w:pPr>
        <w:adjustRightInd w:val="0"/>
        <w:snapToGrid w:val="0"/>
        <w:spacing w:line="440" w:lineRule="exact"/>
        <w:rPr>
          <w:snapToGrid w:val="0"/>
          <w:kern w:val="0"/>
          <w:sz w:val="24"/>
          <w:szCs w:val="24"/>
        </w:rPr>
      </w:pPr>
    </w:p>
    <w:p w14:paraId="5FDFCF1A">
      <w:pPr>
        <w:adjustRightInd w:val="0"/>
        <w:snapToGrid w:val="0"/>
      </w:pPr>
      <w:r>
        <w:rPr>
          <w:rFonts w:hint="eastAsia"/>
          <w:snapToGrid w:val="0"/>
          <w:kern w:val="0"/>
          <w:sz w:val="24"/>
          <w:szCs w:val="24"/>
        </w:rPr>
        <w:t>法定代表人或被授权代表（签字）：</w:t>
      </w:r>
      <w:r>
        <w:rPr>
          <w:rFonts w:hint="eastAsia"/>
          <w:snapToGrid w:val="0"/>
          <w:kern w:val="0"/>
          <w:sz w:val="24"/>
          <w:szCs w:val="24"/>
          <w:u w:val="single"/>
        </w:rPr>
        <w:t xml:space="preserve">                </w:t>
      </w:r>
    </w:p>
    <w:p w14:paraId="025A68E7">
      <w:pPr>
        <w:adjustRightInd w:val="0"/>
        <w:snapToGrid w:val="0"/>
        <w:spacing w:line="440" w:lineRule="exact"/>
        <w:ind w:firstLine="6480"/>
        <w:rPr>
          <w:snapToGrid w:val="0"/>
          <w:kern w:val="0"/>
        </w:rPr>
      </w:pPr>
      <w:r>
        <w:rPr>
          <w:rFonts w:hint="eastAsia"/>
          <w:snapToGrid w:val="0"/>
          <w:kern w:val="0"/>
          <w:sz w:val="24"/>
          <w:szCs w:val="24"/>
        </w:rPr>
        <w:t>年    月    日</w:t>
      </w:r>
    </w:p>
    <w:p w14:paraId="38A3A547">
      <w:pPr>
        <w:pStyle w:val="2"/>
        <w:rPr>
          <w:rFonts w:hint="default"/>
          <w:sz w:val="36"/>
          <w:szCs w:val="36"/>
          <w:lang w:val="en-US" w:eastAsia="zh-CN"/>
        </w:rPr>
        <w:sectPr>
          <w:pgSz w:w="16840" w:h="11907" w:orient="landscape"/>
          <w:pgMar w:top="1418" w:right="1418" w:bottom="1418" w:left="1418" w:header="720" w:footer="720" w:gutter="0"/>
          <w:pgNumType w:fmt="decimal"/>
          <w:cols w:space="720" w:num="1"/>
          <w:docGrid w:linePitch="285" w:charSpace="0"/>
        </w:sectPr>
      </w:pPr>
    </w:p>
    <w:p w14:paraId="2924726A">
      <w:pPr>
        <w:adjustRightInd w:val="0"/>
        <w:snapToGrid w:val="0"/>
        <w:spacing w:line="440" w:lineRule="exact"/>
        <w:jc w:val="center"/>
        <w:outlineLvl w:val="1"/>
        <w:rPr>
          <w:rFonts w:hint="eastAsia" w:ascii="宋体" w:hAnsi="宋体"/>
          <w:sz w:val="36"/>
          <w:szCs w:val="36"/>
        </w:rPr>
      </w:pPr>
      <w:r>
        <w:rPr>
          <w:rFonts w:hint="eastAsia" w:ascii="宋体" w:hAnsi="宋体"/>
          <w:sz w:val="36"/>
          <w:szCs w:val="36"/>
          <w:lang w:val="en-US" w:eastAsia="zh-CN"/>
        </w:rPr>
        <w:t>4</w:t>
      </w:r>
      <w:bookmarkStart w:id="28" w:name="_Hlk77267107"/>
      <w:r>
        <w:rPr>
          <w:rFonts w:hint="eastAsia" w:ascii="宋体" w:hAnsi="宋体"/>
          <w:sz w:val="36"/>
          <w:szCs w:val="36"/>
          <w:lang w:val="en-US" w:eastAsia="zh-CN"/>
        </w:rPr>
        <w:t>、</w:t>
      </w:r>
      <w:r>
        <w:rPr>
          <w:rFonts w:hint="eastAsia" w:ascii="宋体" w:hAnsi="宋体"/>
          <w:sz w:val="36"/>
          <w:szCs w:val="36"/>
        </w:rPr>
        <w:t>项目需求响应/偏离表</w:t>
      </w:r>
      <w:bookmarkEnd w:id="28"/>
    </w:p>
    <w:p w14:paraId="6259598F">
      <w:pPr>
        <w:rPr>
          <w:rFonts w:hint="eastAsia" w:ascii="宋体" w:hAnsi="宋体"/>
          <w:kern w:val="0"/>
          <w:sz w:val="24"/>
          <w:szCs w:val="24"/>
        </w:rPr>
      </w:pPr>
    </w:p>
    <w:p w14:paraId="2DFAA35A">
      <w:pPr>
        <w:spacing w:line="440" w:lineRule="exact"/>
        <w:rPr>
          <w:rFonts w:hint="eastAsia" w:ascii="宋体" w:hAnsi="宋体"/>
          <w:bCs/>
          <w:snapToGrid w:val="0"/>
          <w:kern w:val="0"/>
          <w:sz w:val="24"/>
          <w:szCs w:val="24"/>
        </w:rPr>
      </w:pPr>
      <w:r>
        <w:rPr>
          <w:rFonts w:hint="eastAsia" w:ascii="宋体" w:hAnsi="宋体"/>
          <w:bCs/>
          <w:snapToGrid w:val="0"/>
          <w:kern w:val="0"/>
          <w:sz w:val="24"/>
          <w:szCs w:val="24"/>
        </w:rPr>
        <w:t>项目名称：</w:t>
      </w:r>
    </w:p>
    <w:p w14:paraId="21366C88">
      <w:pPr>
        <w:spacing w:line="440" w:lineRule="exact"/>
        <w:rPr>
          <w:rFonts w:hint="eastAsia" w:ascii="宋体" w:hAnsi="宋体"/>
          <w:bCs/>
          <w:snapToGrid w:val="0"/>
          <w:kern w:val="0"/>
          <w:sz w:val="24"/>
          <w:szCs w:val="24"/>
        </w:rPr>
      </w:pPr>
      <w:r>
        <w:rPr>
          <w:rFonts w:hint="eastAsia" w:ascii="宋体" w:hAnsi="宋体"/>
          <w:bCs/>
          <w:snapToGrid w:val="0"/>
          <w:kern w:val="0"/>
          <w:sz w:val="24"/>
          <w:szCs w:val="24"/>
          <w:lang w:eastAsia="zh-CN"/>
        </w:rPr>
        <w:t>项目编号</w:t>
      </w:r>
      <w:r>
        <w:rPr>
          <w:rFonts w:hint="eastAsia" w:ascii="宋体" w:hAnsi="宋体"/>
          <w:bCs/>
          <w:snapToGrid w:val="0"/>
          <w:kern w:val="0"/>
          <w:sz w:val="24"/>
          <w:szCs w:val="24"/>
        </w:rPr>
        <w:t>：</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08"/>
        <w:gridCol w:w="1187"/>
        <w:gridCol w:w="1466"/>
        <w:gridCol w:w="1439"/>
        <w:gridCol w:w="990"/>
        <w:gridCol w:w="1013"/>
      </w:tblGrid>
      <w:tr w14:paraId="2634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1892F7AB">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序号</w:t>
            </w:r>
          </w:p>
        </w:tc>
        <w:tc>
          <w:tcPr>
            <w:tcW w:w="2008" w:type="dxa"/>
            <w:tcBorders>
              <w:top w:val="single" w:color="auto" w:sz="4" w:space="0"/>
              <w:left w:val="nil"/>
              <w:bottom w:val="single" w:color="auto" w:sz="4" w:space="0"/>
              <w:right w:val="single" w:color="auto" w:sz="4" w:space="0"/>
            </w:tcBorders>
            <w:noWrap w:val="0"/>
            <w:vAlign w:val="center"/>
          </w:tcPr>
          <w:p w14:paraId="781955B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项目名称</w:t>
            </w:r>
          </w:p>
        </w:tc>
        <w:tc>
          <w:tcPr>
            <w:tcW w:w="1187" w:type="dxa"/>
            <w:tcBorders>
              <w:top w:val="single" w:color="auto" w:sz="4" w:space="0"/>
              <w:left w:val="nil"/>
              <w:bottom w:val="single" w:color="auto" w:sz="4" w:space="0"/>
              <w:right w:val="single" w:color="auto" w:sz="4" w:space="0"/>
            </w:tcBorders>
            <w:noWrap w:val="0"/>
            <w:vAlign w:val="center"/>
          </w:tcPr>
          <w:p w14:paraId="0DC9E92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比选文件条目号</w:t>
            </w:r>
          </w:p>
        </w:tc>
        <w:tc>
          <w:tcPr>
            <w:tcW w:w="1466" w:type="dxa"/>
            <w:tcBorders>
              <w:top w:val="single" w:color="auto" w:sz="4" w:space="0"/>
              <w:left w:val="nil"/>
              <w:bottom w:val="single" w:color="auto" w:sz="4" w:space="0"/>
              <w:right w:val="single" w:color="auto" w:sz="4" w:space="0"/>
            </w:tcBorders>
            <w:noWrap w:val="0"/>
            <w:vAlign w:val="center"/>
          </w:tcPr>
          <w:p w14:paraId="454EEB98">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比选文件项目需求</w:t>
            </w:r>
          </w:p>
        </w:tc>
        <w:tc>
          <w:tcPr>
            <w:tcW w:w="1439" w:type="dxa"/>
            <w:tcBorders>
              <w:top w:val="single" w:color="auto" w:sz="4" w:space="0"/>
              <w:left w:val="nil"/>
              <w:bottom w:val="single" w:color="auto" w:sz="4" w:space="0"/>
              <w:right w:val="single" w:color="auto" w:sz="4" w:space="0"/>
            </w:tcBorders>
            <w:noWrap w:val="0"/>
            <w:vAlign w:val="center"/>
          </w:tcPr>
          <w:p w14:paraId="0BBA50D8">
            <w:pPr>
              <w:keepNext w:val="0"/>
              <w:keepLines w:val="0"/>
              <w:suppressLineNumbers w:val="0"/>
              <w:spacing w:before="0" w:beforeAutospacing="0" w:after="0" w:afterAutospacing="0"/>
              <w:ind w:left="0" w:right="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参选</w:t>
            </w:r>
            <w:r>
              <w:rPr>
                <w:rFonts w:hint="eastAsia" w:ascii="宋体" w:hAnsi="宋体" w:eastAsia="宋体" w:cs="Times New Roman"/>
                <w:sz w:val="24"/>
                <w:szCs w:val="24"/>
              </w:rPr>
              <w:t>文件项目需求</w:t>
            </w:r>
            <w:r>
              <w:rPr>
                <w:rFonts w:hint="eastAsia" w:ascii="宋体" w:hAnsi="宋体" w:eastAsia="宋体" w:cs="Times New Roman"/>
                <w:sz w:val="24"/>
                <w:szCs w:val="24"/>
                <w:lang w:val="en-US" w:eastAsia="zh-CN"/>
              </w:rPr>
              <w:t>响应</w:t>
            </w:r>
          </w:p>
        </w:tc>
        <w:tc>
          <w:tcPr>
            <w:tcW w:w="990" w:type="dxa"/>
            <w:tcBorders>
              <w:top w:val="single" w:color="auto" w:sz="4" w:space="0"/>
              <w:left w:val="nil"/>
              <w:bottom w:val="single" w:color="auto" w:sz="4" w:space="0"/>
              <w:right w:val="single" w:color="auto" w:sz="4" w:space="0"/>
            </w:tcBorders>
            <w:noWrap w:val="0"/>
            <w:vAlign w:val="center"/>
          </w:tcPr>
          <w:p w14:paraId="3F8D67B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响应/偏离</w:t>
            </w:r>
          </w:p>
        </w:tc>
        <w:tc>
          <w:tcPr>
            <w:tcW w:w="1013" w:type="dxa"/>
            <w:tcBorders>
              <w:top w:val="single" w:color="auto" w:sz="4" w:space="0"/>
              <w:left w:val="nil"/>
              <w:bottom w:val="single" w:color="auto" w:sz="4" w:space="0"/>
              <w:right w:val="single" w:color="auto" w:sz="4" w:space="0"/>
            </w:tcBorders>
            <w:noWrap w:val="0"/>
            <w:vAlign w:val="center"/>
          </w:tcPr>
          <w:p w14:paraId="3166DF4E">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说明</w:t>
            </w:r>
          </w:p>
        </w:tc>
      </w:tr>
      <w:tr w14:paraId="04BB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3D20561F">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2008" w:type="dxa"/>
            <w:tcBorders>
              <w:top w:val="single" w:color="auto" w:sz="4" w:space="0"/>
              <w:left w:val="nil"/>
              <w:bottom w:val="single" w:color="auto" w:sz="4" w:space="0"/>
              <w:right w:val="single" w:color="auto" w:sz="4" w:space="0"/>
            </w:tcBorders>
            <w:noWrap w:val="0"/>
            <w:vAlign w:val="center"/>
          </w:tcPr>
          <w:p w14:paraId="2332D426">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3E3820C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2F0F703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1867EC4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7B23AFC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714719C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740B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0E8F161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2008" w:type="dxa"/>
            <w:tcBorders>
              <w:top w:val="single" w:color="auto" w:sz="4" w:space="0"/>
              <w:left w:val="nil"/>
              <w:bottom w:val="single" w:color="auto" w:sz="4" w:space="0"/>
              <w:right w:val="single" w:color="auto" w:sz="4" w:space="0"/>
            </w:tcBorders>
            <w:noWrap w:val="0"/>
            <w:vAlign w:val="center"/>
          </w:tcPr>
          <w:p w14:paraId="1F5C9EF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7E7F47F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1F934DB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959E465">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39CAB33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512728F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2D21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36919F9">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2008" w:type="dxa"/>
            <w:tcBorders>
              <w:top w:val="single" w:color="auto" w:sz="4" w:space="0"/>
              <w:left w:val="nil"/>
              <w:bottom w:val="single" w:color="auto" w:sz="4" w:space="0"/>
              <w:right w:val="single" w:color="auto" w:sz="4" w:space="0"/>
            </w:tcBorders>
            <w:noWrap w:val="0"/>
            <w:vAlign w:val="center"/>
          </w:tcPr>
          <w:p w14:paraId="475FC6C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112B00A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32C20B0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DA7A85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10509C7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751F299A">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1DC0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B994581">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4</w:t>
            </w:r>
          </w:p>
        </w:tc>
        <w:tc>
          <w:tcPr>
            <w:tcW w:w="2008" w:type="dxa"/>
            <w:tcBorders>
              <w:top w:val="single" w:color="auto" w:sz="4" w:space="0"/>
              <w:left w:val="nil"/>
              <w:bottom w:val="single" w:color="auto" w:sz="4" w:space="0"/>
              <w:right w:val="single" w:color="auto" w:sz="4" w:space="0"/>
            </w:tcBorders>
            <w:noWrap w:val="0"/>
            <w:vAlign w:val="center"/>
          </w:tcPr>
          <w:p w14:paraId="193E860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656E865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4FE01E6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40161D0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34D31BF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3597405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10D7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C2A9A1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5</w:t>
            </w:r>
          </w:p>
        </w:tc>
        <w:tc>
          <w:tcPr>
            <w:tcW w:w="2008" w:type="dxa"/>
            <w:tcBorders>
              <w:top w:val="single" w:color="auto" w:sz="4" w:space="0"/>
              <w:left w:val="nil"/>
              <w:bottom w:val="single" w:color="auto" w:sz="4" w:space="0"/>
              <w:right w:val="single" w:color="auto" w:sz="4" w:space="0"/>
            </w:tcBorders>
            <w:noWrap w:val="0"/>
            <w:vAlign w:val="center"/>
          </w:tcPr>
          <w:p w14:paraId="501EF94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4720521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5BEE8F7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235AD55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4C0E942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313F8F15">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5792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77EB8DF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2361DB7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3EEF067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0B40A8E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632BE0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777AC855">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0FBBD11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5B5D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5F623FC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411883A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79A8227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4A1F92A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CE8790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3FC17E3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3FB2FB4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093F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6E23FED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5DEA021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6C57845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41491CF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717D39E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48BDDCD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128C7B8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102D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0453EB3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0DDBEE3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78624D8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3772D6A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4E431F4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2D507CF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26CA10F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45CF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099871A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5E3BC2D9">
            <w:pPr>
              <w:keepNext w:val="0"/>
              <w:keepLines w:val="0"/>
              <w:suppressLineNumbers w:val="0"/>
              <w:spacing w:before="0" w:beforeAutospacing="0" w:after="0" w:afterAutospacing="0"/>
              <w:ind w:left="0" w:right="0"/>
              <w:rPr>
                <w:rFonts w:hint="default" w:ascii="宋体" w:hAnsi="宋体" w:eastAsia="宋体" w:cs="Times New Roman"/>
                <w:sz w:val="24"/>
                <w:szCs w:val="24"/>
              </w:rPr>
            </w:pPr>
            <w:r>
              <w:rPr>
                <w:rFonts w:hint="eastAsia" w:ascii="宋体" w:hAnsi="宋体" w:eastAsia="宋体" w:cs="Times New Roman"/>
                <w:sz w:val="24"/>
                <w:szCs w:val="24"/>
              </w:rPr>
              <w:t>……</w:t>
            </w:r>
          </w:p>
        </w:tc>
        <w:tc>
          <w:tcPr>
            <w:tcW w:w="1187" w:type="dxa"/>
            <w:tcBorders>
              <w:top w:val="single" w:color="auto" w:sz="4" w:space="0"/>
              <w:left w:val="nil"/>
              <w:bottom w:val="single" w:color="auto" w:sz="4" w:space="0"/>
              <w:right w:val="single" w:color="auto" w:sz="4" w:space="0"/>
            </w:tcBorders>
            <w:noWrap w:val="0"/>
            <w:vAlign w:val="center"/>
          </w:tcPr>
          <w:p w14:paraId="7715B4F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05333FF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1AC18F0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44616CA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10786D8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bl>
    <w:p w14:paraId="6E56D292">
      <w:pPr>
        <w:rPr>
          <w:rFonts w:ascii="宋体" w:hAnsi="宋体"/>
          <w:sz w:val="24"/>
          <w:szCs w:val="24"/>
        </w:rPr>
      </w:pPr>
      <w:r>
        <w:rPr>
          <w:rFonts w:hint="eastAsia" w:ascii="宋体" w:hAnsi="宋体"/>
          <w:sz w:val="24"/>
          <w:szCs w:val="24"/>
        </w:rPr>
        <w:t>注：</w:t>
      </w:r>
    </w:p>
    <w:p w14:paraId="1F3D126F">
      <w:pPr>
        <w:rPr>
          <w:rFonts w:hint="eastAsia" w:ascii="宋体" w:hAnsi="宋体"/>
          <w:sz w:val="24"/>
          <w:szCs w:val="24"/>
        </w:rPr>
      </w:pPr>
      <w:bookmarkStart w:id="29" w:name="_Hlk77267094"/>
      <w:r>
        <w:rPr>
          <w:rFonts w:hint="eastAsia" w:ascii="宋体" w:hAnsi="宋体"/>
          <w:sz w:val="24"/>
          <w:szCs w:val="24"/>
        </w:rPr>
        <w:t>1、</w:t>
      </w:r>
      <w:r>
        <w:rPr>
          <w:rFonts w:hint="eastAsia" w:ascii="宋体" w:hAnsi="宋体"/>
          <w:sz w:val="24"/>
          <w:szCs w:val="24"/>
          <w:lang w:eastAsia="zh-CN"/>
        </w:rPr>
        <w:t>参选人</w:t>
      </w:r>
      <w:r>
        <w:rPr>
          <w:rFonts w:hint="eastAsia" w:ascii="宋体" w:hAnsi="宋体"/>
          <w:sz w:val="24"/>
          <w:szCs w:val="24"/>
        </w:rPr>
        <w:t>应对照比选文件要求的标准和要求内容，逐条说明已对比选文件要求的标准和要求作出了</w:t>
      </w:r>
      <w:r>
        <w:rPr>
          <w:rFonts w:hint="eastAsia" w:ascii="宋体" w:hAnsi="宋体"/>
          <w:sz w:val="24"/>
          <w:szCs w:val="24"/>
          <w:lang w:eastAsia="zh-CN"/>
        </w:rPr>
        <w:t>参选</w:t>
      </w:r>
      <w:r>
        <w:rPr>
          <w:rFonts w:hint="eastAsia" w:ascii="宋体" w:hAnsi="宋体"/>
          <w:sz w:val="24"/>
          <w:szCs w:val="24"/>
        </w:rPr>
        <w:t>或偏离；</w:t>
      </w:r>
    </w:p>
    <w:p w14:paraId="09676DA7">
      <w:pPr>
        <w:rPr>
          <w:rFonts w:hint="eastAsia" w:ascii="宋体" w:hAnsi="宋体"/>
          <w:sz w:val="24"/>
          <w:szCs w:val="24"/>
        </w:rPr>
      </w:pPr>
      <w:r>
        <w:rPr>
          <w:rFonts w:ascii="宋体" w:hAnsi="宋体"/>
          <w:sz w:val="24"/>
          <w:szCs w:val="24"/>
        </w:rPr>
        <w:t>2</w:t>
      </w:r>
      <w:r>
        <w:rPr>
          <w:rFonts w:hint="eastAsia" w:ascii="宋体" w:hAnsi="宋体"/>
          <w:sz w:val="24"/>
          <w:szCs w:val="24"/>
        </w:rPr>
        <w:t>、以上响应/偏离内容应在说明栏中注明该条在</w:t>
      </w:r>
      <w:r>
        <w:rPr>
          <w:rFonts w:hint="eastAsia" w:ascii="宋体" w:hAnsi="宋体"/>
          <w:sz w:val="24"/>
          <w:szCs w:val="24"/>
          <w:lang w:eastAsia="zh-CN"/>
        </w:rPr>
        <w:t>参选</w:t>
      </w:r>
      <w:r>
        <w:rPr>
          <w:rFonts w:hint="eastAsia" w:ascii="宋体" w:hAnsi="宋体"/>
          <w:sz w:val="24"/>
          <w:szCs w:val="24"/>
        </w:rPr>
        <w:t>文件中相关部分（或页码）有相应的依据。</w:t>
      </w:r>
    </w:p>
    <w:p w14:paraId="5DF0CD45">
      <w:pPr>
        <w:rPr>
          <w:rFonts w:hint="eastAsia" w:ascii="宋体" w:hAnsi="宋体"/>
          <w:sz w:val="24"/>
          <w:szCs w:val="24"/>
        </w:rPr>
      </w:pPr>
      <w:r>
        <w:rPr>
          <w:rFonts w:ascii="宋体" w:hAnsi="宋体"/>
          <w:sz w:val="24"/>
          <w:szCs w:val="24"/>
        </w:rPr>
        <w:t>3</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响应如与比选文件要求的条款不一致，则需在上表说明栏中注明；</w:t>
      </w:r>
    </w:p>
    <w:p w14:paraId="0E7E04AC">
      <w:pPr>
        <w:rPr>
          <w:rFonts w:hint="eastAsia" w:ascii="宋体" w:hAnsi="宋体"/>
          <w:sz w:val="24"/>
          <w:szCs w:val="24"/>
        </w:rPr>
      </w:pPr>
      <w:r>
        <w:rPr>
          <w:rFonts w:ascii="宋体" w:hAnsi="宋体"/>
          <w:sz w:val="24"/>
          <w:szCs w:val="24"/>
        </w:rPr>
        <w:t>4</w:t>
      </w:r>
      <w:r>
        <w:rPr>
          <w:rFonts w:hint="eastAsia" w:ascii="宋体" w:hAnsi="宋体"/>
          <w:sz w:val="24"/>
          <w:szCs w:val="24"/>
        </w:rPr>
        <w:t>、如不按要求填写，产生的一切后果由</w:t>
      </w:r>
      <w:r>
        <w:rPr>
          <w:rFonts w:hint="eastAsia" w:ascii="宋体" w:hAnsi="宋体"/>
          <w:sz w:val="24"/>
          <w:szCs w:val="24"/>
          <w:lang w:eastAsia="zh-CN"/>
        </w:rPr>
        <w:t>参选人</w:t>
      </w:r>
      <w:r>
        <w:rPr>
          <w:rFonts w:hint="eastAsia" w:ascii="宋体" w:hAnsi="宋体"/>
          <w:sz w:val="24"/>
          <w:szCs w:val="24"/>
        </w:rPr>
        <w:t>负责。</w:t>
      </w:r>
      <w:bookmarkEnd w:id="29"/>
    </w:p>
    <w:p w14:paraId="5D262F1B">
      <w:pPr>
        <w:rPr>
          <w:rFonts w:hint="eastAsia" w:ascii="宋体" w:hAnsi="宋体"/>
          <w:sz w:val="24"/>
          <w:szCs w:val="24"/>
        </w:rPr>
      </w:pPr>
      <w:r>
        <w:rPr>
          <w:rFonts w:hint="eastAsia" w:ascii="宋体" w:hAnsi="宋体"/>
          <w:sz w:val="24"/>
          <w:szCs w:val="24"/>
        </w:rPr>
        <w:t xml:space="preserve"> </w:t>
      </w:r>
    </w:p>
    <w:p w14:paraId="1729AB8C">
      <w:pPr>
        <w:rPr>
          <w:rFonts w:hint="eastAsia" w:ascii="宋体" w:hAnsi="宋体"/>
          <w:sz w:val="24"/>
          <w:szCs w:val="24"/>
          <w:u w:val="single"/>
        </w:rPr>
      </w:pPr>
    </w:p>
    <w:p w14:paraId="3ECDE7FD">
      <w:pPr>
        <w:rPr>
          <w:rFonts w:hint="eastAsia" w:ascii="宋体" w:hAnsi="宋体"/>
          <w:sz w:val="24"/>
          <w:szCs w:val="24"/>
          <w:u w:val="single"/>
        </w:rPr>
      </w:pPr>
    </w:p>
    <w:p w14:paraId="144D0AD7">
      <w:pPr>
        <w:rPr>
          <w:rFonts w:hint="eastAsia" w:ascii="宋体" w:hAnsi="宋体"/>
          <w:sz w:val="24"/>
          <w:szCs w:val="24"/>
          <w:u w:val="single"/>
        </w:rPr>
      </w:pPr>
    </w:p>
    <w:p w14:paraId="4C426F66">
      <w:pPr>
        <w:rPr>
          <w:rFonts w:hint="eastAsia" w:ascii="宋体" w:hAnsi="宋体"/>
          <w:kern w:val="0"/>
          <w:sz w:val="24"/>
          <w:szCs w:val="24"/>
        </w:rPr>
      </w:pPr>
      <w:r>
        <w:rPr>
          <w:rFonts w:hint="eastAsia" w:ascii="宋体" w:hAnsi="宋体"/>
          <w:kern w:val="0"/>
          <w:sz w:val="24"/>
          <w:szCs w:val="24"/>
          <w:lang w:eastAsia="zh-CN"/>
        </w:rPr>
        <w:t>参选人</w:t>
      </w:r>
      <w:r>
        <w:rPr>
          <w:rFonts w:hint="eastAsia" w:ascii="宋体" w:hAnsi="宋体"/>
          <w:kern w:val="0"/>
          <w:sz w:val="24"/>
          <w:szCs w:val="24"/>
        </w:rPr>
        <w:t>名称（盖章）：</w:t>
      </w:r>
    </w:p>
    <w:p w14:paraId="2266B40C">
      <w:pPr>
        <w:rPr>
          <w:rFonts w:ascii="宋体" w:hAnsi="宋体"/>
          <w:kern w:val="0"/>
          <w:sz w:val="24"/>
          <w:szCs w:val="24"/>
        </w:rPr>
      </w:pPr>
      <w:r>
        <w:rPr>
          <w:rFonts w:ascii="宋体" w:hAnsi="宋体"/>
          <w:kern w:val="0"/>
          <w:sz w:val="24"/>
          <w:szCs w:val="24"/>
        </w:rPr>
        <w:t xml:space="preserve"> </w:t>
      </w:r>
    </w:p>
    <w:p w14:paraId="03ECC436">
      <w:pPr>
        <w:rPr>
          <w:rFonts w:ascii="宋体" w:hAnsi="宋体"/>
          <w:kern w:val="0"/>
          <w:sz w:val="24"/>
          <w:szCs w:val="24"/>
        </w:rPr>
      </w:pPr>
      <w:r>
        <w:rPr>
          <w:rFonts w:hint="eastAsia" w:ascii="宋体" w:hAnsi="宋体"/>
          <w:kern w:val="0"/>
          <w:sz w:val="24"/>
          <w:szCs w:val="24"/>
        </w:rPr>
        <w:t>法定代表人（签字或加盖法定代表人章）：</w:t>
      </w:r>
    </w:p>
    <w:p w14:paraId="13F004F5">
      <w:pPr>
        <w:rPr>
          <w:rFonts w:ascii="宋体" w:hAnsi="宋体"/>
          <w:sz w:val="24"/>
          <w:szCs w:val="24"/>
        </w:rPr>
      </w:pPr>
      <w:r>
        <w:rPr>
          <w:rFonts w:ascii="宋体" w:hAnsi="宋体"/>
          <w:sz w:val="24"/>
          <w:szCs w:val="24"/>
        </w:rPr>
        <w:t xml:space="preserve"> </w:t>
      </w:r>
    </w:p>
    <w:p w14:paraId="494890A6">
      <w:pPr>
        <w:rPr>
          <w:rFonts w:ascii="宋体" w:hAnsi="宋体"/>
          <w:kern w:val="0"/>
          <w:sz w:val="24"/>
          <w:szCs w:val="24"/>
        </w:rPr>
      </w:pPr>
      <w:r>
        <w:rPr>
          <w:rFonts w:ascii="宋体" w:hAnsi="宋体"/>
          <w:kern w:val="0"/>
          <w:sz w:val="24"/>
          <w:szCs w:val="24"/>
        </w:rPr>
        <w:t>20</w:t>
      </w:r>
      <w:r>
        <w:rPr>
          <w:rFonts w:hint="eastAsia" w:ascii="宋体" w:hAnsi="宋体"/>
          <w:kern w:val="0"/>
          <w:sz w:val="24"/>
          <w:szCs w:val="24"/>
        </w:rPr>
        <w:t>24年</w:t>
      </w:r>
      <w:r>
        <w:rPr>
          <w:rFonts w:ascii="宋体" w:hAnsi="宋体"/>
          <w:kern w:val="0"/>
          <w:sz w:val="24"/>
          <w:szCs w:val="24"/>
        </w:rPr>
        <w:t xml:space="preserve">   </w:t>
      </w:r>
      <w:r>
        <w:rPr>
          <w:rFonts w:hint="eastAsia" w:ascii="宋体" w:hAnsi="宋体"/>
          <w:kern w:val="0"/>
          <w:sz w:val="24"/>
          <w:szCs w:val="24"/>
        </w:rPr>
        <w:t>月</w:t>
      </w:r>
      <w:r>
        <w:rPr>
          <w:rFonts w:ascii="宋体" w:hAnsi="宋体"/>
          <w:kern w:val="0"/>
          <w:sz w:val="24"/>
          <w:szCs w:val="24"/>
        </w:rPr>
        <w:t xml:space="preserve">   </w:t>
      </w:r>
      <w:r>
        <w:rPr>
          <w:rFonts w:hint="eastAsia" w:ascii="宋体" w:hAnsi="宋体"/>
          <w:kern w:val="0"/>
          <w:sz w:val="24"/>
          <w:szCs w:val="24"/>
        </w:rPr>
        <w:t>日</w:t>
      </w:r>
    </w:p>
    <w:p w14:paraId="517DFAF1">
      <w:pPr>
        <w:jc w:val="center"/>
        <w:rPr>
          <w:rFonts w:hint="eastAsia" w:ascii="宋体" w:hAnsi="宋体"/>
          <w:u w:val="single"/>
        </w:rPr>
      </w:pPr>
      <w:bookmarkStart w:id="30" w:name="_Toc377982365"/>
      <w:bookmarkEnd w:id="30"/>
      <w:bookmarkStart w:id="31" w:name="_Toc479839581"/>
    </w:p>
    <w:p w14:paraId="5AB84C2E">
      <w:pPr>
        <w:spacing w:line="460" w:lineRule="exact"/>
        <w:jc w:val="center"/>
        <w:outlineLvl w:val="1"/>
        <w:rPr>
          <w:rFonts w:ascii="宋体" w:hAnsi="宋体"/>
          <w:b/>
          <w:bCs/>
          <w:color w:val="000000"/>
          <w:sz w:val="24"/>
          <w:szCs w:val="24"/>
        </w:rPr>
      </w:pPr>
      <w:r>
        <w:rPr>
          <w:rFonts w:hint="eastAsia" w:ascii="宋体" w:hAnsi="宋体"/>
          <w:sz w:val="32"/>
          <w:szCs w:val="32"/>
        </w:rPr>
        <w:br w:type="page"/>
      </w:r>
      <w:bookmarkEnd w:id="31"/>
      <w:r>
        <w:rPr>
          <w:rFonts w:hint="eastAsia" w:ascii="宋体" w:hAnsi="宋体"/>
          <w:b w:val="0"/>
          <w:bCs w:val="0"/>
          <w:sz w:val="36"/>
          <w:szCs w:val="36"/>
          <w:lang w:val="en-US" w:eastAsia="zh-CN"/>
        </w:rPr>
        <w:t>5、</w:t>
      </w:r>
      <w:r>
        <w:rPr>
          <w:rFonts w:hint="eastAsia" w:ascii="宋体" w:hAnsi="宋体" w:cs="黑体"/>
          <w:b w:val="0"/>
          <w:bCs w:val="0"/>
          <w:color w:val="000000"/>
          <w:sz w:val="36"/>
          <w:szCs w:val="36"/>
        </w:rPr>
        <w:t>法定代表人授权书</w:t>
      </w:r>
    </w:p>
    <w:p w14:paraId="3A461247">
      <w:pPr>
        <w:spacing w:line="460" w:lineRule="exact"/>
        <w:ind w:firstLine="120" w:firstLineChars="50"/>
        <w:rPr>
          <w:rFonts w:ascii="宋体" w:hAnsi="宋体"/>
          <w:b/>
          <w:bCs/>
          <w:color w:val="000000"/>
          <w:sz w:val="24"/>
          <w:szCs w:val="24"/>
        </w:rPr>
      </w:pPr>
    </w:p>
    <w:p w14:paraId="501AD4EF">
      <w:pPr>
        <w:spacing w:line="460" w:lineRule="exact"/>
        <w:ind w:firstLine="561"/>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（单位名称）的法定代表人，兹授权</w:t>
      </w:r>
      <w:r>
        <w:rPr>
          <w:rFonts w:hint="eastAsia" w:ascii="宋体" w:hAnsi="宋体"/>
          <w:color w:val="000000"/>
          <w:sz w:val="24"/>
          <w:u w:val="single"/>
        </w:rPr>
        <w:t xml:space="preserve">             </w:t>
      </w:r>
      <w:r>
        <w:rPr>
          <w:rFonts w:hint="eastAsia" w:ascii="宋体" w:hAnsi="宋体"/>
          <w:color w:val="000000"/>
          <w:sz w:val="24"/>
        </w:rPr>
        <w:t>同志，为我方</w:t>
      </w:r>
      <w:r>
        <w:rPr>
          <w:rFonts w:hint="eastAsia" w:ascii="宋体" w:hAnsi="宋体"/>
          <w:color w:val="000000"/>
          <w:sz w:val="24"/>
          <w:lang w:val="en-US" w:eastAsia="zh-CN"/>
        </w:rPr>
        <w:t>参加</w:t>
      </w:r>
      <w:r>
        <w:rPr>
          <w:rFonts w:hint="eastAsia" w:ascii="宋体" w:hAnsi="宋体" w:cs="宋体"/>
          <w:color w:val="auto"/>
          <w:kern w:val="0"/>
          <w:sz w:val="24"/>
          <w:szCs w:val="24"/>
          <w:u w:val="single"/>
          <w:lang w:val="en-US" w:eastAsia="zh-CN"/>
        </w:rPr>
        <w:t>现代服务产业园项目第三方检测服务(第二次）</w:t>
      </w:r>
      <w:r>
        <w:rPr>
          <w:rFonts w:hint="eastAsia" w:ascii="新宋体" w:hAnsi="新宋体" w:eastAsia="新宋体"/>
          <w:sz w:val="24"/>
          <w:szCs w:val="24"/>
          <w:u w:val="single"/>
          <w:lang w:val="zh-CN"/>
        </w:rPr>
        <w:t>（项目编号：JXZTCG-2024813-2</w:t>
      </w:r>
      <w:r>
        <w:rPr>
          <w:rFonts w:hint="eastAsia" w:ascii="新宋体" w:hAnsi="新宋体" w:eastAsia="新宋体"/>
          <w:sz w:val="24"/>
          <w:szCs w:val="24"/>
          <w:u w:val="single"/>
        </w:rPr>
        <w:t>）</w:t>
      </w:r>
      <w:r>
        <w:rPr>
          <w:rFonts w:hint="eastAsia" w:ascii="新宋体" w:hAnsi="新宋体" w:eastAsia="新宋体"/>
          <w:sz w:val="24"/>
          <w:szCs w:val="24"/>
          <w:u w:val="none"/>
          <w:lang w:val="en-US" w:eastAsia="zh-CN"/>
        </w:rPr>
        <w:t>项目</w:t>
      </w:r>
      <w:r>
        <w:rPr>
          <w:rFonts w:hint="eastAsia" w:ascii="新宋体" w:hAnsi="新宋体" w:eastAsia="新宋体"/>
          <w:sz w:val="24"/>
          <w:szCs w:val="24"/>
          <w:lang w:val="en-US" w:eastAsia="zh-CN"/>
        </w:rPr>
        <w:t>的比选活动以及</w:t>
      </w:r>
      <w:r>
        <w:rPr>
          <w:rFonts w:hint="eastAsia" w:ascii="宋体" w:hAnsi="宋体"/>
          <w:color w:val="000000"/>
          <w:sz w:val="24"/>
        </w:rPr>
        <w:t>签订合同事</w:t>
      </w:r>
      <w:r>
        <w:rPr>
          <w:rFonts w:hint="eastAsia" w:ascii="宋体" w:hAnsi="宋体"/>
          <w:color w:val="000000"/>
          <w:sz w:val="24"/>
          <w:lang w:val="en-US" w:eastAsia="zh-CN"/>
        </w:rPr>
        <w:t>宜</w:t>
      </w:r>
      <w:r>
        <w:rPr>
          <w:rFonts w:hint="eastAsia" w:ascii="宋体" w:hAnsi="宋体"/>
          <w:color w:val="000000"/>
          <w:sz w:val="24"/>
        </w:rPr>
        <w:t>，其权限是：</w:t>
      </w:r>
      <w:r>
        <w:rPr>
          <w:rFonts w:hint="eastAsia" w:ascii="宋体" w:hAnsi="宋体"/>
          <w:color w:val="000000"/>
          <w:sz w:val="24"/>
          <w:u w:val="single"/>
        </w:rPr>
        <w:t xml:space="preserve">                              </w:t>
      </w:r>
      <w:r>
        <w:rPr>
          <w:rFonts w:hint="eastAsia" w:ascii="宋体" w:hAnsi="宋体"/>
          <w:color w:val="000000"/>
          <w:sz w:val="24"/>
        </w:rPr>
        <w:t>。</w:t>
      </w:r>
    </w:p>
    <w:p w14:paraId="4A05BBFF">
      <w:pPr>
        <w:spacing w:line="460" w:lineRule="exact"/>
        <w:ind w:firstLine="561"/>
        <w:rPr>
          <w:rFonts w:ascii="宋体" w:hAnsi="宋体"/>
          <w:color w:val="000000"/>
          <w:sz w:val="24"/>
        </w:rPr>
      </w:pPr>
      <w:r>
        <w:rPr>
          <w:rFonts w:hint="eastAsia" w:ascii="宋体" w:hAnsi="宋体"/>
          <w:color w:val="000000"/>
          <w:sz w:val="24"/>
        </w:rPr>
        <w:t xml:space="preserve">授权单位：（盖章）     </w:t>
      </w:r>
    </w:p>
    <w:p w14:paraId="66DBE348">
      <w:pPr>
        <w:spacing w:line="460" w:lineRule="exact"/>
        <w:ind w:firstLine="561"/>
        <w:rPr>
          <w:rFonts w:ascii="宋体" w:hAnsi="宋体"/>
          <w:color w:val="000000"/>
          <w:sz w:val="24"/>
        </w:rPr>
      </w:pPr>
      <w:r>
        <w:rPr>
          <w:rFonts w:hint="eastAsia" w:ascii="宋体" w:hAnsi="宋体"/>
          <w:color w:val="000000"/>
          <w:sz w:val="24"/>
        </w:rPr>
        <w:t>法定代表人：（签名或盖私章）</w:t>
      </w:r>
    </w:p>
    <w:p w14:paraId="0AD2EB70">
      <w:pPr>
        <w:spacing w:line="460" w:lineRule="exact"/>
        <w:ind w:firstLine="561"/>
        <w:rPr>
          <w:rFonts w:ascii="宋体" w:hAnsi="宋体"/>
          <w:color w:val="000000"/>
          <w:sz w:val="24"/>
        </w:rPr>
      </w:pPr>
      <w:r>
        <w:rPr>
          <w:rFonts w:hint="eastAsia" w:ascii="宋体" w:hAnsi="宋体"/>
          <w:color w:val="000000"/>
          <w:sz w:val="24"/>
        </w:rPr>
        <w:t>有效期限：至        年       月      日</w:t>
      </w:r>
    </w:p>
    <w:p w14:paraId="365F29F7">
      <w:pPr>
        <w:spacing w:line="460" w:lineRule="exact"/>
        <w:ind w:firstLine="561"/>
        <w:rPr>
          <w:rFonts w:ascii="宋体" w:hAnsi="宋体"/>
          <w:color w:val="000000"/>
          <w:sz w:val="24"/>
        </w:rPr>
      </w:pPr>
      <w:r>
        <w:rPr>
          <w:rFonts w:hint="eastAsia" w:ascii="宋体" w:hAnsi="宋体"/>
          <w:color w:val="000000"/>
          <w:sz w:val="24"/>
        </w:rPr>
        <w:t>签发日期：</w:t>
      </w:r>
    </w:p>
    <w:p w14:paraId="18F82DDC">
      <w:pPr>
        <w:spacing w:line="460" w:lineRule="exact"/>
        <w:ind w:firstLine="561"/>
        <w:rPr>
          <w:rFonts w:ascii="宋体" w:hAnsi="宋体"/>
          <w:color w:val="000000"/>
          <w:sz w:val="24"/>
        </w:rPr>
      </w:pPr>
      <w:r>
        <w:rPr>
          <w:rFonts w:hint="eastAsia" w:ascii="宋体" w:hAnsi="宋体"/>
          <w:color w:val="000000"/>
          <w:sz w:val="24"/>
        </w:rPr>
        <w:t xml:space="preserve">附：代理人性别：        年龄：       职务：         </w:t>
      </w:r>
    </w:p>
    <w:p w14:paraId="4752558F">
      <w:pPr>
        <w:spacing w:line="460" w:lineRule="exact"/>
        <w:ind w:firstLine="561"/>
        <w:rPr>
          <w:rFonts w:ascii="宋体" w:hAnsi="宋体"/>
          <w:color w:val="000000"/>
          <w:sz w:val="24"/>
        </w:rPr>
      </w:pPr>
      <w:r>
        <w:rPr>
          <w:rFonts w:hint="eastAsia" w:ascii="宋体" w:hAnsi="宋体"/>
          <w:color w:val="000000"/>
          <w:sz w:val="24"/>
        </w:rPr>
        <w:t>身份证号码：                     联系电话：</w:t>
      </w:r>
    </w:p>
    <w:p w14:paraId="06AD3346">
      <w:pPr>
        <w:spacing w:line="460" w:lineRule="exact"/>
        <w:rPr>
          <w:rFonts w:ascii="宋体" w:hAnsi="宋体"/>
          <w:color w:val="000000"/>
          <w:sz w:val="24"/>
        </w:rPr>
      </w:pPr>
      <w:r>
        <w:rPr>
          <w:rFonts w:hint="eastAsia" w:ascii="宋体" w:hAnsi="宋体"/>
          <w:color w:val="000000"/>
          <w:sz w:val="24"/>
        </w:rPr>
        <w:t>说明：1.法定代表人为企业事业单位、国家机关、社会团体的主要行政负责人。</w:t>
      </w:r>
    </w:p>
    <w:p w14:paraId="1CE78A14">
      <w:pPr>
        <w:spacing w:line="460" w:lineRule="exact"/>
        <w:ind w:firstLine="708" w:firstLineChars="295"/>
        <w:rPr>
          <w:rFonts w:ascii="宋体" w:hAnsi="宋体"/>
          <w:color w:val="000000"/>
          <w:sz w:val="24"/>
        </w:rPr>
      </w:pPr>
      <w:r>
        <w:rPr>
          <w:rFonts w:hint="eastAsia" w:ascii="宋体" w:hAnsi="宋体"/>
          <w:color w:val="000000"/>
          <w:sz w:val="24"/>
        </w:rPr>
        <w:t>2.内容必须填写真实、清楚、涂改无效，不得转让。</w:t>
      </w:r>
    </w:p>
    <w:p w14:paraId="49B803BD">
      <w:pPr>
        <w:spacing w:line="460" w:lineRule="exact"/>
        <w:ind w:firstLine="708" w:firstLineChars="295"/>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.授权权限：全权代表本公司参与上述</w:t>
      </w:r>
      <w:r>
        <w:rPr>
          <w:rFonts w:hint="eastAsia" w:ascii="宋体" w:hAnsi="宋体"/>
          <w:color w:val="000000"/>
          <w:sz w:val="24"/>
          <w:lang w:val="en-US" w:eastAsia="zh-CN"/>
        </w:rPr>
        <w:t>比选</w:t>
      </w:r>
      <w:r>
        <w:rPr>
          <w:rFonts w:hint="eastAsia" w:ascii="宋体" w:hAnsi="宋体"/>
          <w:color w:val="000000"/>
          <w:sz w:val="24"/>
        </w:rPr>
        <w:t>项目的响应，负责提供与签署确认一切文书资料，以及向贵方递交的任何补充承诺。</w:t>
      </w:r>
    </w:p>
    <w:p w14:paraId="79F53224">
      <w:pPr>
        <w:spacing w:line="460" w:lineRule="exact"/>
        <w:ind w:firstLine="708" w:firstLineChars="295"/>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.有效期限：与本公司</w:t>
      </w:r>
      <w:r>
        <w:rPr>
          <w:rFonts w:hint="eastAsia" w:ascii="宋体" w:hAnsi="宋体"/>
          <w:color w:val="000000"/>
          <w:sz w:val="24"/>
          <w:lang w:val="en-US" w:eastAsia="zh-CN"/>
        </w:rPr>
        <w:t>参选</w:t>
      </w:r>
      <w:r>
        <w:rPr>
          <w:rFonts w:hint="eastAsia" w:ascii="宋体" w:hAnsi="宋体"/>
          <w:color w:val="000000"/>
          <w:sz w:val="24"/>
        </w:rPr>
        <w:t>文件中标注的</w:t>
      </w:r>
      <w:r>
        <w:rPr>
          <w:rFonts w:hint="eastAsia" w:ascii="宋体" w:hAnsi="宋体"/>
          <w:color w:val="000000"/>
          <w:sz w:val="24"/>
          <w:lang w:val="en-US" w:eastAsia="zh-CN"/>
        </w:rPr>
        <w:t>比选</w:t>
      </w:r>
      <w:r>
        <w:rPr>
          <w:rFonts w:hint="eastAsia" w:ascii="宋体" w:hAnsi="宋体"/>
          <w:color w:val="000000"/>
          <w:sz w:val="24"/>
        </w:rPr>
        <w:t>有效期相同，自本单位盖公章之日起生效。</w:t>
      </w:r>
    </w:p>
    <w:p w14:paraId="261D4BA5">
      <w:pPr>
        <w:spacing w:line="460" w:lineRule="exact"/>
        <w:ind w:firstLine="708" w:firstLineChars="295"/>
        <w:rPr>
          <w:rFonts w:hint="eastAsia" w:ascii="宋体" w:hAnsi="宋体" w:eastAsia="宋体"/>
          <w:color w:val="000000"/>
          <w:sz w:val="24"/>
          <w:lang w:eastAsia="zh-CN"/>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参选</w:t>
      </w:r>
      <w:r>
        <w:rPr>
          <w:rFonts w:hint="eastAsia" w:ascii="宋体" w:hAnsi="宋体"/>
          <w:color w:val="000000"/>
          <w:sz w:val="24"/>
        </w:rPr>
        <w:t>签字代表为法定代表人，则本表不适用</w:t>
      </w:r>
      <w:r>
        <w:rPr>
          <w:rFonts w:hint="eastAsia" w:ascii="宋体" w:hAnsi="宋体"/>
          <w:color w:val="000000"/>
          <w:sz w:val="24"/>
          <w:lang w:eastAsia="zh-CN"/>
        </w:rPr>
        <w:t>。</w:t>
      </w:r>
      <w:r>
        <w:rPr>
          <w:rFonts w:hint="eastAsia" w:hAnsi="宋体"/>
          <w:sz w:val="24"/>
          <w:szCs w:val="24"/>
        </w:rPr>
        <w:t>但必须提供法人代表身份证复印件</w:t>
      </w:r>
      <w:r>
        <w:rPr>
          <w:rFonts w:hint="eastAsia" w:hAnsi="宋体"/>
          <w:sz w:val="24"/>
          <w:szCs w:val="24"/>
          <w:lang w:eastAsia="zh-CN"/>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2"/>
        <w:gridCol w:w="4602"/>
      </w:tblGrid>
      <w:tr w14:paraId="627A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4602" w:type="dxa"/>
            <w:noWrap w:val="0"/>
            <w:vAlign w:val="center"/>
          </w:tcPr>
          <w:p w14:paraId="33A1F3FA">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color w:val="000000"/>
                <w:sz w:val="24"/>
              </w:rPr>
            </w:pPr>
            <w:r>
              <w:rPr>
                <w:rFonts w:hint="eastAsia" w:ascii="宋体" w:hAnsi="宋体" w:eastAsia="Times New Roman" w:cs="Times New Roman"/>
                <w:color w:val="000000"/>
                <w:sz w:val="24"/>
              </w:rPr>
              <w:t>法定代表人身份证粘贴处</w:t>
            </w:r>
          </w:p>
        </w:tc>
        <w:tc>
          <w:tcPr>
            <w:tcW w:w="4602" w:type="dxa"/>
            <w:noWrap w:val="0"/>
            <w:vAlign w:val="center"/>
          </w:tcPr>
          <w:p w14:paraId="13BF4377">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color w:val="000000"/>
                <w:sz w:val="24"/>
              </w:rPr>
            </w:pPr>
            <w:r>
              <w:rPr>
                <w:rFonts w:hint="eastAsia" w:ascii="宋体" w:hAnsi="宋体" w:eastAsia="Times New Roman" w:cs="Times New Roman"/>
                <w:color w:val="000000"/>
                <w:sz w:val="24"/>
              </w:rPr>
              <w:t>委托人身份证粘贴处</w:t>
            </w:r>
          </w:p>
        </w:tc>
      </w:tr>
    </w:tbl>
    <w:p w14:paraId="5A88E9C1">
      <w:pPr>
        <w:jc w:val="center"/>
        <w:rPr>
          <w:rFonts w:hint="eastAsia" w:ascii="宋体" w:hAnsi="宋体"/>
          <w:sz w:val="32"/>
          <w:szCs w:val="32"/>
        </w:rPr>
      </w:pPr>
    </w:p>
    <w:p w14:paraId="583C5FB0">
      <w:pPr>
        <w:jc w:val="center"/>
        <w:outlineLvl w:val="1"/>
        <w:rPr>
          <w:rFonts w:hint="eastAsia" w:ascii="宋体" w:hAnsi="宋体"/>
          <w:sz w:val="36"/>
          <w:szCs w:val="36"/>
        </w:rPr>
      </w:pPr>
      <w:r>
        <w:rPr>
          <w:rFonts w:hint="eastAsia" w:ascii="宋体" w:hAnsi="宋体"/>
          <w:sz w:val="36"/>
          <w:szCs w:val="36"/>
          <w:lang w:val="en-US" w:eastAsia="zh-CN"/>
        </w:rPr>
        <w:t>6</w:t>
      </w:r>
      <w:r>
        <w:rPr>
          <w:rFonts w:hint="eastAsia" w:ascii="宋体" w:hAnsi="宋体"/>
          <w:sz w:val="36"/>
          <w:szCs w:val="36"/>
          <w:lang w:eastAsia="zh-CN"/>
        </w:rPr>
        <w:t>、参选人</w:t>
      </w:r>
      <w:r>
        <w:rPr>
          <w:rFonts w:hint="eastAsia" w:ascii="宋体" w:hAnsi="宋体"/>
          <w:sz w:val="36"/>
          <w:szCs w:val="36"/>
        </w:rPr>
        <w:t>的资格声明</w:t>
      </w:r>
    </w:p>
    <w:p w14:paraId="26549B8D">
      <w:pPr>
        <w:rPr>
          <w:rFonts w:hint="eastAsia" w:ascii="宋体" w:hAnsi="宋体"/>
        </w:rPr>
      </w:pPr>
      <w:r>
        <w:rPr>
          <w:rFonts w:hint="eastAsia" w:ascii="宋体" w:hAnsi="宋体"/>
        </w:rPr>
        <w:t xml:space="preserve"> </w:t>
      </w:r>
    </w:p>
    <w:p w14:paraId="3D64EE37">
      <w:pPr>
        <w:spacing w:line="360" w:lineRule="auto"/>
        <w:rPr>
          <w:rFonts w:hint="eastAsia" w:ascii="宋体" w:hAnsi="宋体"/>
          <w:b/>
          <w:bCs/>
          <w:sz w:val="24"/>
          <w:szCs w:val="24"/>
        </w:rPr>
      </w:pPr>
    </w:p>
    <w:p w14:paraId="4BF7035E">
      <w:pPr>
        <w:spacing w:line="360" w:lineRule="auto"/>
        <w:rPr>
          <w:rFonts w:hint="eastAsia" w:ascii="宋体" w:hAnsi="宋体"/>
          <w:b/>
          <w:bCs/>
          <w:sz w:val="24"/>
          <w:szCs w:val="24"/>
        </w:rPr>
      </w:pPr>
    </w:p>
    <w:p w14:paraId="39AFBD70">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南昌红鼎文化产业运营有限公司</w:t>
      </w:r>
    </w:p>
    <w:p w14:paraId="665357E2">
      <w:pPr>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sz w:val="24"/>
          <w:szCs w:val="24"/>
        </w:rPr>
        <w:t>我们（</w:t>
      </w:r>
      <w:r>
        <w:rPr>
          <w:rFonts w:hint="eastAsia" w:ascii="宋体" w:hAnsi="宋体" w:eastAsia="宋体" w:cs="宋体"/>
          <w:sz w:val="24"/>
          <w:szCs w:val="24"/>
          <w:lang w:eastAsia="zh-CN"/>
        </w:rPr>
        <w:t>参选人</w:t>
      </w:r>
      <w:r>
        <w:rPr>
          <w:rFonts w:hint="eastAsia" w:ascii="宋体" w:hAnsi="宋体" w:eastAsia="宋体" w:cs="宋体"/>
          <w:sz w:val="24"/>
          <w:szCs w:val="24"/>
        </w:rPr>
        <w:t>全称）愿意对“</w:t>
      </w:r>
      <w:r>
        <w:rPr>
          <w:rFonts w:hint="eastAsia" w:ascii="宋体" w:hAnsi="宋体" w:eastAsia="宋体" w:cs="宋体"/>
          <w:kern w:val="0"/>
          <w:sz w:val="24"/>
          <w:szCs w:val="24"/>
        </w:rPr>
        <w:t>项目名称：</w:t>
      </w:r>
      <w:r>
        <w:rPr>
          <w:rFonts w:hint="eastAsia" w:ascii="宋体" w:hAnsi="宋体" w:eastAsia="宋体" w:cs="宋体"/>
          <w:kern w:val="0"/>
          <w:sz w:val="24"/>
          <w:szCs w:val="24"/>
          <w:u w:val="single"/>
        </w:rPr>
        <w:t xml:space="preserve">                    项目</w:t>
      </w:r>
      <w:r>
        <w:rPr>
          <w:rFonts w:hint="eastAsia" w:ascii="宋体" w:hAnsi="宋体" w:eastAsia="宋体" w:cs="宋体"/>
          <w:sz w:val="24"/>
          <w:szCs w:val="24"/>
        </w:rPr>
        <w:t>（</w:t>
      </w:r>
      <w:r>
        <w:rPr>
          <w:rFonts w:hint="eastAsia" w:ascii="宋体" w:hAnsi="宋体" w:eastAsia="宋体" w:cs="宋体"/>
          <w:kern w:val="0"/>
          <w:sz w:val="24"/>
          <w:szCs w:val="24"/>
          <w:lang w:eastAsia="zh-CN"/>
        </w:rPr>
        <w:t>项目编号</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进行比选。并在此声明，比选</w:t>
      </w:r>
      <w:r>
        <w:rPr>
          <w:rFonts w:hint="eastAsia" w:ascii="宋体" w:hAnsi="宋体" w:eastAsia="宋体" w:cs="宋体"/>
          <w:sz w:val="24"/>
          <w:szCs w:val="24"/>
          <w:lang w:eastAsia="zh-CN"/>
        </w:rPr>
        <w:t>参选</w:t>
      </w:r>
      <w:r>
        <w:rPr>
          <w:rFonts w:hint="eastAsia" w:ascii="宋体" w:hAnsi="宋体" w:eastAsia="宋体" w:cs="宋体"/>
          <w:sz w:val="24"/>
          <w:szCs w:val="24"/>
        </w:rPr>
        <w:t>文件中所有关于</w:t>
      </w:r>
      <w:r>
        <w:rPr>
          <w:rFonts w:hint="eastAsia" w:ascii="宋体" w:hAnsi="宋体" w:eastAsia="宋体" w:cs="宋体"/>
          <w:sz w:val="24"/>
          <w:szCs w:val="24"/>
          <w:lang w:eastAsia="zh-CN"/>
        </w:rPr>
        <w:t>参选人</w:t>
      </w:r>
      <w:r>
        <w:rPr>
          <w:rFonts w:hint="eastAsia" w:ascii="宋体" w:hAnsi="宋体" w:eastAsia="宋体" w:cs="宋体"/>
          <w:sz w:val="24"/>
          <w:szCs w:val="24"/>
        </w:rPr>
        <w:t>资格的文件材料、证明、陈述均是真实、准确的。如果发现此类文件材料、证明、陈述与事实不符，我方将承担由此而产生的一切后果。</w:t>
      </w:r>
    </w:p>
    <w:p w14:paraId="5151C14D">
      <w:pPr>
        <w:spacing w:line="360" w:lineRule="auto"/>
        <w:rPr>
          <w:rFonts w:hint="eastAsia" w:ascii="宋体" w:hAnsi="宋体" w:eastAsia="宋体" w:cs="宋体"/>
          <w:b/>
          <w:bCs/>
          <w:sz w:val="24"/>
          <w:szCs w:val="24"/>
        </w:rPr>
      </w:pPr>
    </w:p>
    <w:p w14:paraId="2A3CEA0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特此声明!</w:t>
      </w:r>
    </w:p>
    <w:p w14:paraId="538EA2C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F0ACA91">
      <w:pPr>
        <w:rPr>
          <w:rFonts w:hint="eastAsia" w:ascii="宋体" w:hAnsi="宋体"/>
          <w:sz w:val="28"/>
          <w:szCs w:val="28"/>
        </w:rPr>
      </w:pPr>
      <w:r>
        <w:rPr>
          <w:rFonts w:hint="eastAsia" w:ascii="宋体" w:hAnsi="宋体"/>
          <w:sz w:val="24"/>
          <w:szCs w:val="24"/>
        </w:rPr>
        <w:t xml:space="preserve"> </w:t>
      </w:r>
    </w:p>
    <w:p w14:paraId="6D4B6FA1">
      <w:pPr>
        <w:rPr>
          <w:rFonts w:hint="eastAsia" w:ascii="宋体" w:hAnsi="宋体"/>
          <w:sz w:val="28"/>
          <w:szCs w:val="28"/>
        </w:rPr>
      </w:pPr>
      <w:r>
        <w:rPr>
          <w:rFonts w:hint="eastAsia" w:ascii="宋体" w:hAnsi="宋体"/>
          <w:sz w:val="28"/>
          <w:szCs w:val="28"/>
        </w:rPr>
        <w:t xml:space="preserve"> </w:t>
      </w:r>
    </w:p>
    <w:p w14:paraId="2576AA77">
      <w:pPr>
        <w:spacing w:line="360" w:lineRule="auto"/>
        <w:rPr>
          <w:rFonts w:hint="eastAsia" w:ascii="宋体" w:hAnsi="宋体"/>
          <w:kern w:val="0"/>
          <w:sz w:val="24"/>
          <w:szCs w:val="24"/>
          <w:lang w:eastAsia="zh-CN"/>
        </w:rPr>
      </w:pPr>
    </w:p>
    <w:p w14:paraId="0BD94596">
      <w:pPr>
        <w:spacing w:line="360" w:lineRule="auto"/>
        <w:rPr>
          <w:rFonts w:hint="eastAsia" w:ascii="宋体" w:hAnsi="宋体"/>
          <w:kern w:val="0"/>
          <w:sz w:val="24"/>
          <w:szCs w:val="24"/>
        </w:rPr>
      </w:pPr>
      <w:r>
        <w:rPr>
          <w:rFonts w:hint="eastAsia" w:ascii="宋体" w:hAnsi="宋体"/>
          <w:kern w:val="0"/>
          <w:sz w:val="24"/>
          <w:szCs w:val="24"/>
          <w:lang w:eastAsia="zh-CN"/>
        </w:rPr>
        <w:t>参选人</w:t>
      </w:r>
      <w:r>
        <w:rPr>
          <w:rFonts w:hint="eastAsia" w:ascii="宋体" w:hAnsi="宋体"/>
          <w:kern w:val="0"/>
          <w:sz w:val="24"/>
          <w:szCs w:val="24"/>
        </w:rPr>
        <w:t>名称（盖章）：</w:t>
      </w:r>
    </w:p>
    <w:p w14:paraId="43B3EBE4">
      <w:pPr>
        <w:spacing w:line="360" w:lineRule="auto"/>
        <w:rPr>
          <w:rFonts w:hint="eastAsia" w:ascii="宋体" w:hAnsi="宋体"/>
          <w:kern w:val="0"/>
          <w:sz w:val="24"/>
          <w:szCs w:val="24"/>
        </w:rPr>
      </w:pPr>
    </w:p>
    <w:p w14:paraId="3AA4858F">
      <w:pPr>
        <w:spacing w:line="360" w:lineRule="auto"/>
        <w:rPr>
          <w:rFonts w:hint="eastAsia" w:ascii="宋体" w:hAnsi="宋体"/>
          <w:kern w:val="0"/>
          <w:sz w:val="24"/>
          <w:szCs w:val="24"/>
        </w:rPr>
      </w:pPr>
      <w:r>
        <w:rPr>
          <w:rFonts w:hint="eastAsia" w:ascii="宋体" w:hAnsi="宋体"/>
          <w:kern w:val="0"/>
          <w:sz w:val="24"/>
          <w:szCs w:val="24"/>
        </w:rPr>
        <w:t>法定代表人（签字或加盖法定代表人章）：</w:t>
      </w:r>
    </w:p>
    <w:p w14:paraId="410CBF6A">
      <w:pPr>
        <w:spacing w:line="360" w:lineRule="auto"/>
        <w:rPr>
          <w:rFonts w:hint="eastAsia" w:ascii="宋体" w:hAnsi="宋体"/>
          <w:kern w:val="0"/>
          <w:sz w:val="24"/>
          <w:szCs w:val="24"/>
        </w:rPr>
      </w:pPr>
    </w:p>
    <w:p w14:paraId="2F5E4EE6">
      <w:pPr>
        <w:spacing w:line="360" w:lineRule="auto"/>
        <w:rPr>
          <w:rFonts w:hint="eastAsia" w:ascii="宋体" w:hAnsi="宋体"/>
          <w:kern w:val="0"/>
          <w:sz w:val="24"/>
          <w:szCs w:val="24"/>
        </w:rPr>
      </w:pPr>
      <w:r>
        <w:rPr>
          <w:rFonts w:hint="eastAsia" w:ascii="宋体" w:hAnsi="宋体"/>
          <w:kern w:val="0"/>
          <w:sz w:val="24"/>
          <w:szCs w:val="24"/>
        </w:rPr>
        <w:t>2024年   月   日</w:t>
      </w:r>
    </w:p>
    <w:p w14:paraId="37CED130">
      <w:pPr>
        <w:bidi w:val="0"/>
        <w:rPr>
          <w:rFonts w:hint="eastAsia"/>
        </w:rPr>
      </w:pPr>
    </w:p>
    <w:p w14:paraId="5BE1D9B6">
      <w:pPr>
        <w:rPr>
          <w:rFonts w:hint="eastAsia"/>
        </w:rPr>
      </w:pPr>
    </w:p>
    <w:p w14:paraId="53AE5B5E">
      <w:pPr>
        <w:outlineLvl w:val="9"/>
        <w:rPr>
          <w:rFonts w:hint="eastAsia"/>
        </w:rPr>
      </w:pPr>
    </w:p>
    <w:p w14:paraId="763E5441">
      <w:pPr>
        <w:spacing w:line="360" w:lineRule="auto"/>
        <w:rPr>
          <w:rFonts w:hint="eastAsia" w:ascii="宋体" w:hAnsi="宋体"/>
          <w:sz w:val="28"/>
          <w:szCs w:val="28"/>
        </w:rPr>
      </w:pPr>
      <w:r>
        <w:rPr>
          <w:rFonts w:hint="eastAsia" w:ascii="宋体" w:hAnsi="宋体"/>
          <w:sz w:val="28"/>
          <w:szCs w:val="28"/>
        </w:rPr>
        <w:t xml:space="preserve"> </w:t>
      </w:r>
    </w:p>
    <w:p w14:paraId="13490241">
      <w:pPr>
        <w:bidi w:val="0"/>
        <w:rPr>
          <w:rFonts w:hint="eastAsia"/>
        </w:rPr>
      </w:pPr>
    </w:p>
    <w:p w14:paraId="469E3B97">
      <w:pPr>
        <w:bidi w:val="0"/>
        <w:rPr>
          <w:rFonts w:hint="eastAsia"/>
        </w:rPr>
      </w:pPr>
    </w:p>
    <w:p w14:paraId="0BB7A8C7">
      <w:pPr>
        <w:bidi w:val="0"/>
        <w:rPr>
          <w:rFonts w:hint="eastAsia"/>
        </w:rPr>
      </w:pPr>
    </w:p>
    <w:p w14:paraId="37F6FEEF">
      <w:pPr>
        <w:bidi w:val="0"/>
        <w:rPr>
          <w:rFonts w:hint="eastAsia"/>
        </w:rPr>
      </w:pPr>
    </w:p>
    <w:p w14:paraId="24DD6FDE">
      <w:pPr>
        <w:bidi w:val="0"/>
        <w:rPr>
          <w:rFonts w:hint="eastAsia"/>
        </w:rPr>
      </w:pPr>
    </w:p>
    <w:p w14:paraId="092363DC">
      <w:pPr>
        <w:bidi w:val="0"/>
        <w:rPr>
          <w:rFonts w:hint="eastAsia"/>
        </w:rPr>
      </w:pPr>
    </w:p>
    <w:p w14:paraId="67837AD6">
      <w:pPr>
        <w:bidi w:val="0"/>
        <w:rPr>
          <w:rFonts w:hint="eastAsia"/>
        </w:rPr>
      </w:pPr>
    </w:p>
    <w:p w14:paraId="39CE93F8">
      <w:pPr>
        <w:bidi w:val="0"/>
        <w:rPr>
          <w:rFonts w:hint="eastAsia"/>
        </w:rPr>
      </w:pPr>
    </w:p>
    <w:p w14:paraId="07722E22">
      <w:pPr>
        <w:bidi w:val="0"/>
        <w:rPr>
          <w:rFonts w:hint="eastAsia"/>
        </w:rPr>
      </w:pPr>
    </w:p>
    <w:p w14:paraId="618EEFC2">
      <w:pPr>
        <w:bidi w:val="0"/>
        <w:rPr>
          <w:rFonts w:hint="eastAsia"/>
        </w:rPr>
      </w:pPr>
    </w:p>
    <w:p w14:paraId="5BC70CFB">
      <w:pPr>
        <w:bidi w:val="0"/>
        <w:rPr>
          <w:rFonts w:hint="eastAsia"/>
          <w:lang w:val="en-US" w:eastAsia="zh-CN"/>
        </w:rPr>
      </w:pPr>
    </w:p>
    <w:p w14:paraId="10257E56">
      <w:pPr>
        <w:bidi w:val="0"/>
        <w:rPr>
          <w:rFonts w:hint="eastAsia"/>
          <w:lang w:val="en-US" w:eastAsia="zh-CN"/>
        </w:rPr>
      </w:pPr>
    </w:p>
    <w:p w14:paraId="062D0B38">
      <w:pPr>
        <w:bidi w:val="0"/>
        <w:rPr>
          <w:rFonts w:hint="eastAsia"/>
          <w:lang w:val="en-US" w:eastAsia="zh-CN"/>
        </w:rPr>
      </w:pPr>
    </w:p>
    <w:p w14:paraId="2B51A911">
      <w:pPr>
        <w:bidi w:val="0"/>
        <w:rPr>
          <w:rFonts w:hint="eastAsia"/>
          <w:lang w:val="en-US" w:eastAsia="zh-CN"/>
        </w:rPr>
      </w:pPr>
    </w:p>
    <w:p w14:paraId="3C2DD173">
      <w:pPr>
        <w:bidi w:val="0"/>
        <w:rPr>
          <w:rFonts w:hint="eastAsia"/>
          <w:lang w:val="en-US" w:eastAsia="zh-CN"/>
        </w:rPr>
      </w:pPr>
    </w:p>
    <w:p w14:paraId="59C8731B">
      <w:pPr>
        <w:jc w:val="center"/>
        <w:outlineLvl w:val="1"/>
        <w:rPr>
          <w:rFonts w:hint="default" w:ascii="宋体" w:hAnsi="宋体" w:eastAsia="宋体"/>
          <w:sz w:val="36"/>
          <w:szCs w:val="36"/>
          <w:lang w:val="en-US" w:eastAsia="zh-CN"/>
        </w:rPr>
      </w:pPr>
      <w:r>
        <w:rPr>
          <w:rFonts w:hint="eastAsia" w:ascii="宋体" w:hAnsi="宋体"/>
          <w:sz w:val="36"/>
          <w:szCs w:val="36"/>
          <w:lang w:val="en-US" w:eastAsia="zh-CN"/>
        </w:rPr>
        <w:t>7、</w:t>
      </w:r>
      <w:r>
        <w:rPr>
          <w:rFonts w:hint="eastAsia" w:ascii="宋体" w:hAnsi="宋体" w:cs="黑体"/>
          <w:color w:val="000000"/>
          <w:sz w:val="36"/>
          <w:szCs w:val="36"/>
        </w:rPr>
        <w:t>资格证明文件</w:t>
      </w:r>
    </w:p>
    <w:p w14:paraId="5E90215D">
      <w:pPr>
        <w:jc w:val="center"/>
        <w:rPr>
          <w:rFonts w:hint="eastAsia" w:ascii="宋体" w:hAnsi="宋体"/>
          <w:sz w:val="32"/>
          <w:szCs w:val="32"/>
          <w:lang w:val="en-US" w:eastAsia="zh-CN"/>
        </w:rPr>
      </w:pPr>
    </w:p>
    <w:p w14:paraId="0F975D58">
      <w:pPr>
        <w:spacing w:line="420" w:lineRule="exact"/>
        <w:rPr>
          <w:sz w:val="24"/>
        </w:rPr>
      </w:pPr>
      <w:r>
        <w:rPr>
          <w:rFonts w:hint="eastAsia"/>
          <w:sz w:val="24"/>
        </w:rPr>
        <w:t>填写须知</w:t>
      </w:r>
    </w:p>
    <w:p w14:paraId="5B2DEDA7">
      <w:pPr>
        <w:numPr>
          <w:ilvl w:val="0"/>
          <w:numId w:val="7"/>
        </w:numPr>
        <w:spacing w:line="420" w:lineRule="exact"/>
        <w:rPr>
          <w:sz w:val="24"/>
        </w:rPr>
      </w:pPr>
      <w:r>
        <w:rPr>
          <w:rFonts w:hint="eastAsia"/>
          <w:sz w:val="24"/>
          <w:lang w:val="en-US" w:eastAsia="zh-CN"/>
        </w:rPr>
        <w:t>参选人</w:t>
      </w:r>
      <w:r>
        <w:rPr>
          <w:rFonts w:hint="eastAsia"/>
          <w:sz w:val="24"/>
        </w:rPr>
        <w:t>应填写和提交下述规定的资格证明文件。复印件均须加盖公章；</w:t>
      </w:r>
    </w:p>
    <w:p w14:paraId="06691C8A">
      <w:pPr>
        <w:numPr>
          <w:ilvl w:val="0"/>
          <w:numId w:val="7"/>
        </w:numPr>
        <w:spacing w:line="420" w:lineRule="exact"/>
        <w:rPr>
          <w:sz w:val="24"/>
        </w:rPr>
      </w:pPr>
      <w:r>
        <w:rPr>
          <w:rFonts w:hint="eastAsia"/>
          <w:sz w:val="24"/>
        </w:rPr>
        <w:t>所附格式中要求填写的全部内容都必须如实填写；</w:t>
      </w:r>
    </w:p>
    <w:p w14:paraId="19C37911">
      <w:pPr>
        <w:numPr>
          <w:ilvl w:val="0"/>
          <w:numId w:val="7"/>
        </w:numPr>
        <w:spacing w:line="420" w:lineRule="exact"/>
        <w:rPr>
          <w:sz w:val="24"/>
        </w:rPr>
      </w:pPr>
      <w:r>
        <w:rPr>
          <w:rFonts w:hint="eastAsia"/>
          <w:sz w:val="24"/>
        </w:rPr>
        <w:t>本资格声明的签字人应保证全部声明和填写的内容是真实的和正确的；</w:t>
      </w:r>
    </w:p>
    <w:p w14:paraId="2E729129">
      <w:pPr>
        <w:numPr>
          <w:ilvl w:val="0"/>
          <w:numId w:val="7"/>
        </w:numPr>
        <w:spacing w:line="420" w:lineRule="exact"/>
        <w:rPr>
          <w:sz w:val="24"/>
        </w:rPr>
      </w:pPr>
      <w:r>
        <w:rPr>
          <w:rFonts w:hint="eastAsia"/>
          <w:sz w:val="24"/>
          <w:lang w:val="en-US" w:eastAsia="zh-CN"/>
        </w:rPr>
        <w:t>评审</w:t>
      </w:r>
      <w:r>
        <w:rPr>
          <w:rFonts w:hint="eastAsia"/>
          <w:sz w:val="24"/>
        </w:rPr>
        <w:t>小组将用</w:t>
      </w:r>
      <w:r>
        <w:rPr>
          <w:rFonts w:hint="eastAsia"/>
          <w:sz w:val="24"/>
          <w:lang w:eastAsia="zh-CN"/>
        </w:rPr>
        <w:t>参选人</w:t>
      </w:r>
      <w:r>
        <w:rPr>
          <w:rFonts w:hint="eastAsia"/>
          <w:sz w:val="24"/>
        </w:rPr>
        <w:t>提交的资料，根据自己的判断和考虑决定</w:t>
      </w:r>
      <w:r>
        <w:rPr>
          <w:rFonts w:hint="eastAsia"/>
          <w:sz w:val="24"/>
          <w:lang w:eastAsia="zh-CN"/>
        </w:rPr>
        <w:t>参选人</w:t>
      </w:r>
      <w:r>
        <w:rPr>
          <w:rFonts w:hint="eastAsia"/>
          <w:sz w:val="24"/>
        </w:rPr>
        <w:t>履行合同的合格性及能力。</w:t>
      </w:r>
    </w:p>
    <w:p w14:paraId="601D12BD">
      <w:pPr>
        <w:outlineLvl w:val="9"/>
      </w:pPr>
    </w:p>
    <w:p w14:paraId="3F9C80F0">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7.1具有独立承担民事责任的能力的资格证明文件（提供营业执照复印件）</w:t>
      </w:r>
    </w:p>
    <w:p w14:paraId="60553B03">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如参选人是企业的（包括合伙企业）应提供有效的“企业法人营业执照”或“营业执照”；如参选人是事业单位的应提供“事业单位法人证书”；如参选人是非企业专业服务机构的应提供执业许可证等证明文件；参选人是个体工商户的应提供有效的“个体工商户营业执照”、组织机构代码证证明文件（实行“统一社会信用代码”的不需单独提供组织机构代码证）；如参选人是自然人的，应提供有效的自然人的身份证明(中国公民)。</w:t>
      </w:r>
    </w:p>
    <w:p w14:paraId="147DD5EB">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7.2具有良好的商业信誉和健全的财务会计制度的证明文件</w:t>
      </w:r>
    </w:p>
    <w:p w14:paraId="188A5B2C">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可提供以下三项证明材料中的任意一项作为该项的证明文件：</w:t>
      </w:r>
    </w:p>
    <w:p w14:paraId="5152AC9D">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①提供2022年度或2023年度经审计的财务状况报告；</w:t>
      </w:r>
    </w:p>
    <w:p w14:paraId="2C1CC20C">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②提供银行出具的无不良记录的资信证明（近三个月内基本户银行出具的资信证明）；</w:t>
      </w:r>
    </w:p>
    <w:p w14:paraId="67C76169">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③提供财政部门认可的政府采购专业担保机构出具的担保函（针对本次采购项目的）。</w:t>
      </w:r>
    </w:p>
    <w:p w14:paraId="645D293C">
      <w:pPr>
        <w:spacing w:line="360" w:lineRule="auto"/>
        <w:jc w:val="left"/>
        <w:rPr>
          <w:rFonts w:hint="eastAsia" w:ascii="宋体" w:hAnsi="宋体"/>
          <w:sz w:val="24"/>
          <w:szCs w:val="24"/>
          <w:lang w:val="en-US" w:eastAsia="zh-CN"/>
        </w:rPr>
      </w:pPr>
      <w:r>
        <w:rPr>
          <w:rFonts w:hint="eastAsia" w:ascii="宋体" w:hAnsi="宋体"/>
          <w:b/>
          <w:bCs/>
          <w:sz w:val="24"/>
          <w:szCs w:val="24"/>
          <w:lang w:val="en-US" w:eastAsia="zh-CN"/>
        </w:rPr>
        <w:t>7.3具有履行合同所必须的设备和专业技术能力的证明文件</w:t>
      </w:r>
    </w:p>
    <w:p w14:paraId="7B754577">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自证声明函（内容为：我公司承诺参与本次采购项目，采购活动中，具有履行合同所必需的设备和专业技术能力，能够完全按照采购文件提供相应设备及服务。如我公司提供虚假信息，将承担虚假响应及违约的全部责任，并按《中华人民共和国政府采购法》、《中华人民共和国民法典》相关法律、法规规定接受处罚）。</w:t>
      </w:r>
    </w:p>
    <w:p w14:paraId="170D4C8C">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7.4具有依法缴纳税收和社会保障资金的良好记录的证明文件</w:t>
      </w:r>
    </w:p>
    <w:p w14:paraId="3969B08D">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提供近六个月（不含开标当月）中任意一个月的依法缴纳税收和缴纳社会保障资金的证明材料（依法不需要缴纳税收、社会保障资金的，须在响应文件中出具相应的情况说明）。</w:t>
      </w:r>
    </w:p>
    <w:p w14:paraId="2DE76E70">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7.5参加政府采购活动前三年内,在经营活动中没有重大违法记录的证明文件</w:t>
      </w:r>
    </w:p>
    <w:p w14:paraId="48BFC0A4">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提供自证声明函（内容为：参加本次采购活动前3年内在经营活动中没有因违法经营受到刑事处罚或者责令停产停业、吊销许可证或者执照、较大数额罚款等行政处罚）。</w:t>
      </w:r>
    </w:p>
    <w:p w14:paraId="5321CCAE">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7.6法律、行政法规规定的其他条件：</w:t>
      </w:r>
    </w:p>
    <w:p w14:paraId="45451A2B">
      <w:pPr>
        <w:pStyle w:val="26"/>
        <w:spacing w:line="360" w:lineRule="auto"/>
        <w:ind w:firstLine="480"/>
        <w:rPr>
          <w:rFonts w:hAnsi="宋体"/>
        </w:rPr>
      </w:pPr>
      <w:r>
        <w:rPr>
          <w:rFonts w:hAnsi="宋体"/>
        </w:rPr>
        <w:t>1）单位负责人为同一人或者存在直接控股、管理关系的不同</w:t>
      </w:r>
      <w:r>
        <w:rPr>
          <w:rFonts w:hint="eastAsia" w:ascii="宋体" w:hAnsi="宋体"/>
          <w:lang w:eastAsia="zh-CN"/>
        </w:rPr>
        <w:t>参选人</w:t>
      </w:r>
      <w:r>
        <w:rPr>
          <w:rFonts w:hAnsi="宋体"/>
        </w:rPr>
        <w:t>，不得参加同一合同项下的</w:t>
      </w:r>
      <w:r>
        <w:rPr>
          <w:rFonts w:hint="eastAsia" w:hAnsi="宋体"/>
          <w:lang w:val="en-US" w:eastAsia="zh-CN"/>
        </w:rPr>
        <w:t>比选</w:t>
      </w:r>
      <w:r>
        <w:rPr>
          <w:rFonts w:hAnsi="宋体"/>
        </w:rPr>
        <w:t>活动。</w:t>
      </w:r>
    </w:p>
    <w:p w14:paraId="38E546E4">
      <w:pPr>
        <w:pStyle w:val="26"/>
        <w:spacing w:line="360" w:lineRule="auto"/>
        <w:ind w:firstLine="480"/>
        <w:rPr>
          <w:rFonts w:hAnsi="宋体"/>
        </w:rPr>
      </w:pPr>
      <w:r>
        <w:rPr>
          <w:rFonts w:hAnsi="宋体"/>
        </w:rPr>
        <w:t>2）为采购项目提供整体设计、规范编制或者项目管理、监理、检测等服务的</w:t>
      </w:r>
      <w:r>
        <w:rPr>
          <w:rFonts w:hint="eastAsia" w:ascii="宋体" w:hAnsi="宋体"/>
          <w:lang w:eastAsia="zh-CN"/>
        </w:rPr>
        <w:t>参选人</w:t>
      </w:r>
      <w:r>
        <w:rPr>
          <w:rFonts w:hAnsi="宋体"/>
        </w:rPr>
        <w:t>不得参加该采购项目的</w:t>
      </w:r>
      <w:r>
        <w:rPr>
          <w:rFonts w:hint="eastAsia" w:hAnsi="宋体"/>
          <w:lang w:val="en-US" w:eastAsia="zh-CN"/>
        </w:rPr>
        <w:t>比选</w:t>
      </w:r>
      <w:r>
        <w:rPr>
          <w:rFonts w:hAnsi="宋体"/>
        </w:rPr>
        <w:t>活动。</w:t>
      </w:r>
    </w:p>
    <w:p w14:paraId="75D1777D">
      <w:pPr>
        <w:pStyle w:val="26"/>
        <w:spacing w:line="360" w:lineRule="auto"/>
        <w:ind w:firstLine="480"/>
        <w:rPr>
          <w:rFonts w:hAnsi="宋体"/>
        </w:rPr>
      </w:pPr>
      <w:r>
        <w:rPr>
          <w:rFonts w:hAnsi="宋体"/>
        </w:rPr>
        <w:t>3）</w:t>
      </w:r>
      <w:r>
        <w:rPr>
          <w:rFonts w:hint="eastAsia" w:hAnsi="宋体"/>
          <w:lang w:eastAsia="zh-CN"/>
        </w:rPr>
        <w:t>参选人</w:t>
      </w:r>
      <w:r>
        <w:rPr>
          <w:rFonts w:hAnsi="宋体"/>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lang w:val="en-US" w:eastAsia="zh-CN"/>
        </w:rPr>
        <w:t>比选</w:t>
      </w:r>
      <w:r>
        <w:rPr>
          <w:rFonts w:hAnsi="宋体"/>
        </w:rPr>
        <w:t>活动。</w:t>
      </w:r>
    </w:p>
    <w:p w14:paraId="6C9904E3">
      <w:pPr>
        <w:jc w:val="center"/>
        <w:rPr>
          <w:rFonts w:hint="eastAsia" w:ascii="宋体" w:hAnsi="宋体"/>
          <w:sz w:val="32"/>
          <w:szCs w:val="32"/>
          <w:lang w:val="en-US" w:eastAsia="zh-CN"/>
        </w:rPr>
      </w:pPr>
    </w:p>
    <w:p w14:paraId="1EE80BB8">
      <w:pPr>
        <w:jc w:val="left"/>
        <w:rPr>
          <w:rFonts w:hint="default" w:ascii="宋体" w:hAnsi="宋体"/>
          <w:b/>
          <w:bCs/>
          <w:sz w:val="28"/>
          <w:szCs w:val="28"/>
          <w:lang w:val="en-US" w:eastAsia="zh-CN"/>
        </w:rPr>
      </w:pPr>
      <w:r>
        <w:rPr>
          <w:rFonts w:hint="eastAsia" w:ascii="宋体" w:hAnsi="宋体"/>
          <w:b/>
          <w:bCs/>
          <w:sz w:val="28"/>
          <w:szCs w:val="28"/>
          <w:lang w:val="en-US" w:eastAsia="zh-CN"/>
        </w:rPr>
        <w:t>注：1、提供《参选人信用承诺函》可以不提供以上7.1-7.6的资格证明文件。</w:t>
      </w:r>
    </w:p>
    <w:p w14:paraId="582C6690">
      <w:pPr>
        <w:numPr>
          <w:ilvl w:val="0"/>
          <w:numId w:val="8"/>
        </w:numPr>
        <w:ind w:firstLine="562" w:firstLineChars="200"/>
        <w:jc w:val="both"/>
        <w:rPr>
          <w:rFonts w:hint="eastAsia" w:ascii="宋体" w:hAnsi="宋体"/>
          <w:b/>
          <w:bCs/>
          <w:sz w:val="28"/>
          <w:szCs w:val="28"/>
          <w:lang w:val="en-US" w:eastAsia="zh-CN"/>
        </w:rPr>
      </w:pPr>
      <w:r>
        <w:rPr>
          <w:rFonts w:hint="eastAsia" w:ascii="宋体" w:hAnsi="宋体"/>
          <w:b/>
          <w:bCs/>
          <w:sz w:val="28"/>
          <w:szCs w:val="28"/>
          <w:lang w:val="en-US" w:eastAsia="zh-CN"/>
        </w:rPr>
        <w:t>提供营业执照复印件加盖公章。</w:t>
      </w:r>
    </w:p>
    <w:p w14:paraId="3DEA7605">
      <w:pPr>
        <w:numPr>
          <w:ilvl w:val="0"/>
          <w:numId w:val="0"/>
        </w:numPr>
        <w:outlineLvl w:val="9"/>
        <w:rPr>
          <w:rFonts w:hint="default"/>
          <w:lang w:val="en-US" w:eastAsia="zh-CN"/>
        </w:rPr>
      </w:pPr>
    </w:p>
    <w:p w14:paraId="61757E00">
      <w:pPr>
        <w:jc w:val="center"/>
        <w:rPr>
          <w:rFonts w:ascii="宋体" w:hAnsi="宋体"/>
          <w:b/>
          <w:bCs/>
          <w:sz w:val="28"/>
          <w:szCs w:val="28"/>
        </w:rPr>
      </w:pPr>
      <w:r>
        <w:rPr>
          <w:rFonts w:hint="eastAsia" w:ascii="宋体" w:hAnsi="宋体"/>
          <w:b/>
          <w:bCs/>
          <w:sz w:val="28"/>
          <w:szCs w:val="28"/>
          <w:lang w:eastAsia="zh-CN"/>
        </w:rPr>
        <w:t>参选人</w:t>
      </w:r>
      <w:r>
        <w:rPr>
          <w:rFonts w:ascii="宋体" w:hAnsi="宋体"/>
          <w:b/>
          <w:bCs/>
          <w:sz w:val="28"/>
          <w:szCs w:val="28"/>
        </w:rPr>
        <w:t>信用承诺函</w:t>
      </w:r>
    </w:p>
    <w:p w14:paraId="5F670348">
      <w:pPr>
        <w:outlineLvl w:val="9"/>
        <w:rPr>
          <w:rFonts w:hint="eastAsia"/>
          <w:lang w:val="en-US" w:eastAsia="zh-CN"/>
        </w:rPr>
      </w:pPr>
    </w:p>
    <w:p w14:paraId="00F53F4F">
      <w:pPr>
        <w:spacing w:line="360" w:lineRule="auto"/>
        <w:jc w:val="left"/>
        <w:rPr>
          <w:rFonts w:hint="eastAsia" w:ascii="宋体" w:hAnsi="宋体" w:cs="微软雅黑"/>
          <w:sz w:val="24"/>
          <w:szCs w:val="24"/>
        </w:rPr>
      </w:pPr>
      <w:r>
        <w:rPr>
          <w:rFonts w:hint="eastAsia" w:ascii="宋体" w:hAnsi="宋体" w:cs="微软雅黑"/>
          <w:sz w:val="24"/>
          <w:szCs w:val="24"/>
        </w:rPr>
        <w:t>致 (比选人或</w:t>
      </w:r>
      <w:r>
        <w:rPr>
          <w:rFonts w:hint="eastAsia" w:ascii="宋体" w:hAnsi="宋体" w:cs="微软雅黑"/>
          <w:sz w:val="24"/>
          <w:szCs w:val="24"/>
          <w:lang w:eastAsia="zh-CN"/>
        </w:rPr>
        <w:t>比选代理机构</w:t>
      </w:r>
      <w:r>
        <w:rPr>
          <w:rFonts w:hint="eastAsia" w:ascii="宋体" w:hAnsi="宋体" w:cs="微软雅黑"/>
          <w:sz w:val="24"/>
          <w:szCs w:val="24"/>
        </w:rPr>
        <w:t>) ：</w:t>
      </w:r>
    </w:p>
    <w:p w14:paraId="37624164">
      <w:pPr>
        <w:spacing w:line="360" w:lineRule="auto"/>
        <w:jc w:val="left"/>
        <w:rPr>
          <w:rFonts w:hint="eastAsia" w:ascii="宋体" w:hAnsi="宋体" w:cs="微软雅黑"/>
          <w:sz w:val="24"/>
          <w:szCs w:val="24"/>
        </w:rPr>
      </w:pPr>
      <w:r>
        <w:rPr>
          <w:rFonts w:hint="eastAsia" w:ascii="宋体" w:hAnsi="宋体" w:cs="微软雅黑"/>
          <w:sz w:val="24"/>
          <w:szCs w:val="24"/>
        </w:rPr>
        <w:t>单位名称 (自然人姓名) ：</w:t>
      </w:r>
    </w:p>
    <w:p w14:paraId="57026288">
      <w:pPr>
        <w:spacing w:line="360" w:lineRule="auto"/>
        <w:jc w:val="left"/>
        <w:rPr>
          <w:rFonts w:hint="eastAsia" w:ascii="宋体" w:hAnsi="宋体" w:cs="微软雅黑"/>
          <w:sz w:val="24"/>
          <w:szCs w:val="24"/>
        </w:rPr>
      </w:pPr>
      <w:r>
        <w:rPr>
          <w:rFonts w:hint="eastAsia" w:ascii="宋体" w:hAnsi="宋体" w:cs="微软雅黑"/>
          <w:sz w:val="24"/>
          <w:szCs w:val="24"/>
        </w:rPr>
        <w:t>统一社会信用代码 (身份证号码) ：</w:t>
      </w:r>
    </w:p>
    <w:p w14:paraId="678164EC">
      <w:pPr>
        <w:spacing w:line="360" w:lineRule="auto"/>
        <w:jc w:val="left"/>
        <w:rPr>
          <w:rFonts w:hint="eastAsia" w:ascii="宋体" w:hAnsi="宋体" w:cs="微软雅黑"/>
          <w:sz w:val="24"/>
          <w:szCs w:val="24"/>
        </w:rPr>
      </w:pPr>
      <w:r>
        <w:rPr>
          <w:rFonts w:hint="eastAsia" w:ascii="宋体" w:hAnsi="宋体" w:cs="微软雅黑"/>
          <w:sz w:val="24"/>
          <w:szCs w:val="24"/>
        </w:rPr>
        <w:t>法定代表人 (负责人) ：</w:t>
      </w:r>
    </w:p>
    <w:p w14:paraId="40715F70">
      <w:pPr>
        <w:spacing w:line="360" w:lineRule="auto"/>
        <w:jc w:val="left"/>
        <w:rPr>
          <w:rFonts w:hint="eastAsia" w:ascii="宋体" w:hAnsi="宋体" w:cs="微软雅黑"/>
          <w:sz w:val="24"/>
          <w:szCs w:val="24"/>
        </w:rPr>
      </w:pPr>
      <w:r>
        <w:rPr>
          <w:rFonts w:hint="eastAsia" w:ascii="宋体" w:hAnsi="宋体" w:cs="微软雅黑"/>
          <w:sz w:val="24"/>
          <w:szCs w:val="24"/>
        </w:rPr>
        <w:t>联系地址和电话：</w:t>
      </w:r>
    </w:p>
    <w:p w14:paraId="05CE4174">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我单位 (本人) 自愿参加比选活动。严格遵守相关法律  法规，坚守公开、公平、公正和诚实信用等原则，依法诚信经营，无条件遵守本次政府采购活动的各项规定。</w:t>
      </w:r>
    </w:p>
    <w:p w14:paraId="3A89932A">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我单位 (本人) 郑重承诺我单位 (本人) 符合相关法律规定的条件：</w:t>
      </w:r>
    </w:p>
    <w:p w14:paraId="49220D09">
      <w:pPr>
        <w:spacing w:line="360" w:lineRule="auto"/>
        <w:jc w:val="left"/>
        <w:rPr>
          <w:rFonts w:hint="eastAsia" w:ascii="宋体" w:hAnsi="宋体" w:cs="微软雅黑"/>
          <w:sz w:val="24"/>
          <w:szCs w:val="24"/>
        </w:rPr>
      </w:pPr>
      <w:r>
        <w:rPr>
          <w:rFonts w:hint="eastAsia" w:ascii="宋体" w:hAnsi="宋体" w:cs="微软雅黑"/>
          <w:sz w:val="24"/>
          <w:szCs w:val="24"/>
        </w:rPr>
        <w:t>(一) 具有独立承担民事责任的能力；</w:t>
      </w:r>
    </w:p>
    <w:p w14:paraId="2F97902E">
      <w:pPr>
        <w:spacing w:line="360" w:lineRule="auto"/>
        <w:jc w:val="left"/>
        <w:rPr>
          <w:rFonts w:hint="eastAsia" w:ascii="宋体" w:hAnsi="宋体" w:cs="微软雅黑"/>
          <w:sz w:val="24"/>
          <w:szCs w:val="24"/>
        </w:rPr>
      </w:pPr>
      <w:r>
        <w:rPr>
          <w:rFonts w:hint="eastAsia" w:ascii="宋体" w:hAnsi="宋体" w:cs="微软雅黑"/>
          <w:sz w:val="24"/>
          <w:szCs w:val="24"/>
        </w:rPr>
        <w:t>(二) 具有良好的商业信誉和健全的财务会计制度；</w:t>
      </w:r>
    </w:p>
    <w:p w14:paraId="3A2978B1">
      <w:pPr>
        <w:spacing w:line="360" w:lineRule="auto"/>
        <w:jc w:val="left"/>
        <w:rPr>
          <w:rFonts w:hint="eastAsia" w:ascii="宋体" w:hAnsi="宋体" w:cs="微软雅黑"/>
          <w:sz w:val="24"/>
          <w:szCs w:val="24"/>
        </w:rPr>
      </w:pPr>
      <w:r>
        <w:rPr>
          <w:rFonts w:hint="eastAsia" w:ascii="宋体" w:hAnsi="宋体" w:cs="微软雅黑"/>
          <w:sz w:val="24"/>
          <w:szCs w:val="24"/>
        </w:rPr>
        <w:t>(三) 具有履行合同所必需的设备和专业技术能力；</w:t>
      </w:r>
    </w:p>
    <w:p w14:paraId="0607DF7E">
      <w:pPr>
        <w:spacing w:line="360" w:lineRule="auto"/>
        <w:jc w:val="left"/>
        <w:rPr>
          <w:rFonts w:hint="eastAsia" w:ascii="宋体" w:hAnsi="宋体" w:cs="微软雅黑"/>
          <w:sz w:val="24"/>
          <w:szCs w:val="24"/>
        </w:rPr>
      </w:pPr>
      <w:r>
        <w:rPr>
          <w:rFonts w:hint="eastAsia" w:ascii="宋体" w:hAnsi="宋体" w:cs="微软雅黑"/>
          <w:sz w:val="24"/>
          <w:szCs w:val="24"/>
        </w:rPr>
        <w:t>(四) 有依法缴纳税收和社会保障资金的良好记录；</w:t>
      </w:r>
    </w:p>
    <w:p w14:paraId="4E8F35E3">
      <w:pPr>
        <w:spacing w:line="360" w:lineRule="auto"/>
        <w:jc w:val="left"/>
        <w:rPr>
          <w:rFonts w:hint="eastAsia" w:ascii="宋体" w:hAnsi="宋体" w:cs="微软雅黑"/>
          <w:sz w:val="24"/>
          <w:szCs w:val="24"/>
        </w:rPr>
      </w:pPr>
      <w:r>
        <w:rPr>
          <w:rFonts w:hint="eastAsia" w:ascii="宋体" w:hAnsi="宋体" w:cs="微软雅黑"/>
          <w:sz w:val="24"/>
          <w:szCs w:val="24"/>
        </w:rPr>
        <w:t>(五) 参加政府采购活动前三年内，在经营活动中没有重大违法记录；</w:t>
      </w:r>
    </w:p>
    <w:p w14:paraId="57F1AC02">
      <w:pPr>
        <w:spacing w:line="360" w:lineRule="auto"/>
        <w:jc w:val="left"/>
        <w:rPr>
          <w:rFonts w:hint="eastAsia" w:ascii="宋体" w:hAnsi="宋体" w:cs="微软雅黑"/>
          <w:sz w:val="24"/>
          <w:szCs w:val="24"/>
        </w:rPr>
      </w:pPr>
      <w:r>
        <w:rPr>
          <w:rFonts w:hint="eastAsia" w:ascii="宋体" w:hAnsi="宋体" w:cs="微软雅黑"/>
          <w:sz w:val="24"/>
          <w:szCs w:val="24"/>
        </w:rPr>
        <w:t>(六) 符合法律、行政法规规定的其他条件。</w:t>
      </w:r>
    </w:p>
    <w:p w14:paraId="30AEC852">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1）单位负责人为同一人或者存在直接控股、管理关系的不同</w:t>
      </w:r>
      <w:r>
        <w:rPr>
          <w:rFonts w:hint="eastAsia" w:ascii="宋体" w:hAnsi="宋体" w:cs="微软雅黑"/>
          <w:sz w:val="24"/>
          <w:szCs w:val="24"/>
          <w:lang w:eastAsia="zh-CN"/>
        </w:rPr>
        <w:t>参选人</w:t>
      </w:r>
      <w:r>
        <w:rPr>
          <w:rFonts w:hint="eastAsia" w:ascii="宋体" w:hAnsi="宋体" w:cs="微软雅黑"/>
          <w:sz w:val="24"/>
          <w:szCs w:val="24"/>
        </w:rPr>
        <w:t>，不得参加同一合同项下的采购活动。</w:t>
      </w:r>
    </w:p>
    <w:p w14:paraId="1A4E10E5">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2）为采购项目提供整体设计、规范编制或者项目管理、监理、检测等服务的</w:t>
      </w:r>
      <w:r>
        <w:rPr>
          <w:rFonts w:hint="eastAsia" w:ascii="宋体" w:hAnsi="宋体" w:cs="微软雅黑"/>
          <w:sz w:val="24"/>
          <w:szCs w:val="24"/>
          <w:lang w:eastAsia="zh-CN"/>
        </w:rPr>
        <w:t>参选人</w:t>
      </w:r>
      <w:r>
        <w:rPr>
          <w:rFonts w:hint="eastAsia" w:ascii="宋体" w:hAnsi="宋体" w:cs="微软雅黑"/>
          <w:sz w:val="24"/>
          <w:szCs w:val="24"/>
        </w:rPr>
        <w:t>不得参加该采购项目的采购活动。</w:t>
      </w:r>
    </w:p>
    <w:p w14:paraId="47A19555">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3）</w:t>
      </w:r>
      <w:r>
        <w:rPr>
          <w:rFonts w:hint="eastAsia" w:ascii="宋体" w:hAnsi="宋体" w:cs="微软雅黑"/>
          <w:sz w:val="24"/>
          <w:szCs w:val="24"/>
          <w:lang w:eastAsia="zh-CN"/>
        </w:rPr>
        <w:t>参选人</w:t>
      </w:r>
      <w:r>
        <w:rPr>
          <w:rFonts w:hint="eastAsia" w:ascii="宋体" w:hAnsi="宋体" w:cs="微软雅黑"/>
          <w:sz w:val="24"/>
          <w:szCs w:val="24"/>
        </w:rPr>
        <w:t>被“信用中国”网站（https://www.creditchina.gov.cn/）列入失信被执行人和重大税收违法案件当事人名单的、被“中国政府采购网”网站列入政府采购严重违法失信行为记录名单（处罚期限尚未届满的），不得参与本项目的政府采购活动。我单位 (本人) 对上述承诺事项的真实性、合法性及有效性负责。并已知晓如所做信用承诺不实、不尽，可能涉嫌违法，依照有关民事法律规定承担民事责任进行处理。</w:t>
      </w:r>
    </w:p>
    <w:p w14:paraId="21DEEC03">
      <w:pPr>
        <w:spacing w:line="360" w:lineRule="auto"/>
        <w:jc w:val="left"/>
        <w:rPr>
          <w:rFonts w:hint="eastAsia" w:ascii="宋体" w:hAnsi="宋体" w:cs="微软雅黑"/>
          <w:sz w:val="24"/>
          <w:szCs w:val="24"/>
        </w:rPr>
      </w:pPr>
    </w:p>
    <w:p w14:paraId="07F72850">
      <w:pPr>
        <w:spacing w:line="360" w:lineRule="auto"/>
        <w:jc w:val="left"/>
        <w:rPr>
          <w:rFonts w:hint="eastAsia" w:ascii="宋体" w:hAnsi="宋体" w:cs="微软雅黑"/>
          <w:sz w:val="24"/>
          <w:szCs w:val="24"/>
        </w:rPr>
      </w:pPr>
      <w:r>
        <w:rPr>
          <w:rFonts w:hint="eastAsia" w:ascii="宋体" w:hAnsi="宋体" w:cs="微软雅黑"/>
          <w:sz w:val="24"/>
          <w:szCs w:val="24"/>
          <w:lang w:eastAsia="zh-CN"/>
        </w:rPr>
        <w:t>参选人</w:t>
      </w:r>
      <w:r>
        <w:rPr>
          <w:rFonts w:hint="eastAsia" w:ascii="宋体" w:hAnsi="宋体" w:cs="微软雅黑"/>
          <w:sz w:val="24"/>
          <w:szCs w:val="24"/>
        </w:rPr>
        <w:t>名称 (盖章) ：</w:t>
      </w:r>
    </w:p>
    <w:p w14:paraId="51339DDF">
      <w:pPr>
        <w:spacing w:line="360" w:lineRule="auto"/>
        <w:jc w:val="left"/>
        <w:rPr>
          <w:rFonts w:hint="eastAsia" w:ascii="宋体" w:hAnsi="宋体" w:cs="微软雅黑"/>
          <w:sz w:val="24"/>
          <w:szCs w:val="24"/>
        </w:rPr>
      </w:pPr>
    </w:p>
    <w:p w14:paraId="3068B0DF">
      <w:pPr>
        <w:spacing w:line="360" w:lineRule="auto"/>
        <w:jc w:val="left"/>
        <w:rPr>
          <w:rFonts w:hint="eastAsia" w:ascii="宋体" w:hAnsi="宋体" w:cs="微软雅黑"/>
          <w:sz w:val="24"/>
          <w:szCs w:val="24"/>
        </w:rPr>
      </w:pPr>
      <w:r>
        <w:rPr>
          <w:rFonts w:hint="eastAsia" w:ascii="宋体" w:hAnsi="宋体" w:cs="微软雅黑"/>
          <w:sz w:val="24"/>
          <w:szCs w:val="24"/>
        </w:rPr>
        <w:t>法定代表人、负责人、 自然人或授权代表 (签字) ：</w:t>
      </w:r>
    </w:p>
    <w:p w14:paraId="1AB60680">
      <w:pPr>
        <w:spacing w:line="360" w:lineRule="auto"/>
        <w:jc w:val="left"/>
        <w:rPr>
          <w:rFonts w:hint="eastAsia" w:ascii="宋体" w:hAnsi="宋体" w:cs="微软雅黑"/>
          <w:sz w:val="24"/>
          <w:szCs w:val="24"/>
        </w:rPr>
      </w:pPr>
    </w:p>
    <w:p w14:paraId="0AC088CE">
      <w:pPr>
        <w:spacing w:line="360" w:lineRule="auto"/>
        <w:jc w:val="left"/>
        <w:rPr>
          <w:rFonts w:hint="eastAsia" w:ascii="宋体" w:hAnsi="宋体" w:cs="微软雅黑"/>
          <w:sz w:val="24"/>
          <w:szCs w:val="24"/>
        </w:rPr>
      </w:pPr>
      <w:r>
        <w:rPr>
          <w:rFonts w:hint="eastAsia" w:ascii="宋体" w:hAnsi="宋体" w:cs="微软雅黑"/>
          <w:sz w:val="24"/>
          <w:szCs w:val="24"/>
        </w:rPr>
        <w:t>日期：    年    月    日</w:t>
      </w:r>
    </w:p>
    <w:p w14:paraId="4C90B5D0">
      <w:pPr>
        <w:spacing w:line="360" w:lineRule="auto"/>
        <w:jc w:val="center"/>
        <w:rPr>
          <w:rFonts w:hint="eastAsia" w:ascii="宋体" w:hAnsi="宋体" w:cs="微软雅黑"/>
          <w:sz w:val="24"/>
          <w:szCs w:val="24"/>
        </w:rPr>
      </w:pPr>
    </w:p>
    <w:p w14:paraId="247B2DFA">
      <w:pPr>
        <w:spacing w:line="360" w:lineRule="auto"/>
        <w:jc w:val="left"/>
        <w:rPr>
          <w:rFonts w:hint="eastAsia" w:ascii="宋体" w:hAnsi="宋体" w:cs="微软雅黑"/>
          <w:sz w:val="24"/>
          <w:szCs w:val="24"/>
        </w:rPr>
      </w:pPr>
      <w:r>
        <w:rPr>
          <w:rFonts w:hint="eastAsia" w:ascii="宋体" w:hAnsi="宋体" w:cs="微软雅黑"/>
          <w:sz w:val="24"/>
          <w:szCs w:val="24"/>
        </w:rPr>
        <w:t>注：1.</w:t>
      </w:r>
      <w:r>
        <w:rPr>
          <w:rFonts w:hint="eastAsia" w:ascii="宋体" w:hAnsi="宋体" w:cs="微软雅黑"/>
          <w:sz w:val="24"/>
          <w:szCs w:val="24"/>
          <w:lang w:eastAsia="zh-CN"/>
        </w:rPr>
        <w:t>参选人</w:t>
      </w:r>
      <w:r>
        <w:rPr>
          <w:rFonts w:hint="eastAsia" w:ascii="宋体" w:hAnsi="宋体" w:cs="微软雅黑"/>
          <w:sz w:val="24"/>
          <w:szCs w:val="24"/>
        </w:rPr>
        <w:t>须在</w:t>
      </w:r>
      <w:r>
        <w:rPr>
          <w:rFonts w:hint="eastAsia" w:ascii="宋体" w:hAnsi="宋体" w:cs="微软雅黑"/>
          <w:sz w:val="24"/>
          <w:szCs w:val="24"/>
          <w:lang w:eastAsia="zh-CN"/>
        </w:rPr>
        <w:t>参选</w:t>
      </w:r>
      <w:r>
        <w:rPr>
          <w:rFonts w:hint="eastAsia" w:ascii="宋体" w:hAnsi="宋体" w:cs="微软雅黑"/>
          <w:sz w:val="24"/>
          <w:szCs w:val="24"/>
        </w:rPr>
        <w:t xml:space="preserve"> (响应性) 文件中按此模板提供承诺函，既未提供前述承诺函又未提供对应事项证明材料的，视为未实质性响应比选文件要求，按无效</w:t>
      </w:r>
      <w:r>
        <w:rPr>
          <w:rFonts w:hint="eastAsia" w:ascii="宋体" w:hAnsi="宋体" w:cs="微软雅黑"/>
          <w:sz w:val="24"/>
          <w:szCs w:val="24"/>
          <w:lang w:eastAsia="zh-CN"/>
        </w:rPr>
        <w:t>参选</w:t>
      </w:r>
      <w:r>
        <w:rPr>
          <w:rFonts w:hint="eastAsia" w:ascii="宋体" w:hAnsi="宋体" w:cs="微软雅黑"/>
          <w:sz w:val="24"/>
          <w:szCs w:val="24"/>
        </w:rPr>
        <w:t xml:space="preserve"> (响应) 处理。</w:t>
      </w:r>
    </w:p>
    <w:p w14:paraId="34431EE1">
      <w:pPr>
        <w:numPr>
          <w:ilvl w:val="0"/>
          <w:numId w:val="9"/>
        </w:numPr>
        <w:spacing w:line="360" w:lineRule="auto"/>
        <w:jc w:val="left"/>
        <w:rPr>
          <w:rFonts w:hint="eastAsia" w:ascii="宋体" w:hAnsi="宋体" w:cs="微软雅黑"/>
          <w:sz w:val="24"/>
          <w:szCs w:val="24"/>
        </w:rPr>
      </w:pPr>
      <w:r>
        <w:rPr>
          <w:rFonts w:hint="eastAsia" w:ascii="宋体" w:hAnsi="宋体"/>
          <w:sz w:val="24"/>
          <w:szCs w:val="24"/>
          <w:lang w:eastAsia="zh-CN"/>
        </w:rPr>
        <w:t>参选人</w:t>
      </w:r>
      <w:r>
        <w:rPr>
          <w:rFonts w:hint="eastAsia" w:ascii="宋体" w:hAnsi="宋体" w:cs="微软雅黑"/>
          <w:sz w:val="24"/>
          <w:szCs w:val="24"/>
        </w:rPr>
        <w:t>的法定代表人或者授权代表的签字或盖章应真实、有效，如由授权代表签 字或盖章的，应提供“法定代表人授权书”，前述授权书应当明确授权事项、内容及权限范围。</w:t>
      </w:r>
    </w:p>
    <w:p w14:paraId="37BFE16F">
      <w:pPr>
        <w:spacing w:line="360" w:lineRule="auto"/>
        <w:jc w:val="left"/>
        <w:rPr>
          <w:rFonts w:hint="eastAsia" w:ascii="宋体" w:hAnsi="宋体" w:cs="微软雅黑"/>
          <w:color w:val="auto"/>
          <w:sz w:val="24"/>
          <w:szCs w:val="24"/>
        </w:rPr>
      </w:pPr>
      <w:r>
        <w:rPr>
          <w:rFonts w:hint="eastAsia" w:ascii="宋体" w:hAnsi="宋体" w:cs="微软雅黑"/>
          <w:sz w:val="24"/>
          <w:szCs w:val="24"/>
          <w:lang w:val="en-US" w:eastAsia="zh-CN"/>
        </w:rPr>
        <w:t>3</w:t>
      </w:r>
      <w:r>
        <w:rPr>
          <w:rFonts w:hint="eastAsia" w:ascii="宋体" w:hAnsi="宋体" w:cs="微软雅黑"/>
          <w:color w:val="auto"/>
          <w:sz w:val="24"/>
          <w:szCs w:val="24"/>
          <w:lang w:val="en-US" w:eastAsia="zh-CN"/>
        </w:rPr>
        <w:t>.比选</w:t>
      </w:r>
      <w:r>
        <w:rPr>
          <w:rFonts w:hint="eastAsia" w:ascii="宋体" w:hAnsi="宋体" w:cs="微软雅黑"/>
          <w:color w:val="auto"/>
          <w:sz w:val="24"/>
          <w:szCs w:val="24"/>
        </w:rPr>
        <w:t>人有权在确定中</w:t>
      </w:r>
      <w:r>
        <w:rPr>
          <w:rFonts w:hint="eastAsia" w:ascii="宋体" w:hAnsi="宋体" w:cs="微软雅黑"/>
          <w:color w:val="auto"/>
          <w:sz w:val="24"/>
          <w:szCs w:val="24"/>
          <w:lang w:val="en-US" w:eastAsia="zh-CN"/>
        </w:rPr>
        <w:t>选</w:t>
      </w:r>
      <w:r>
        <w:rPr>
          <w:rFonts w:hint="eastAsia" w:ascii="宋体" w:hAnsi="宋体" w:cs="微软雅黑"/>
          <w:color w:val="auto"/>
          <w:sz w:val="24"/>
          <w:szCs w:val="24"/>
        </w:rPr>
        <w:t>结果后、签订采购合同前，核实中</w:t>
      </w:r>
      <w:r>
        <w:rPr>
          <w:rFonts w:hint="eastAsia" w:ascii="宋体" w:hAnsi="宋体" w:cs="微软雅黑"/>
          <w:color w:val="auto"/>
          <w:sz w:val="24"/>
          <w:szCs w:val="24"/>
          <w:lang w:val="en-US" w:eastAsia="zh-CN"/>
        </w:rPr>
        <w:t>选人</w:t>
      </w:r>
      <w:r>
        <w:rPr>
          <w:rFonts w:hint="eastAsia" w:ascii="宋体" w:hAnsi="宋体" w:cs="微软雅黑"/>
          <w:color w:val="auto"/>
          <w:sz w:val="24"/>
          <w:szCs w:val="24"/>
        </w:rPr>
        <w:t>所作信用承诺事项的真实性，</w:t>
      </w:r>
      <w:r>
        <w:rPr>
          <w:rFonts w:hint="eastAsia" w:ascii="宋体" w:hAnsi="宋体" w:cs="微软雅黑"/>
          <w:color w:val="auto"/>
          <w:sz w:val="24"/>
          <w:szCs w:val="24"/>
          <w:lang w:eastAsia="zh-CN"/>
        </w:rPr>
        <w:t>参选人</w:t>
      </w:r>
      <w:r>
        <w:rPr>
          <w:rFonts w:hint="eastAsia" w:ascii="宋体" w:hAnsi="宋体" w:cs="微软雅黑"/>
          <w:color w:val="auto"/>
          <w:sz w:val="24"/>
          <w:szCs w:val="24"/>
        </w:rPr>
        <w:t>应对提供虚假承诺行为承担相应的法律责任。</w:t>
      </w:r>
    </w:p>
    <w:p w14:paraId="6844FADD">
      <w:pPr>
        <w:widowControl w:val="0"/>
        <w:numPr>
          <w:ilvl w:val="0"/>
          <w:numId w:val="0"/>
        </w:numPr>
        <w:spacing w:line="360" w:lineRule="auto"/>
        <w:jc w:val="left"/>
        <w:rPr>
          <w:rFonts w:hint="default" w:ascii="宋体" w:hAnsi="宋体" w:eastAsia="宋体" w:cs="微软雅黑"/>
          <w:sz w:val="24"/>
          <w:szCs w:val="24"/>
          <w:lang w:val="en-US" w:eastAsia="zh-CN"/>
        </w:rPr>
      </w:pPr>
    </w:p>
    <w:p w14:paraId="19EC17B9">
      <w:pPr>
        <w:widowControl w:val="0"/>
        <w:numPr>
          <w:ilvl w:val="0"/>
          <w:numId w:val="0"/>
        </w:numPr>
        <w:spacing w:line="360" w:lineRule="auto"/>
        <w:jc w:val="left"/>
        <w:rPr>
          <w:rFonts w:hint="default" w:ascii="宋体" w:hAnsi="宋体" w:eastAsia="宋体" w:cs="微软雅黑"/>
          <w:sz w:val="24"/>
          <w:szCs w:val="24"/>
          <w:lang w:val="en-US" w:eastAsia="zh-CN"/>
        </w:rPr>
      </w:pPr>
    </w:p>
    <w:p w14:paraId="05F792D7">
      <w:pPr>
        <w:widowControl w:val="0"/>
        <w:numPr>
          <w:ilvl w:val="0"/>
          <w:numId w:val="0"/>
        </w:numPr>
        <w:spacing w:line="360" w:lineRule="auto"/>
        <w:jc w:val="left"/>
        <w:rPr>
          <w:rFonts w:hint="default" w:ascii="宋体" w:hAnsi="宋体" w:eastAsia="宋体" w:cs="微软雅黑"/>
          <w:sz w:val="24"/>
          <w:szCs w:val="24"/>
          <w:lang w:val="en-US" w:eastAsia="zh-CN"/>
        </w:rPr>
      </w:pPr>
    </w:p>
    <w:p w14:paraId="76FC64CA">
      <w:pPr>
        <w:widowControl w:val="0"/>
        <w:numPr>
          <w:ilvl w:val="0"/>
          <w:numId w:val="0"/>
        </w:numPr>
        <w:spacing w:line="360" w:lineRule="auto"/>
        <w:jc w:val="left"/>
        <w:rPr>
          <w:rFonts w:hint="default" w:ascii="宋体" w:hAnsi="宋体" w:eastAsia="宋体" w:cs="微软雅黑"/>
          <w:sz w:val="24"/>
          <w:szCs w:val="24"/>
          <w:lang w:val="en-US" w:eastAsia="zh-CN"/>
        </w:rPr>
      </w:pPr>
    </w:p>
    <w:p w14:paraId="3543EC90">
      <w:pPr>
        <w:widowControl w:val="0"/>
        <w:numPr>
          <w:ilvl w:val="0"/>
          <w:numId w:val="0"/>
        </w:numPr>
        <w:spacing w:line="360" w:lineRule="auto"/>
        <w:jc w:val="left"/>
        <w:rPr>
          <w:rFonts w:hint="default" w:ascii="宋体" w:hAnsi="宋体" w:eastAsia="宋体" w:cs="微软雅黑"/>
          <w:sz w:val="24"/>
          <w:szCs w:val="24"/>
          <w:lang w:val="en-US" w:eastAsia="zh-CN"/>
        </w:rPr>
      </w:pPr>
    </w:p>
    <w:p w14:paraId="42D9C0DE">
      <w:pPr>
        <w:pStyle w:val="26"/>
        <w:spacing w:line="360" w:lineRule="auto"/>
        <w:rPr>
          <w:rFonts w:hint="eastAsia" w:hAnsi="宋体"/>
          <w:b/>
          <w:bCs/>
          <w:color w:val="auto"/>
          <w:lang w:val="en-US" w:eastAsia="zh-CN"/>
        </w:rPr>
      </w:pPr>
      <w:r>
        <w:rPr>
          <w:rFonts w:hint="eastAsia" w:ascii="宋体" w:hAnsi="宋体" w:eastAsia="宋体" w:cs="宋体"/>
          <w:b/>
          <w:bCs/>
          <w:color w:val="auto"/>
          <w:lang w:val="en-US" w:eastAsia="zh-CN"/>
        </w:rPr>
        <w:t>7.7</w:t>
      </w:r>
      <w:r>
        <w:rPr>
          <w:rFonts w:hint="eastAsia" w:hAnsi="宋体"/>
          <w:b/>
          <w:bCs/>
          <w:color w:val="auto"/>
          <w:lang w:val="en-US" w:eastAsia="zh-CN"/>
        </w:rPr>
        <w:t>本项目特定的资格要求：</w:t>
      </w:r>
    </w:p>
    <w:p w14:paraId="0CFF9E5B">
      <w:pPr>
        <w:pStyle w:val="26"/>
        <w:numPr>
          <w:ilvl w:val="0"/>
          <w:numId w:val="10"/>
        </w:numPr>
        <w:spacing w:line="360" w:lineRule="auto"/>
        <w:ind w:firstLine="480" w:firstLineChars="200"/>
        <w:rPr>
          <w:rFonts w:hint="eastAsia" w:ascii="宋体" w:hAnsi="宋体" w:eastAsia="宋体" w:cs="微软雅黑"/>
          <w:color w:val="FF0000"/>
          <w:sz w:val="24"/>
          <w:szCs w:val="24"/>
          <w:lang w:val="en-US" w:eastAsia="zh-CN"/>
        </w:rPr>
      </w:pPr>
      <w:r>
        <w:rPr>
          <w:rFonts w:hint="eastAsia" w:hAnsi="宋体"/>
          <w:color w:val="auto"/>
          <w:highlight w:val="none"/>
          <w:lang w:val="en-US" w:eastAsia="zh-CN"/>
        </w:rPr>
        <w:t>具有建设行政主管部门颁发的《建设工程质量检测机构资质证书》应包含：建筑幕墙工程检测、建筑节能检测等，且具有省级及以上质量技术监督部门颁发的《检验检测机构资质认定（CMA)证书》。</w:t>
      </w:r>
      <w:r>
        <w:rPr>
          <w:rFonts w:hint="eastAsia" w:ascii="宋体" w:hAnsi="宋体" w:eastAsia="宋体" w:cs="微软雅黑"/>
          <w:color w:val="auto"/>
          <w:sz w:val="24"/>
          <w:szCs w:val="24"/>
          <w:lang w:val="en-US" w:eastAsia="zh-CN"/>
        </w:rPr>
        <w:t>（提供以上证书复印件）</w:t>
      </w:r>
    </w:p>
    <w:p w14:paraId="14666457">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76CEDD6E">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49FB27D3">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467ECACD">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5D316919">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000D1DC2">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23EA843E">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32545D5D">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61B44607">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551B8A35">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4F48116F">
      <w:pPr>
        <w:pStyle w:val="26"/>
        <w:spacing w:line="360" w:lineRule="auto"/>
        <w:ind w:firstLine="480"/>
        <w:rPr>
          <w:rFonts w:hint="eastAsia" w:hAnsi="宋体"/>
          <w:color w:val="auto"/>
          <w:highlight w:val="none"/>
          <w:lang w:val="en-US" w:eastAsia="zh-CN"/>
        </w:rPr>
      </w:pPr>
    </w:p>
    <w:p w14:paraId="5B09197A">
      <w:pPr>
        <w:pStyle w:val="26"/>
        <w:spacing w:line="360" w:lineRule="auto"/>
        <w:ind w:firstLine="480" w:firstLineChars="200"/>
        <w:rPr>
          <w:rFonts w:hint="default" w:ascii="宋体" w:hAnsi="宋体" w:eastAsia="宋体" w:cs="微软雅黑"/>
          <w:color w:val="FF0000"/>
          <w:sz w:val="24"/>
          <w:szCs w:val="24"/>
          <w:lang w:val="en-US" w:eastAsia="zh-CN"/>
        </w:rPr>
        <w:sectPr>
          <w:pgSz w:w="11907" w:h="16840"/>
          <w:pgMar w:top="1418" w:right="1418" w:bottom="1418" w:left="1418" w:header="720" w:footer="720" w:gutter="0"/>
          <w:pgNumType w:fmt="decimal"/>
          <w:cols w:space="720" w:num="1"/>
          <w:docGrid w:linePitch="285" w:charSpace="0"/>
        </w:sectPr>
      </w:pPr>
    </w:p>
    <w:p w14:paraId="2295044A">
      <w:pPr>
        <w:jc w:val="center"/>
        <w:outlineLvl w:val="1"/>
        <w:rPr>
          <w:rFonts w:ascii="宋体" w:hAnsi="宋体"/>
          <w:sz w:val="28"/>
          <w:szCs w:val="28"/>
        </w:rPr>
      </w:pPr>
      <w:bookmarkStart w:id="32" w:name="_Toc479839584"/>
      <w:bookmarkEnd w:id="32"/>
      <w:r>
        <w:rPr>
          <w:rFonts w:hint="eastAsia" w:ascii="宋体" w:hAnsi="宋体"/>
          <w:sz w:val="32"/>
          <w:szCs w:val="32"/>
          <w:lang w:val="en-US" w:eastAsia="zh-CN"/>
        </w:rPr>
        <w:t>8</w:t>
      </w:r>
      <w:r>
        <w:rPr>
          <w:rFonts w:hint="eastAsia" w:ascii="宋体" w:hAnsi="宋体"/>
          <w:sz w:val="32"/>
          <w:szCs w:val="32"/>
          <w:lang w:eastAsia="zh-CN"/>
        </w:rPr>
        <w:t>、参选人</w:t>
      </w:r>
      <w:r>
        <w:rPr>
          <w:rFonts w:hint="eastAsia" w:ascii="宋体" w:hAnsi="宋体"/>
          <w:sz w:val="32"/>
          <w:szCs w:val="32"/>
        </w:rPr>
        <w:t>基本情况登记表</w:t>
      </w:r>
      <w:r>
        <w:rPr>
          <w:rFonts w:hint="eastAsia" w:ascii="宋体" w:hAnsi="宋体"/>
          <w:sz w:val="28"/>
          <w:szCs w:val="28"/>
        </w:rPr>
        <w:t>(格式</w:t>
      </w:r>
      <w:r>
        <w:rPr>
          <w:rFonts w:hint="eastAsia"/>
          <w:sz w:val="28"/>
          <w:szCs w:val="28"/>
        </w:rPr>
        <w:t>)</w:t>
      </w:r>
    </w:p>
    <w:p w14:paraId="7E78D79D">
      <w:pPr>
        <w:spacing w:line="440" w:lineRule="exact"/>
        <w:jc w:val="left"/>
        <w:rPr>
          <w:rFonts w:hint="eastAsia" w:ascii="宋体" w:hAnsi="宋体"/>
          <w:bCs/>
          <w:snapToGrid w:val="0"/>
          <w:kern w:val="0"/>
          <w:sz w:val="24"/>
          <w:szCs w:val="24"/>
        </w:rPr>
      </w:pPr>
      <w:r>
        <w:rPr>
          <w:rFonts w:hint="eastAsia" w:ascii="宋体" w:hAnsi="宋体"/>
          <w:bCs/>
          <w:snapToGrid w:val="0"/>
          <w:kern w:val="0"/>
          <w:sz w:val="24"/>
          <w:szCs w:val="24"/>
        </w:rPr>
        <w:t>项目名称：</w:t>
      </w:r>
    </w:p>
    <w:p w14:paraId="7577852F">
      <w:pPr>
        <w:spacing w:line="440" w:lineRule="exact"/>
        <w:jc w:val="left"/>
        <w:rPr>
          <w:rFonts w:hint="eastAsia" w:ascii="宋体" w:hAnsi="宋体"/>
          <w:bCs/>
          <w:snapToGrid w:val="0"/>
          <w:kern w:val="0"/>
          <w:sz w:val="24"/>
          <w:szCs w:val="24"/>
        </w:rPr>
      </w:pPr>
      <w:r>
        <w:rPr>
          <w:rFonts w:hint="eastAsia" w:ascii="宋体" w:hAnsi="宋体"/>
          <w:bCs/>
          <w:snapToGrid w:val="0"/>
          <w:kern w:val="0"/>
          <w:sz w:val="24"/>
          <w:szCs w:val="24"/>
          <w:lang w:eastAsia="zh-CN"/>
        </w:rPr>
        <w:t>项目编号</w:t>
      </w:r>
      <w:r>
        <w:rPr>
          <w:rFonts w:hint="eastAsia" w:ascii="宋体" w:hAnsi="宋体"/>
          <w:bCs/>
          <w:snapToGrid w:val="0"/>
          <w:kern w:val="0"/>
          <w:sz w:val="24"/>
          <w:szCs w:val="24"/>
        </w:rPr>
        <w:t>：</w:t>
      </w:r>
    </w:p>
    <w:tbl>
      <w:tblPr>
        <w:tblStyle w:val="29"/>
        <w:tblW w:w="9186" w:type="dxa"/>
        <w:jc w:val="center"/>
        <w:tblLayout w:type="fixed"/>
        <w:tblCellMar>
          <w:top w:w="0" w:type="dxa"/>
          <w:left w:w="108" w:type="dxa"/>
          <w:bottom w:w="0" w:type="dxa"/>
          <w:right w:w="108" w:type="dxa"/>
        </w:tblCellMar>
      </w:tblPr>
      <w:tblGrid>
        <w:gridCol w:w="2031"/>
        <w:gridCol w:w="1027"/>
        <w:gridCol w:w="1741"/>
        <w:gridCol w:w="1481"/>
        <w:gridCol w:w="1453"/>
        <w:gridCol w:w="1453"/>
      </w:tblGrid>
      <w:tr w14:paraId="2746DBE5">
        <w:tblPrEx>
          <w:tblCellMar>
            <w:top w:w="0" w:type="dxa"/>
            <w:left w:w="108" w:type="dxa"/>
            <w:bottom w:w="0" w:type="dxa"/>
            <w:right w:w="108" w:type="dxa"/>
          </w:tblCellMar>
        </w:tblPrEx>
        <w:trPr>
          <w:trHeight w:val="459"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14:paraId="300BD97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单位名称</w:t>
            </w:r>
          </w:p>
        </w:tc>
        <w:tc>
          <w:tcPr>
            <w:tcW w:w="7155" w:type="dxa"/>
            <w:gridSpan w:val="5"/>
            <w:tcBorders>
              <w:top w:val="single" w:color="auto" w:sz="4" w:space="0"/>
              <w:left w:val="nil"/>
              <w:bottom w:val="single" w:color="auto" w:sz="4" w:space="0"/>
              <w:right w:val="single" w:color="auto" w:sz="4" w:space="0"/>
            </w:tcBorders>
            <w:noWrap w:val="0"/>
            <w:vAlign w:val="center"/>
          </w:tcPr>
          <w:p w14:paraId="6FDA084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75102AE6">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0D039EC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详细地址</w:t>
            </w:r>
          </w:p>
        </w:tc>
        <w:tc>
          <w:tcPr>
            <w:tcW w:w="7155" w:type="dxa"/>
            <w:gridSpan w:val="5"/>
            <w:tcBorders>
              <w:top w:val="single" w:color="auto" w:sz="4" w:space="0"/>
              <w:left w:val="nil"/>
              <w:bottom w:val="single" w:color="auto" w:sz="4" w:space="0"/>
              <w:right w:val="single" w:color="auto" w:sz="4" w:space="0"/>
            </w:tcBorders>
            <w:noWrap w:val="0"/>
            <w:vAlign w:val="center"/>
          </w:tcPr>
          <w:p w14:paraId="55F6245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90C31EE">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32E211E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主管部门</w:t>
            </w:r>
          </w:p>
        </w:tc>
        <w:tc>
          <w:tcPr>
            <w:tcW w:w="1027" w:type="dxa"/>
            <w:tcBorders>
              <w:top w:val="single" w:color="auto" w:sz="4" w:space="0"/>
              <w:left w:val="nil"/>
              <w:bottom w:val="single" w:color="auto" w:sz="4" w:space="0"/>
              <w:right w:val="single" w:color="auto" w:sz="4" w:space="0"/>
            </w:tcBorders>
            <w:noWrap w:val="0"/>
            <w:vAlign w:val="center"/>
          </w:tcPr>
          <w:p w14:paraId="0560573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07ABC3F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1481" w:type="dxa"/>
            <w:tcBorders>
              <w:top w:val="nil"/>
              <w:left w:val="nil"/>
              <w:bottom w:val="single" w:color="auto" w:sz="4" w:space="0"/>
              <w:right w:val="single" w:color="auto" w:sz="4" w:space="0"/>
            </w:tcBorders>
            <w:noWrap w:val="0"/>
            <w:vAlign w:val="center"/>
          </w:tcPr>
          <w:p w14:paraId="3ACB0A9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3BD8321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职务</w:t>
            </w:r>
          </w:p>
        </w:tc>
        <w:tc>
          <w:tcPr>
            <w:tcW w:w="1453" w:type="dxa"/>
            <w:tcBorders>
              <w:top w:val="nil"/>
              <w:left w:val="nil"/>
              <w:bottom w:val="single" w:color="auto" w:sz="4" w:space="0"/>
              <w:right w:val="single" w:color="auto" w:sz="4" w:space="0"/>
            </w:tcBorders>
            <w:noWrap w:val="0"/>
            <w:vAlign w:val="center"/>
          </w:tcPr>
          <w:p w14:paraId="3ECEA26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6B6A1C54">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24DD22F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经济类型</w:t>
            </w:r>
          </w:p>
        </w:tc>
        <w:tc>
          <w:tcPr>
            <w:tcW w:w="1027" w:type="dxa"/>
            <w:tcBorders>
              <w:top w:val="single" w:color="auto" w:sz="4" w:space="0"/>
              <w:left w:val="nil"/>
              <w:bottom w:val="single" w:color="auto" w:sz="4" w:space="0"/>
              <w:right w:val="single" w:color="auto" w:sz="4" w:space="0"/>
            </w:tcBorders>
            <w:noWrap w:val="0"/>
            <w:vAlign w:val="center"/>
          </w:tcPr>
          <w:p w14:paraId="0D59BAD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02B5BA3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被授权代表</w:t>
            </w:r>
          </w:p>
        </w:tc>
        <w:tc>
          <w:tcPr>
            <w:tcW w:w="1481" w:type="dxa"/>
            <w:tcBorders>
              <w:top w:val="nil"/>
              <w:left w:val="nil"/>
              <w:bottom w:val="single" w:color="auto" w:sz="4" w:space="0"/>
              <w:right w:val="single" w:color="auto" w:sz="4" w:space="0"/>
            </w:tcBorders>
            <w:noWrap w:val="0"/>
            <w:vAlign w:val="center"/>
          </w:tcPr>
          <w:p w14:paraId="01239E0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07F5FEE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职务</w:t>
            </w:r>
          </w:p>
        </w:tc>
        <w:tc>
          <w:tcPr>
            <w:tcW w:w="1453" w:type="dxa"/>
            <w:tcBorders>
              <w:top w:val="nil"/>
              <w:left w:val="nil"/>
              <w:bottom w:val="single" w:color="auto" w:sz="4" w:space="0"/>
              <w:right w:val="single" w:color="auto" w:sz="4" w:space="0"/>
            </w:tcBorders>
            <w:noWrap w:val="0"/>
            <w:vAlign w:val="center"/>
          </w:tcPr>
          <w:p w14:paraId="6E57089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2C14D735">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32656F2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邮政编码</w:t>
            </w:r>
          </w:p>
        </w:tc>
        <w:tc>
          <w:tcPr>
            <w:tcW w:w="1027" w:type="dxa"/>
            <w:tcBorders>
              <w:top w:val="single" w:color="auto" w:sz="4" w:space="0"/>
              <w:left w:val="nil"/>
              <w:bottom w:val="single" w:color="auto" w:sz="4" w:space="0"/>
              <w:right w:val="single" w:color="auto" w:sz="4" w:space="0"/>
            </w:tcBorders>
            <w:noWrap w:val="0"/>
            <w:vAlign w:val="center"/>
          </w:tcPr>
          <w:p w14:paraId="08A261E8">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0823598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电话</w:t>
            </w:r>
          </w:p>
        </w:tc>
        <w:tc>
          <w:tcPr>
            <w:tcW w:w="1481" w:type="dxa"/>
            <w:tcBorders>
              <w:top w:val="nil"/>
              <w:left w:val="nil"/>
              <w:bottom w:val="single" w:color="auto" w:sz="4" w:space="0"/>
              <w:right w:val="single" w:color="auto" w:sz="4" w:space="0"/>
            </w:tcBorders>
            <w:noWrap w:val="0"/>
            <w:vAlign w:val="center"/>
          </w:tcPr>
          <w:p w14:paraId="1759ED2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407B4BA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传真</w:t>
            </w:r>
          </w:p>
        </w:tc>
        <w:tc>
          <w:tcPr>
            <w:tcW w:w="1453" w:type="dxa"/>
            <w:tcBorders>
              <w:top w:val="nil"/>
              <w:left w:val="nil"/>
              <w:bottom w:val="single" w:color="auto" w:sz="4" w:space="0"/>
              <w:right w:val="single" w:color="auto" w:sz="4" w:space="0"/>
            </w:tcBorders>
            <w:noWrap w:val="0"/>
            <w:vAlign w:val="center"/>
          </w:tcPr>
          <w:p w14:paraId="6FC1727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4F3F1A61">
        <w:tblPrEx>
          <w:tblCellMar>
            <w:top w:w="0" w:type="dxa"/>
            <w:left w:w="108" w:type="dxa"/>
            <w:bottom w:w="0" w:type="dxa"/>
            <w:right w:w="108" w:type="dxa"/>
          </w:tblCellMar>
        </w:tblPrEx>
        <w:trPr>
          <w:trHeight w:val="905" w:hRule="atLeast"/>
          <w:jc w:val="center"/>
        </w:trPr>
        <w:tc>
          <w:tcPr>
            <w:tcW w:w="2031" w:type="dxa"/>
            <w:tcBorders>
              <w:top w:val="nil"/>
              <w:left w:val="single" w:color="auto" w:sz="4" w:space="0"/>
              <w:bottom w:val="single" w:color="auto" w:sz="4" w:space="0"/>
              <w:right w:val="single" w:color="auto" w:sz="4" w:space="0"/>
            </w:tcBorders>
            <w:noWrap w:val="0"/>
            <w:vAlign w:val="center"/>
          </w:tcPr>
          <w:p w14:paraId="34052498">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企业生产能力（销售）情况</w:t>
            </w:r>
          </w:p>
        </w:tc>
        <w:tc>
          <w:tcPr>
            <w:tcW w:w="7155" w:type="dxa"/>
            <w:gridSpan w:val="5"/>
            <w:tcBorders>
              <w:top w:val="single" w:color="auto" w:sz="4" w:space="0"/>
              <w:left w:val="nil"/>
              <w:bottom w:val="single" w:color="auto" w:sz="4" w:space="0"/>
              <w:right w:val="single" w:color="auto" w:sz="4" w:space="0"/>
            </w:tcBorders>
            <w:noWrap w:val="0"/>
            <w:vAlign w:val="center"/>
          </w:tcPr>
          <w:p w14:paraId="23E98D9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292AA24F">
        <w:tblPrEx>
          <w:tblCellMar>
            <w:top w:w="0" w:type="dxa"/>
            <w:left w:w="108" w:type="dxa"/>
            <w:bottom w:w="0" w:type="dxa"/>
            <w:right w:w="108" w:type="dxa"/>
          </w:tblCellMar>
        </w:tblPrEx>
        <w:trPr>
          <w:trHeight w:val="474" w:hRule="atLeast"/>
          <w:jc w:val="center"/>
        </w:trPr>
        <w:tc>
          <w:tcPr>
            <w:tcW w:w="2031" w:type="dxa"/>
            <w:tcBorders>
              <w:top w:val="nil"/>
              <w:left w:val="single" w:color="auto" w:sz="4" w:space="0"/>
              <w:bottom w:val="single" w:color="auto" w:sz="4" w:space="0"/>
              <w:right w:val="single" w:color="auto" w:sz="4" w:space="0"/>
            </w:tcBorders>
            <w:noWrap w:val="0"/>
            <w:vAlign w:val="center"/>
          </w:tcPr>
          <w:p w14:paraId="31F2AD8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近三年以来与用户成交的此类项目</w:t>
            </w:r>
          </w:p>
        </w:tc>
        <w:tc>
          <w:tcPr>
            <w:tcW w:w="7155" w:type="dxa"/>
            <w:gridSpan w:val="5"/>
            <w:tcBorders>
              <w:top w:val="single" w:color="auto" w:sz="4" w:space="0"/>
              <w:left w:val="nil"/>
              <w:bottom w:val="single" w:color="auto" w:sz="4" w:space="0"/>
              <w:right w:val="single" w:color="auto" w:sz="4" w:space="0"/>
            </w:tcBorders>
            <w:noWrap w:val="0"/>
            <w:vAlign w:val="center"/>
          </w:tcPr>
          <w:p w14:paraId="35AEDF7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097AE4A">
        <w:tblPrEx>
          <w:tblCellMar>
            <w:top w:w="0" w:type="dxa"/>
            <w:left w:w="108" w:type="dxa"/>
            <w:bottom w:w="0" w:type="dxa"/>
            <w:right w:w="108" w:type="dxa"/>
          </w:tblCellMar>
        </w:tblPrEx>
        <w:trPr>
          <w:trHeight w:val="489" w:hRule="atLeast"/>
          <w:jc w:val="center"/>
        </w:trPr>
        <w:tc>
          <w:tcPr>
            <w:tcW w:w="2031" w:type="dxa"/>
            <w:vMerge w:val="restart"/>
            <w:tcBorders>
              <w:top w:val="nil"/>
              <w:left w:val="single" w:color="auto" w:sz="4" w:space="0"/>
              <w:bottom w:val="single" w:color="auto" w:sz="4" w:space="0"/>
              <w:right w:val="single" w:color="auto" w:sz="4" w:space="0"/>
            </w:tcBorders>
            <w:noWrap w:val="0"/>
            <w:vAlign w:val="center"/>
          </w:tcPr>
          <w:p w14:paraId="7EE92AF7">
            <w:pPr>
              <w:keepNext w:val="0"/>
              <w:keepLines w:val="0"/>
              <w:suppressLineNumbers w:val="0"/>
              <w:spacing w:before="0" w:beforeAutospacing="0" w:after="0" w:afterAutospacing="0"/>
              <w:ind w:left="0" w:right="0"/>
              <w:jc w:val="center"/>
              <w:rPr>
                <w:rFonts w:hint="default" w:ascii="宋体" w:hAnsi="宋体" w:eastAsia="宋体" w:cs="Times New Roman"/>
                <w:kern w:val="0"/>
                <w:sz w:val="24"/>
                <w:szCs w:val="24"/>
              </w:rPr>
            </w:pPr>
            <w:r>
              <w:rPr>
                <w:rFonts w:hint="eastAsia" w:ascii="宋体" w:hAnsi="宋体" w:eastAsia="宋体" w:cs="Times New Roman"/>
                <w:kern w:val="0"/>
                <w:sz w:val="24"/>
                <w:szCs w:val="24"/>
              </w:rPr>
              <w:t>单位概况</w:t>
            </w:r>
          </w:p>
        </w:tc>
        <w:tc>
          <w:tcPr>
            <w:tcW w:w="1027" w:type="dxa"/>
            <w:vMerge w:val="restart"/>
            <w:tcBorders>
              <w:top w:val="nil"/>
              <w:left w:val="nil"/>
              <w:bottom w:val="single" w:color="auto" w:sz="4" w:space="0"/>
              <w:right w:val="single" w:color="auto" w:sz="4" w:space="0"/>
            </w:tcBorders>
            <w:noWrap w:val="0"/>
            <w:vAlign w:val="center"/>
          </w:tcPr>
          <w:p w14:paraId="60D30C3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员工总数</w:t>
            </w:r>
          </w:p>
        </w:tc>
        <w:tc>
          <w:tcPr>
            <w:tcW w:w="1741" w:type="dxa"/>
            <w:vMerge w:val="restart"/>
            <w:tcBorders>
              <w:top w:val="single" w:color="auto" w:sz="4" w:space="0"/>
              <w:left w:val="nil"/>
              <w:bottom w:val="single" w:color="auto" w:sz="4" w:space="0"/>
              <w:right w:val="single" w:color="auto" w:sz="4" w:space="0"/>
            </w:tcBorders>
            <w:noWrap w:val="0"/>
            <w:vAlign w:val="center"/>
          </w:tcPr>
          <w:p w14:paraId="6B0CB87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人</w:t>
            </w:r>
          </w:p>
        </w:tc>
        <w:tc>
          <w:tcPr>
            <w:tcW w:w="4387" w:type="dxa"/>
            <w:gridSpan w:val="3"/>
            <w:tcBorders>
              <w:top w:val="single" w:color="auto" w:sz="4" w:space="0"/>
              <w:left w:val="nil"/>
              <w:bottom w:val="single" w:color="auto" w:sz="4" w:space="0"/>
              <w:right w:val="single" w:color="auto" w:sz="4" w:space="0"/>
            </w:tcBorders>
            <w:noWrap w:val="0"/>
            <w:vAlign w:val="center"/>
          </w:tcPr>
          <w:p w14:paraId="6915392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生产（销售）人数人</w:t>
            </w:r>
          </w:p>
        </w:tc>
      </w:tr>
      <w:tr w14:paraId="486E8248">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36988B1D">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737B5527">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vMerge w:val="continue"/>
            <w:tcBorders>
              <w:top w:val="single" w:color="auto" w:sz="4" w:space="0"/>
              <w:left w:val="nil"/>
              <w:bottom w:val="single" w:color="auto" w:sz="4" w:space="0"/>
              <w:right w:val="single" w:color="auto" w:sz="4" w:space="0"/>
            </w:tcBorders>
            <w:noWrap w:val="0"/>
            <w:vAlign w:val="center"/>
          </w:tcPr>
          <w:p w14:paraId="3C5C4641">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4387" w:type="dxa"/>
            <w:gridSpan w:val="3"/>
            <w:tcBorders>
              <w:top w:val="single" w:color="auto" w:sz="4" w:space="0"/>
              <w:left w:val="nil"/>
              <w:bottom w:val="single" w:color="auto" w:sz="4" w:space="0"/>
              <w:right w:val="single" w:color="auto" w:sz="4" w:space="0"/>
            </w:tcBorders>
            <w:noWrap w:val="0"/>
            <w:vAlign w:val="center"/>
          </w:tcPr>
          <w:p w14:paraId="4899403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工程技术人员</w:t>
            </w:r>
          </w:p>
        </w:tc>
      </w:tr>
      <w:tr w14:paraId="776A1D7B">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1349EC9C">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restart"/>
            <w:tcBorders>
              <w:top w:val="nil"/>
              <w:left w:val="nil"/>
              <w:bottom w:val="single" w:color="auto" w:sz="4" w:space="0"/>
              <w:right w:val="single" w:color="auto" w:sz="4" w:space="0"/>
            </w:tcBorders>
            <w:noWrap w:val="0"/>
            <w:vAlign w:val="center"/>
          </w:tcPr>
          <w:p w14:paraId="4E1CE7B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流动资金</w:t>
            </w:r>
          </w:p>
        </w:tc>
        <w:tc>
          <w:tcPr>
            <w:tcW w:w="1741" w:type="dxa"/>
            <w:vMerge w:val="restart"/>
            <w:tcBorders>
              <w:top w:val="nil"/>
              <w:left w:val="nil"/>
              <w:bottom w:val="single" w:color="auto" w:sz="4" w:space="0"/>
              <w:right w:val="single" w:color="auto" w:sz="4" w:space="0"/>
            </w:tcBorders>
            <w:noWrap w:val="0"/>
            <w:vAlign w:val="center"/>
          </w:tcPr>
          <w:p w14:paraId="4B0B8D1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c>
          <w:tcPr>
            <w:tcW w:w="1481" w:type="dxa"/>
            <w:vMerge w:val="restart"/>
            <w:tcBorders>
              <w:top w:val="nil"/>
              <w:left w:val="nil"/>
              <w:bottom w:val="single" w:color="auto" w:sz="4" w:space="0"/>
              <w:right w:val="single" w:color="auto" w:sz="4" w:space="0"/>
            </w:tcBorders>
            <w:noWrap w:val="0"/>
            <w:vAlign w:val="center"/>
          </w:tcPr>
          <w:p w14:paraId="24BC15B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资金来源</w:t>
            </w:r>
          </w:p>
        </w:tc>
        <w:tc>
          <w:tcPr>
            <w:tcW w:w="1453" w:type="dxa"/>
            <w:tcBorders>
              <w:top w:val="nil"/>
              <w:left w:val="nil"/>
              <w:bottom w:val="single" w:color="auto" w:sz="4" w:space="0"/>
              <w:right w:val="single" w:color="auto" w:sz="4" w:space="0"/>
            </w:tcBorders>
            <w:noWrap w:val="0"/>
            <w:vAlign w:val="center"/>
          </w:tcPr>
          <w:p w14:paraId="1EFA575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自有资金</w:t>
            </w:r>
          </w:p>
        </w:tc>
        <w:tc>
          <w:tcPr>
            <w:tcW w:w="1453" w:type="dxa"/>
            <w:tcBorders>
              <w:top w:val="nil"/>
              <w:left w:val="nil"/>
              <w:bottom w:val="single" w:color="auto" w:sz="4" w:space="0"/>
              <w:right w:val="single" w:color="auto" w:sz="4" w:space="0"/>
            </w:tcBorders>
            <w:noWrap w:val="0"/>
            <w:vAlign w:val="center"/>
          </w:tcPr>
          <w:p w14:paraId="2E84539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73D38E59">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2F44C500">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3C76C1D8">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vMerge w:val="continue"/>
            <w:tcBorders>
              <w:top w:val="nil"/>
              <w:left w:val="nil"/>
              <w:bottom w:val="single" w:color="auto" w:sz="4" w:space="0"/>
              <w:right w:val="single" w:color="auto" w:sz="4" w:space="0"/>
            </w:tcBorders>
            <w:noWrap w:val="0"/>
            <w:vAlign w:val="center"/>
          </w:tcPr>
          <w:p w14:paraId="43FD2BC9">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81" w:type="dxa"/>
            <w:vMerge w:val="continue"/>
            <w:tcBorders>
              <w:top w:val="nil"/>
              <w:left w:val="nil"/>
              <w:bottom w:val="single" w:color="auto" w:sz="4" w:space="0"/>
              <w:right w:val="single" w:color="auto" w:sz="4" w:space="0"/>
            </w:tcBorders>
            <w:noWrap w:val="0"/>
            <w:vAlign w:val="center"/>
          </w:tcPr>
          <w:p w14:paraId="1A07257C">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18C654B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银行贷款</w:t>
            </w:r>
          </w:p>
        </w:tc>
        <w:tc>
          <w:tcPr>
            <w:tcW w:w="1453" w:type="dxa"/>
            <w:tcBorders>
              <w:top w:val="nil"/>
              <w:left w:val="nil"/>
              <w:bottom w:val="single" w:color="auto" w:sz="4" w:space="0"/>
              <w:right w:val="single" w:color="auto" w:sz="4" w:space="0"/>
            </w:tcBorders>
            <w:noWrap w:val="0"/>
            <w:vAlign w:val="center"/>
          </w:tcPr>
          <w:p w14:paraId="2403C59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25C85659">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0634A57E">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restart"/>
            <w:tcBorders>
              <w:top w:val="nil"/>
              <w:left w:val="nil"/>
              <w:bottom w:val="single" w:color="auto" w:sz="4" w:space="0"/>
              <w:right w:val="single" w:color="auto" w:sz="4" w:space="0"/>
            </w:tcBorders>
            <w:noWrap w:val="0"/>
            <w:vAlign w:val="center"/>
          </w:tcPr>
          <w:p w14:paraId="2391A26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固定资产</w:t>
            </w:r>
          </w:p>
        </w:tc>
        <w:tc>
          <w:tcPr>
            <w:tcW w:w="1741" w:type="dxa"/>
            <w:tcBorders>
              <w:top w:val="single" w:color="auto" w:sz="4" w:space="0"/>
              <w:left w:val="nil"/>
              <w:bottom w:val="single" w:color="auto" w:sz="4" w:space="0"/>
              <w:right w:val="single" w:color="auto" w:sz="4" w:space="0"/>
            </w:tcBorders>
            <w:noWrap w:val="0"/>
            <w:vAlign w:val="center"/>
          </w:tcPr>
          <w:p w14:paraId="34DF7DC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原值万元</w:t>
            </w:r>
          </w:p>
        </w:tc>
        <w:tc>
          <w:tcPr>
            <w:tcW w:w="1481" w:type="dxa"/>
            <w:vMerge w:val="restart"/>
            <w:tcBorders>
              <w:top w:val="nil"/>
              <w:left w:val="nil"/>
              <w:bottom w:val="single" w:color="auto" w:sz="4" w:space="0"/>
              <w:right w:val="single" w:color="auto" w:sz="4" w:space="0"/>
            </w:tcBorders>
            <w:noWrap w:val="0"/>
            <w:vAlign w:val="center"/>
          </w:tcPr>
          <w:p w14:paraId="06ECCE9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资金性质</w:t>
            </w:r>
          </w:p>
        </w:tc>
        <w:tc>
          <w:tcPr>
            <w:tcW w:w="1453" w:type="dxa"/>
            <w:tcBorders>
              <w:top w:val="nil"/>
              <w:left w:val="nil"/>
              <w:bottom w:val="single" w:color="auto" w:sz="4" w:space="0"/>
              <w:right w:val="single" w:color="auto" w:sz="4" w:space="0"/>
            </w:tcBorders>
            <w:noWrap w:val="0"/>
            <w:vAlign w:val="center"/>
          </w:tcPr>
          <w:p w14:paraId="754B044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生产性</w:t>
            </w:r>
          </w:p>
        </w:tc>
        <w:tc>
          <w:tcPr>
            <w:tcW w:w="1453" w:type="dxa"/>
            <w:tcBorders>
              <w:top w:val="nil"/>
              <w:left w:val="nil"/>
              <w:bottom w:val="single" w:color="auto" w:sz="4" w:space="0"/>
              <w:right w:val="single" w:color="auto" w:sz="4" w:space="0"/>
            </w:tcBorders>
            <w:noWrap w:val="0"/>
            <w:vAlign w:val="center"/>
          </w:tcPr>
          <w:p w14:paraId="08B88B4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541D3D07">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4556A57E">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0003989E">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tcBorders>
              <w:top w:val="single" w:color="auto" w:sz="4" w:space="0"/>
              <w:left w:val="nil"/>
              <w:bottom w:val="single" w:color="auto" w:sz="4" w:space="0"/>
              <w:right w:val="single" w:color="auto" w:sz="4" w:space="0"/>
            </w:tcBorders>
            <w:noWrap w:val="0"/>
            <w:vAlign w:val="center"/>
          </w:tcPr>
          <w:p w14:paraId="3621ACF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净值万元</w:t>
            </w:r>
          </w:p>
        </w:tc>
        <w:tc>
          <w:tcPr>
            <w:tcW w:w="1481" w:type="dxa"/>
            <w:vMerge w:val="continue"/>
            <w:tcBorders>
              <w:top w:val="nil"/>
              <w:left w:val="nil"/>
              <w:bottom w:val="single" w:color="auto" w:sz="4" w:space="0"/>
              <w:right w:val="single" w:color="auto" w:sz="4" w:space="0"/>
            </w:tcBorders>
            <w:noWrap w:val="0"/>
            <w:vAlign w:val="center"/>
          </w:tcPr>
          <w:p w14:paraId="1EBCCD85">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1775E759">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非生产性</w:t>
            </w:r>
          </w:p>
        </w:tc>
        <w:tc>
          <w:tcPr>
            <w:tcW w:w="1453" w:type="dxa"/>
            <w:tcBorders>
              <w:top w:val="nil"/>
              <w:left w:val="nil"/>
              <w:bottom w:val="single" w:color="auto" w:sz="4" w:space="0"/>
              <w:right w:val="single" w:color="auto" w:sz="4" w:space="0"/>
            </w:tcBorders>
            <w:noWrap w:val="0"/>
            <w:vAlign w:val="center"/>
          </w:tcPr>
          <w:p w14:paraId="340E540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15EAADF2">
        <w:tblPrEx>
          <w:tblCellMar>
            <w:top w:w="0" w:type="dxa"/>
            <w:left w:w="108" w:type="dxa"/>
            <w:bottom w:w="0" w:type="dxa"/>
            <w:right w:w="108" w:type="dxa"/>
          </w:tblCellMar>
        </w:tblPrEx>
        <w:trPr>
          <w:trHeight w:val="489" w:hRule="atLeast"/>
          <w:jc w:val="center"/>
        </w:trPr>
        <w:tc>
          <w:tcPr>
            <w:tcW w:w="2031" w:type="dxa"/>
            <w:vMerge w:val="restart"/>
            <w:tcBorders>
              <w:top w:val="nil"/>
              <w:left w:val="single" w:color="auto" w:sz="4" w:space="0"/>
              <w:bottom w:val="single" w:color="auto" w:sz="4" w:space="0"/>
              <w:right w:val="single" w:color="auto" w:sz="4" w:space="0"/>
            </w:tcBorders>
            <w:noWrap w:val="0"/>
            <w:vAlign w:val="center"/>
          </w:tcPr>
          <w:p w14:paraId="0F3E07D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企业财务状况</w:t>
            </w:r>
          </w:p>
        </w:tc>
        <w:tc>
          <w:tcPr>
            <w:tcW w:w="1027" w:type="dxa"/>
            <w:tcBorders>
              <w:top w:val="single" w:color="auto" w:sz="4" w:space="0"/>
              <w:left w:val="nil"/>
              <w:bottom w:val="single" w:color="auto" w:sz="4" w:space="0"/>
              <w:right w:val="single" w:color="auto" w:sz="4" w:space="0"/>
            </w:tcBorders>
            <w:noWrap w:val="0"/>
            <w:vAlign w:val="center"/>
          </w:tcPr>
          <w:p w14:paraId="7FA98B5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　</w:t>
            </w:r>
          </w:p>
        </w:tc>
        <w:tc>
          <w:tcPr>
            <w:tcW w:w="1741" w:type="dxa"/>
            <w:tcBorders>
              <w:top w:val="nil"/>
              <w:left w:val="nil"/>
              <w:bottom w:val="single" w:color="auto" w:sz="4" w:space="0"/>
              <w:right w:val="single" w:color="auto" w:sz="4" w:space="0"/>
            </w:tcBorders>
            <w:noWrap w:val="0"/>
            <w:vAlign w:val="center"/>
          </w:tcPr>
          <w:p w14:paraId="6A62520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收入总额</w:t>
            </w:r>
          </w:p>
        </w:tc>
        <w:tc>
          <w:tcPr>
            <w:tcW w:w="1481" w:type="dxa"/>
            <w:tcBorders>
              <w:top w:val="nil"/>
              <w:left w:val="nil"/>
              <w:bottom w:val="single" w:color="auto" w:sz="4" w:space="0"/>
              <w:right w:val="single" w:color="auto" w:sz="4" w:space="0"/>
            </w:tcBorders>
            <w:noWrap w:val="0"/>
            <w:vAlign w:val="center"/>
          </w:tcPr>
          <w:p w14:paraId="246E536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利润总额</w:t>
            </w:r>
          </w:p>
        </w:tc>
        <w:tc>
          <w:tcPr>
            <w:tcW w:w="1453" w:type="dxa"/>
            <w:tcBorders>
              <w:top w:val="nil"/>
              <w:left w:val="nil"/>
              <w:bottom w:val="single" w:color="auto" w:sz="4" w:space="0"/>
              <w:right w:val="single" w:color="auto" w:sz="4" w:space="0"/>
            </w:tcBorders>
            <w:noWrap w:val="0"/>
            <w:vAlign w:val="center"/>
          </w:tcPr>
          <w:p w14:paraId="21949A0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税后利润</w:t>
            </w:r>
          </w:p>
        </w:tc>
        <w:tc>
          <w:tcPr>
            <w:tcW w:w="1453" w:type="dxa"/>
            <w:tcBorders>
              <w:top w:val="nil"/>
              <w:left w:val="nil"/>
              <w:bottom w:val="single" w:color="auto" w:sz="4" w:space="0"/>
              <w:right w:val="single" w:color="auto" w:sz="4" w:space="0"/>
            </w:tcBorders>
            <w:noWrap w:val="0"/>
            <w:vAlign w:val="center"/>
          </w:tcPr>
          <w:p w14:paraId="5C81F98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负债总额</w:t>
            </w:r>
          </w:p>
        </w:tc>
      </w:tr>
      <w:tr w14:paraId="63FFAA6F">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584ABB37">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7DA3644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2021年</w:t>
            </w:r>
          </w:p>
        </w:tc>
        <w:tc>
          <w:tcPr>
            <w:tcW w:w="1741" w:type="dxa"/>
            <w:tcBorders>
              <w:top w:val="single" w:color="auto" w:sz="4" w:space="0"/>
              <w:left w:val="nil"/>
              <w:bottom w:val="single" w:color="auto" w:sz="4" w:space="0"/>
              <w:right w:val="single" w:color="auto" w:sz="4" w:space="0"/>
            </w:tcBorders>
            <w:noWrap w:val="0"/>
            <w:vAlign w:val="center"/>
          </w:tcPr>
          <w:p w14:paraId="0025685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4817B00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043C7DF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5C1D6FF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0E97662">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7CBF5D75">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4297EB5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2022年</w:t>
            </w:r>
          </w:p>
        </w:tc>
        <w:tc>
          <w:tcPr>
            <w:tcW w:w="1741" w:type="dxa"/>
            <w:tcBorders>
              <w:top w:val="single" w:color="auto" w:sz="4" w:space="0"/>
              <w:left w:val="nil"/>
              <w:bottom w:val="single" w:color="auto" w:sz="4" w:space="0"/>
              <w:right w:val="single" w:color="auto" w:sz="4" w:space="0"/>
            </w:tcBorders>
            <w:noWrap w:val="0"/>
            <w:vAlign w:val="center"/>
          </w:tcPr>
          <w:p w14:paraId="632A649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6B4E6E5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5B11907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360D294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471904F6">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25DF0C1F">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616A146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2023年</w:t>
            </w:r>
          </w:p>
        </w:tc>
        <w:tc>
          <w:tcPr>
            <w:tcW w:w="1741" w:type="dxa"/>
            <w:tcBorders>
              <w:top w:val="single" w:color="auto" w:sz="4" w:space="0"/>
              <w:left w:val="nil"/>
              <w:bottom w:val="single" w:color="auto" w:sz="4" w:space="0"/>
              <w:right w:val="single" w:color="auto" w:sz="4" w:space="0"/>
            </w:tcBorders>
            <w:noWrap w:val="0"/>
            <w:vAlign w:val="center"/>
          </w:tcPr>
          <w:p w14:paraId="7653574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00DFA8C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6249D44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52428699">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bl>
    <w:p w14:paraId="1862C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就我方全部所知，兹证明上述声明是真实、正确的，并已提供了全部现有资料和数据，我方同意根据贵方要求出示文件予以证实。</w:t>
      </w:r>
    </w:p>
    <w:p w14:paraId="4C12FA82">
      <w:pPr>
        <w:spacing w:line="360" w:lineRule="auto"/>
        <w:rPr>
          <w:rFonts w:hint="eastAsia" w:ascii="宋体" w:hAnsi="宋体"/>
          <w:sz w:val="24"/>
          <w:szCs w:val="24"/>
          <w:u w:val="single"/>
        </w:rPr>
      </w:pPr>
      <w:r>
        <w:rPr>
          <w:rFonts w:hint="eastAsia" w:ascii="宋体" w:hAnsi="宋体"/>
          <w:sz w:val="24"/>
          <w:szCs w:val="24"/>
          <w:lang w:eastAsia="zh-CN"/>
        </w:rPr>
        <w:t>参选人</w:t>
      </w:r>
      <w:r>
        <w:rPr>
          <w:rFonts w:hint="eastAsia" w:ascii="宋体" w:hAnsi="宋体"/>
          <w:sz w:val="24"/>
          <w:szCs w:val="24"/>
        </w:rPr>
        <w:t>名称(签章)：</w:t>
      </w:r>
    </w:p>
    <w:p w14:paraId="4984D45A">
      <w:pPr>
        <w:spacing w:line="360" w:lineRule="auto"/>
        <w:rPr>
          <w:rFonts w:hint="eastAsia" w:ascii="宋体" w:hAnsi="宋体"/>
          <w:sz w:val="24"/>
          <w:szCs w:val="24"/>
        </w:rPr>
      </w:pPr>
      <w:r>
        <w:rPr>
          <w:rFonts w:hint="eastAsia" w:ascii="宋体" w:hAnsi="宋体"/>
          <w:sz w:val="24"/>
          <w:szCs w:val="24"/>
        </w:rPr>
        <w:t>法定代表人（签字或加盖法定代表人章）：</w:t>
      </w:r>
    </w:p>
    <w:p w14:paraId="7D31BFB3">
      <w:pPr>
        <w:widowControl/>
        <w:spacing w:line="360" w:lineRule="auto"/>
        <w:jc w:val="left"/>
        <w:rPr>
          <w:rFonts w:hint="eastAsia" w:ascii="宋体" w:hAnsi="宋体"/>
          <w:sz w:val="24"/>
          <w:szCs w:val="24"/>
        </w:rPr>
      </w:pPr>
      <w:r>
        <w:rPr>
          <w:rFonts w:hint="eastAsia" w:ascii="宋体" w:hAnsi="宋体"/>
          <w:sz w:val="24"/>
          <w:szCs w:val="24"/>
        </w:rPr>
        <w:t>年   月   日</w:t>
      </w:r>
    </w:p>
    <w:p w14:paraId="44E59FBF">
      <w:pPr>
        <w:outlineLvl w:val="9"/>
        <w:rPr>
          <w:rFonts w:hint="eastAsia" w:ascii="宋体" w:hAnsi="宋体"/>
          <w:sz w:val="24"/>
          <w:szCs w:val="24"/>
        </w:rPr>
      </w:pPr>
    </w:p>
    <w:p w14:paraId="218E9994">
      <w:pPr>
        <w:rPr>
          <w:rFonts w:hint="eastAsia" w:ascii="宋体" w:hAnsi="宋体"/>
          <w:sz w:val="24"/>
          <w:szCs w:val="24"/>
        </w:rPr>
      </w:pPr>
    </w:p>
    <w:p w14:paraId="18737AFB">
      <w:pPr>
        <w:jc w:val="center"/>
        <w:outlineLvl w:val="1"/>
        <w:rPr>
          <w:rFonts w:hint="eastAsia" w:ascii="宋体" w:hAnsi="宋体"/>
          <w:sz w:val="36"/>
          <w:szCs w:val="36"/>
        </w:rPr>
      </w:pPr>
      <w:r>
        <w:rPr>
          <w:rFonts w:hint="eastAsia" w:ascii="宋体" w:hAnsi="宋体"/>
          <w:sz w:val="32"/>
          <w:szCs w:val="32"/>
          <w:lang w:val="en-US" w:eastAsia="zh-CN"/>
        </w:rPr>
        <w:t>9</w:t>
      </w:r>
      <w:r>
        <w:rPr>
          <w:rFonts w:hint="eastAsia" w:ascii="宋体" w:hAnsi="宋体"/>
          <w:sz w:val="36"/>
          <w:szCs w:val="36"/>
          <w:lang w:eastAsia="zh-CN"/>
        </w:rPr>
        <w:t>、参选</w:t>
      </w:r>
      <w:r>
        <w:rPr>
          <w:rFonts w:hint="eastAsia" w:ascii="宋体" w:hAnsi="宋体"/>
          <w:sz w:val="36"/>
          <w:szCs w:val="36"/>
        </w:rPr>
        <w:t>方案书</w:t>
      </w:r>
    </w:p>
    <w:p w14:paraId="52FF0841">
      <w:pPr>
        <w:rPr>
          <w:rFonts w:hint="eastAsia" w:ascii="宋体" w:hAnsi="宋体"/>
        </w:rPr>
      </w:pPr>
      <w:r>
        <w:rPr>
          <w:rFonts w:hint="eastAsia" w:ascii="宋体" w:hAnsi="宋体"/>
        </w:rPr>
        <w:t xml:space="preserve"> </w:t>
      </w:r>
    </w:p>
    <w:p w14:paraId="15FABBDB">
      <w:pPr>
        <w:rPr>
          <w:rFonts w:hint="eastAsia"/>
        </w:rPr>
      </w:pPr>
      <w:r>
        <w:rPr>
          <w:rFonts w:hint="eastAsia" w:ascii="宋体" w:hAnsi="宋体"/>
          <w:b/>
          <w:bCs/>
          <w:sz w:val="28"/>
          <w:szCs w:val="28"/>
          <w:lang w:eastAsia="zh-CN"/>
        </w:rPr>
        <w:t>参选人</w:t>
      </w:r>
      <w:r>
        <w:rPr>
          <w:rFonts w:hint="eastAsia" w:ascii="宋体" w:hAnsi="宋体"/>
          <w:b/>
          <w:bCs/>
          <w:sz w:val="28"/>
          <w:szCs w:val="28"/>
        </w:rPr>
        <w:t>需要说明或提供</w:t>
      </w:r>
      <w:r>
        <w:rPr>
          <w:rFonts w:hint="eastAsia" w:ascii="宋体" w:hAnsi="宋体"/>
          <w:b/>
          <w:bCs/>
          <w:sz w:val="28"/>
          <w:szCs w:val="28"/>
          <w:lang w:val="en-US" w:eastAsia="zh-CN"/>
        </w:rPr>
        <w:t>的</w:t>
      </w:r>
      <w:r>
        <w:rPr>
          <w:rFonts w:hint="eastAsia" w:ascii="宋体" w:hAnsi="宋体"/>
          <w:b/>
          <w:bCs/>
          <w:sz w:val="28"/>
          <w:szCs w:val="28"/>
        </w:rPr>
        <w:t>内容：</w:t>
      </w:r>
    </w:p>
    <w:p w14:paraId="69412B87">
      <w:pPr>
        <w:spacing w:line="240" w:lineRule="auto"/>
        <w:rPr>
          <w:rFonts w:hint="eastAsia" w:ascii="宋体" w:hAnsi="宋体"/>
          <w:b w:val="0"/>
          <w:bCs w:val="0"/>
          <w:sz w:val="28"/>
          <w:szCs w:val="28"/>
          <w:lang w:val="en-US" w:eastAsia="zh-CN"/>
        </w:rPr>
      </w:pPr>
    </w:p>
    <w:p w14:paraId="05D22FD4">
      <w:pPr>
        <w:spacing w:line="240" w:lineRule="auto"/>
        <w:rPr>
          <w:rFonts w:hint="eastAsia" w:ascii="宋体" w:hAnsi="宋体"/>
          <w:b w:val="0"/>
          <w:bCs w:val="0"/>
          <w:sz w:val="28"/>
          <w:szCs w:val="28"/>
          <w:lang w:val="en-US" w:eastAsia="zh-CN"/>
        </w:rPr>
      </w:pPr>
    </w:p>
    <w:p w14:paraId="1D089317">
      <w:pPr>
        <w:spacing w:line="240" w:lineRule="auto"/>
        <w:rPr>
          <w:rFonts w:hint="default" w:ascii="宋体" w:hAnsi="宋体" w:eastAsia="宋体"/>
          <w:b w:val="0"/>
          <w:bCs w:val="0"/>
          <w:sz w:val="28"/>
          <w:szCs w:val="28"/>
          <w:lang w:val="en-US" w:eastAsia="zh-CN"/>
        </w:rPr>
      </w:pPr>
      <w:r>
        <w:rPr>
          <w:rFonts w:hint="eastAsia" w:ascii="宋体" w:hAnsi="宋体"/>
          <w:b w:val="0"/>
          <w:bCs w:val="0"/>
          <w:sz w:val="28"/>
          <w:szCs w:val="28"/>
          <w:lang w:val="en-US" w:eastAsia="zh-CN"/>
        </w:rPr>
        <w:t>1、提供评分标准中需要的材料</w:t>
      </w:r>
    </w:p>
    <w:p w14:paraId="41A41E97">
      <w:pPr>
        <w:spacing w:line="240" w:lineRule="auto"/>
        <w:rPr>
          <w:rFonts w:hint="eastAsia" w:ascii="宋体" w:hAnsi="宋体"/>
          <w:b w:val="0"/>
          <w:bCs w:val="0"/>
          <w:sz w:val="28"/>
          <w:szCs w:val="28"/>
        </w:rPr>
      </w:pPr>
    </w:p>
    <w:p w14:paraId="398A6889">
      <w:pPr>
        <w:spacing w:line="240" w:lineRule="auto"/>
        <w:rPr>
          <w:rFonts w:hint="eastAsia" w:ascii="宋体" w:hAnsi="宋体"/>
          <w:b w:val="0"/>
          <w:bCs w:val="0"/>
          <w:sz w:val="28"/>
          <w:szCs w:val="28"/>
        </w:rPr>
      </w:pPr>
    </w:p>
    <w:p w14:paraId="0C92696C">
      <w:pPr>
        <w:spacing w:line="240" w:lineRule="auto"/>
        <w:rPr>
          <w:rFonts w:hint="eastAsia" w:ascii="宋体" w:hAnsi="宋体"/>
          <w:sz w:val="28"/>
          <w:szCs w:val="28"/>
        </w:rPr>
      </w:pPr>
      <w:r>
        <w:rPr>
          <w:rFonts w:hint="eastAsia" w:ascii="宋体" w:hAnsi="宋体"/>
          <w:b w:val="0"/>
          <w:bCs w:val="0"/>
          <w:sz w:val="28"/>
          <w:szCs w:val="28"/>
          <w:lang w:val="en-US" w:eastAsia="zh-CN"/>
        </w:rPr>
        <w:t>2、</w:t>
      </w:r>
      <w:r>
        <w:rPr>
          <w:rFonts w:hint="eastAsia" w:ascii="宋体" w:hAnsi="宋体"/>
          <w:b w:val="0"/>
          <w:bCs w:val="0"/>
          <w:sz w:val="28"/>
          <w:szCs w:val="28"/>
          <w:lang w:eastAsia="zh-CN"/>
        </w:rPr>
        <w:t>参选人</w:t>
      </w:r>
      <w:r>
        <w:rPr>
          <w:rFonts w:hint="eastAsia" w:ascii="宋体" w:hAnsi="宋体"/>
          <w:b w:val="0"/>
          <w:bCs w:val="0"/>
          <w:sz w:val="28"/>
          <w:szCs w:val="28"/>
          <w:lang w:val="en-US" w:eastAsia="zh-CN"/>
        </w:rPr>
        <w:t>提供</w:t>
      </w:r>
      <w:r>
        <w:rPr>
          <w:rFonts w:hint="eastAsia" w:ascii="宋体" w:hAnsi="宋体"/>
          <w:b w:val="0"/>
          <w:bCs w:val="0"/>
          <w:sz w:val="28"/>
          <w:szCs w:val="28"/>
        </w:rPr>
        <w:t>认为需要说明的其他内容</w:t>
      </w:r>
      <w:r>
        <w:rPr>
          <w:rFonts w:hint="eastAsia" w:ascii="宋体" w:hAnsi="宋体"/>
          <w:sz w:val="28"/>
          <w:szCs w:val="28"/>
        </w:rPr>
        <w:t xml:space="preserve"> </w:t>
      </w:r>
    </w:p>
    <w:p w14:paraId="056DBFC7">
      <w:pPr>
        <w:sectPr>
          <w:footerReference r:id="rId7" w:type="default"/>
          <w:pgSz w:w="11905" w:h="16838"/>
          <w:pgMar w:top="1440" w:right="1800" w:bottom="1440" w:left="1800" w:header="720" w:footer="720" w:gutter="0"/>
          <w:pgNumType w:fmt="decimal"/>
          <w:cols w:space="720" w:num="1"/>
          <w:docGrid w:type="lines" w:linePitch="312" w:charSpace="0"/>
        </w:sectPr>
      </w:pPr>
      <w:r>
        <w:rPr>
          <w:rFonts w:hint="eastAsia" w:ascii="宋体" w:hAnsi="宋体"/>
          <w:sz w:val="28"/>
          <w:szCs w:val="28"/>
        </w:rPr>
        <w:t xml:space="preserve"> </w:t>
      </w:r>
    </w:p>
    <w:p w14:paraId="276B6CC7">
      <w:pPr>
        <w:pStyle w:val="5"/>
        <w:numPr>
          <w:ilvl w:val="0"/>
          <w:numId w:val="0"/>
        </w:numPr>
        <w:jc w:val="center"/>
        <w:rPr>
          <w:rFonts w:hint="eastAsia" w:ascii="宋体" w:hAnsi="宋体"/>
          <w:b w:val="0"/>
          <w:bCs w:val="0"/>
          <w:sz w:val="24"/>
          <w:szCs w:val="24"/>
        </w:rPr>
      </w:pPr>
      <w:bookmarkStart w:id="33" w:name="_Toc75458139"/>
      <w:r>
        <w:rPr>
          <w:rFonts w:hint="eastAsia" w:ascii="宋体" w:hAnsi="宋体" w:cs="Book Antiqua"/>
          <w:lang w:val="en-US" w:eastAsia="zh-CN"/>
        </w:rPr>
        <w:t>第五章</w:t>
      </w:r>
      <w:r>
        <w:rPr>
          <w:rFonts w:hint="eastAsia" w:ascii="宋体" w:hAnsi="宋体" w:cs="Book Antiqua"/>
        </w:rPr>
        <w:t>项目需求</w:t>
      </w:r>
      <w:bookmarkEnd w:id="33"/>
    </w:p>
    <w:p w14:paraId="4C68E99C">
      <w:pPr>
        <w:numPr>
          <w:ilvl w:val="0"/>
          <w:numId w:val="0"/>
        </w:numPr>
        <w:jc w:val="center"/>
        <w:outlineLvl w:val="1"/>
        <w:rPr>
          <w:rFonts w:hint="default" w:eastAsia="宋体"/>
          <w:b/>
          <w:bCs/>
          <w:color w:val="auto"/>
          <w:sz w:val="28"/>
          <w:szCs w:val="28"/>
          <w:lang w:val="en-US" w:eastAsia="zh-CN"/>
        </w:rPr>
      </w:pPr>
      <w:r>
        <w:rPr>
          <w:rFonts w:hint="eastAsia"/>
          <w:b/>
          <w:bCs/>
          <w:color w:val="auto"/>
          <w:sz w:val="28"/>
          <w:szCs w:val="28"/>
          <w:lang w:val="en-US" w:eastAsia="zh-CN"/>
        </w:rPr>
        <w:t>1、服务清单</w:t>
      </w:r>
    </w:p>
    <w:p w14:paraId="0063A3EC">
      <w:pPr>
        <w:bidi w:val="0"/>
        <w:jc w:val="center"/>
      </w:pPr>
      <w:r>
        <w:rPr>
          <w:rFonts w:hint="eastAsia"/>
          <w:sz w:val="28"/>
          <w:szCs w:val="28"/>
          <w:lang w:eastAsia="zh-CN"/>
        </w:rPr>
        <w:t>现代服务产业园项目第三方检测服务(第二次）</w:t>
      </w:r>
      <w:r>
        <w:rPr>
          <w:rFonts w:hint="eastAsia"/>
          <w:sz w:val="28"/>
          <w:szCs w:val="28"/>
          <w:lang w:val="en-US" w:eastAsia="zh-CN"/>
        </w:rPr>
        <w:t>招标</w:t>
      </w:r>
      <w:r>
        <w:rPr>
          <w:sz w:val="28"/>
          <w:szCs w:val="28"/>
        </w:rPr>
        <w:t>控制价</w:t>
      </w:r>
    </w:p>
    <w:tbl>
      <w:tblPr>
        <w:tblStyle w:val="59"/>
        <w:tblW w:w="14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2278"/>
        <w:gridCol w:w="3897"/>
        <w:gridCol w:w="1399"/>
        <w:gridCol w:w="1409"/>
        <w:gridCol w:w="1389"/>
        <w:gridCol w:w="1399"/>
        <w:gridCol w:w="1944"/>
      </w:tblGrid>
      <w:tr w14:paraId="3947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15" w:type="dxa"/>
            <w:noWrap w:val="0"/>
            <w:vAlign w:val="center"/>
          </w:tcPr>
          <w:p w14:paraId="2DEF0631">
            <w:pPr>
              <w:pStyle w:val="58"/>
              <w:spacing w:before="210" w:line="221" w:lineRule="auto"/>
              <w:ind w:left="227"/>
              <w:jc w:val="both"/>
              <w:rPr>
                <w:sz w:val="21"/>
                <w:szCs w:val="21"/>
              </w:rPr>
            </w:pPr>
            <w:r>
              <w:rPr>
                <w:b/>
                <w:bCs/>
                <w:spacing w:val="-4"/>
                <w:sz w:val="21"/>
                <w:szCs w:val="21"/>
              </w:rPr>
              <w:t>序号</w:t>
            </w:r>
          </w:p>
        </w:tc>
        <w:tc>
          <w:tcPr>
            <w:tcW w:w="2278" w:type="dxa"/>
            <w:noWrap w:val="0"/>
            <w:vAlign w:val="center"/>
          </w:tcPr>
          <w:p w14:paraId="4D4F830B">
            <w:pPr>
              <w:pStyle w:val="58"/>
              <w:spacing w:before="209" w:line="219" w:lineRule="auto"/>
              <w:ind w:left="792"/>
              <w:jc w:val="both"/>
              <w:rPr>
                <w:sz w:val="21"/>
                <w:szCs w:val="21"/>
              </w:rPr>
            </w:pPr>
            <w:r>
              <w:rPr>
                <w:b/>
                <w:bCs/>
                <w:spacing w:val="5"/>
                <w:sz w:val="21"/>
                <w:szCs w:val="21"/>
              </w:rPr>
              <w:t>检测项目</w:t>
            </w:r>
          </w:p>
        </w:tc>
        <w:tc>
          <w:tcPr>
            <w:tcW w:w="3897" w:type="dxa"/>
            <w:noWrap w:val="0"/>
            <w:vAlign w:val="center"/>
          </w:tcPr>
          <w:p w14:paraId="15473DC3">
            <w:pPr>
              <w:pStyle w:val="58"/>
              <w:spacing w:before="209" w:line="219" w:lineRule="auto"/>
              <w:ind w:left="1604"/>
              <w:jc w:val="both"/>
              <w:rPr>
                <w:sz w:val="21"/>
                <w:szCs w:val="21"/>
              </w:rPr>
            </w:pPr>
            <w:r>
              <w:rPr>
                <w:b/>
                <w:bCs/>
                <w:spacing w:val="-4"/>
                <w:sz w:val="21"/>
                <w:szCs w:val="21"/>
              </w:rPr>
              <w:t>检测要求</w:t>
            </w:r>
          </w:p>
        </w:tc>
        <w:tc>
          <w:tcPr>
            <w:tcW w:w="1399" w:type="dxa"/>
            <w:noWrap w:val="0"/>
            <w:vAlign w:val="center"/>
          </w:tcPr>
          <w:p w14:paraId="5D8C5C17">
            <w:pPr>
              <w:pStyle w:val="58"/>
              <w:spacing w:before="212" w:line="220" w:lineRule="auto"/>
              <w:ind w:left="525"/>
              <w:jc w:val="both"/>
              <w:rPr>
                <w:sz w:val="21"/>
                <w:szCs w:val="21"/>
              </w:rPr>
            </w:pPr>
            <w:r>
              <w:rPr>
                <w:spacing w:val="-2"/>
                <w:sz w:val="21"/>
                <w:szCs w:val="21"/>
              </w:rPr>
              <w:t>单位</w:t>
            </w:r>
          </w:p>
        </w:tc>
        <w:tc>
          <w:tcPr>
            <w:tcW w:w="1409" w:type="dxa"/>
            <w:noWrap w:val="0"/>
            <w:vAlign w:val="center"/>
          </w:tcPr>
          <w:p w14:paraId="65A49555">
            <w:pPr>
              <w:pStyle w:val="58"/>
              <w:spacing w:before="212" w:line="220" w:lineRule="auto"/>
              <w:ind w:left="445"/>
              <w:jc w:val="both"/>
              <w:rPr>
                <w:sz w:val="21"/>
                <w:szCs w:val="21"/>
              </w:rPr>
            </w:pPr>
            <w:r>
              <w:rPr>
                <w:spacing w:val="-2"/>
                <w:sz w:val="21"/>
                <w:szCs w:val="21"/>
              </w:rPr>
              <w:t>工程量</w:t>
            </w:r>
          </w:p>
        </w:tc>
        <w:tc>
          <w:tcPr>
            <w:tcW w:w="1389" w:type="dxa"/>
            <w:noWrap w:val="0"/>
            <w:vAlign w:val="center"/>
          </w:tcPr>
          <w:p w14:paraId="2F93C81C">
            <w:pPr>
              <w:pStyle w:val="58"/>
              <w:spacing w:before="210" w:line="218" w:lineRule="auto"/>
              <w:ind w:left="86"/>
              <w:jc w:val="both"/>
              <w:rPr>
                <w:sz w:val="21"/>
                <w:szCs w:val="21"/>
              </w:rPr>
            </w:pPr>
            <w:r>
              <w:rPr>
                <w:spacing w:val="31"/>
                <w:sz w:val="21"/>
                <w:szCs w:val="21"/>
              </w:rPr>
              <w:t>综合单价(元)</w:t>
            </w:r>
          </w:p>
        </w:tc>
        <w:tc>
          <w:tcPr>
            <w:tcW w:w="1399" w:type="dxa"/>
            <w:noWrap w:val="0"/>
            <w:vAlign w:val="center"/>
          </w:tcPr>
          <w:p w14:paraId="13DBD91D">
            <w:pPr>
              <w:pStyle w:val="58"/>
              <w:spacing w:before="212" w:line="220" w:lineRule="auto"/>
              <w:ind w:left="278"/>
              <w:jc w:val="both"/>
              <w:rPr>
                <w:sz w:val="21"/>
                <w:szCs w:val="21"/>
              </w:rPr>
            </w:pPr>
            <w:r>
              <w:rPr>
                <w:spacing w:val="-13"/>
                <w:sz w:val="21"/>
                <w:szCs w:val="21"/>
              </w:rPr>
              <w:t>小</w:t>
            </w:r>
            <w:r>
              <w:rPr>
                <w:spacing w:val="-25"/>
                <w:sz w:val="21"/>
                <w:szCs w:val="21"/>
              </w:rPr>
              <w:t xml:space="preserve"> </w:t>
            </w:r>
            <w:r>
              <w:rPr>
                <w:spacing w:val="-13"/>
                <w:sz w:val="21"/>
                <w:szCs w:val="21"/>
              </w:rPr>
              <w:t>计</w:t>
            </w:r>
            <w:r>
              <w:rPr>
                <w:spacing w:val="3"/>
                <w:sz w:val="21"/>
                <w:szCs w:val="21"/>
              </w:rPr>
              <w:t xml:space="preserve"> </w:t>
            </w:r>
            <w:r>
              <w:rPr>
                <w:spacing w:val="-13"/>
                <w:sz w:val="21"/>
                <w:szCs w:val="21"/>
              </w:rPr>
              <w:t>(</w:t>
            </w:r>
            <w:r>
              <w:rPr>
                <w:spacing w:val="-24"/>
                <w:sz w:val="21"/>
                <w:szCs w:val="21"/>
              </w:rPr>
              <w:t xml:space="preserve"> </w:t>
            </w:r>
            <w:r>
              <w:rPr>
                <w:spacing w:val="-13"/>
                <w:sz w:val="21"/>
                <w:szCs w:val="21"/>
              </w:rPr>
              <w:t>元</w:t>
            </w:r>
            <w:r>
              <w:rPr>
                <w:spacing w:val="-26"/>
                <w:sz w:val="21"/>
                <w:szCs w:val="21"/>
              </w:rPr>
              <w:t xml:space="preserve"> </w:t>
            </w:r>
            <w:r>
              <w:rPr>
                <w:spacing w:val="-13"/>
                <w:sz w:val="21"/>
                <w:szCs w:val="21"/>
              </w:rPr>
              <w:t>)</w:t>
            </w:r>
          </w:p>
        </w:tc>
        <w:tc>
          <w:tcPr>
            <w:tcW w:w="1944" w:type="dxa"/>
            <w:noWrap w:val="0"/>
            <w:vAlign w:val="center"/>
          </w:tcPr>
          <w:p w14:paraId="1E2018EE">
            <w:pPr>
              <w:pStyle w:val="58"/>
              <w:spacing w:before="210" w:line="221" w:lineRule="auto"/>
              <w:ind w:left="791"/>
              <w:jc w:val="both"/>
              <w:rPr>
                <w:sz w:val="21"/>
                <w:szCs w:val="21"/>
              </w:rPr>
            </w:pPr>
            <w:r>
              <w:rPr>
                <w:b/>
                <w:bCs/>
                <w:spacing w:val="-4"/>
                <w:sz w:val="21"/>
                <w:szCs w:val="21"/>
              </w:rPr>
              <w:t>备注</w:t>
            </w:r>
          </w:p>
        </w:tc>
      </w:tr>
      <w:tr w14:paraId="041F7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815" w:type="dxa"/>
            <w:noWrap w:val="0"/>
            <w:vAlign w:val="center"/>
          </w:tcPr>
          <w:p w14:paraId="0441F6FC">
            <w:pPr>
              <w:pStyle w:val="58"/>
              <w:spacing w:before="55" w:line="184" w:lineRule="auto"/>
              <w:jc w:val="center"/>
              <w:rPr>
                <w:sz w:val="21"/>
                <w:szCs w:val="21"/>
              </w:rPr>
            </w:pPr>
            <w:r>
              <w:rPr>
                <w:sz w:val="21"/>
                <w:szCs w:val="21"/>
              </w:rPr>
              <w:t>1</w:t>
            </w:r>
          </w:p>
        </w:tc>
        <w:tc>
          <w:tcPr>
            <w:tcW w:w="2278" w:type="dxa"/>
            <w:noWrap w:val="0"/>
            <w:vAlign w:val="center"/>
          </w:tcPr>
          <w:p w14:paraId="5150DB88">
            <w:pPr>
              <w:pStyle w:val="58"/>
              <w:spacing w:before="55" w:line="219" w:lineRule="auto"/>
              <w:jc w:val="center"/>
              <w:rPr>
                <w:sz w:val="21"/>
                <w:szCs w:val="21"/>
              </w:rPr>
            </w:pPr>
            <w:r>
              <w:rPr>
                <w:spacing w:val="1"/>
                <w:sz w:val="21"/>
                <w:szCs w:val="21"/>
              </w:rPr>
              <w:t>现场围护结构节能检测</w:t>
            </w:r>
          </w:p>
        </w:tc>
        <w:tc>
          <w:tcPr>
            <w:tcW w:w="3897" w:type="dxa"/>
            <w:noWrap w:val="0"/>
            <w:vAlign w:val="center"/>
          </w:tcPr>
          <w:p w14:paraId="73665C38">
            <w:pPr>
              <w:pStyle w:val="58"/>
              <w:spacing w:before="56" w:line="219" w:lineRule="auto"/>
              <w:jc w:val="both"/>
              <w:rPr>
                <w:sz w:val="21"/>
                <w:szCs w:val="21"/>
              </w:rPr>
            </w:pPr>
            <w:r>
              <w:rPr>
                <w:spacing w:val="-1"/>
                <w:sz w:val="21"/>
                <w:szCs w:val="21"/>
              </w:rPr>
              <w:t>按面积，两万平做一组，本项目暂定16组</w:t>
            </w:r>
          </w:p>
        </w:tc>
        <w:tc>
          <w:tcPr>
            <w:tcW w:w="1399" w:type="dxa"/>
            <w:noWrap w:val="0"/>
            <w:vAlign w:val="center"/>
          </w:tcPr>
          <w:p w14:paraId="68A5CD7D">
            <w:pPr>
              <w:pStyle w:val="58"/>
              <w:spacing w:before="56" w:line="230" w:lineRule="auto"/>
              <w:jc w:val="center"/>
              <w:rPr>
                <w:sz w:val="21"/>
                <w:szCs w:val="21"/>
              </w:rPr>
            </w:pPr>
            <w:r>
              <w:rPr>
                <w:sz w:val="21"/>
                <w:szCs w:val="21"/>
              </w:rPr>
              <w:t>组</w:t>
            </w:r>
          </w:p>
        </w:tc>
        <w:tc>
          <w:tcPr>
            <w:tcW w:w="1409" w:type="dxa"/>
            <w:noWrap w:val="0"/>
            <w:vAlign w:val="center"/>
          </w:tcPr>
          <w:p w14:paraId="4C10D310">
            <w:pPr>
              <w:pStyle w:val="58"/>
              <w:spacing w:before="55" w:line="184" w:lineRule="auto"/>
              <w:jc w:val="center"/>
              <w:rPr>
                <w:sz w:val="21"/>
                <w:szCs w:val="21"/>
              </w:rPr>
            </w:pPr>
            <w:r>
              <w:rPr>
                <w:spacing w:val="-5"/>
                <w:sz w:val="21"/>
                <w:szCs w:val="21"/>
              </w:rPr>
              <w:t>16</w:t>
            </w:r>
          </w:p>
        </w:tc>
        <w:tc>
          <w:tcPr>
            <w:tcW w:w="1389" w:type="dxa"/>
            <w:noWrap w:val="0"/>
            <w:vAlign w:val="center"/>
          </w:tcPr>
          <w:p w14:paraId="5BA3D0FF">
            <w:pPr>
              <w:pStyle w:val="58"/>
              <w:spacing w:before="56" w:line="183" w:lineRule="auto"/>
              <w:jc w:val="center"/>
              <w:rPr>
                <w:sz w:val="21"/>
                <w:szCs w:val="21"/>
              </w:rPr>
            </w:pPr>
            <w:r>
              <w:rPr>
                <w:spacing w:val="-2"/>
                <w:sz w:val="21"/>
                <w:szCs w:val="21"/>
              </w:rPr>
              <w:t>7,200.00</w:t>
            </w:r>
          </w:p>
        </w:tc>
        <w:tc>
          <w:tcPr>
            <w:tcW w:w="1399" w:type="dxa"/>
            <w:noWrap w:val="0"/>
            <w:vAlign w:val="center"/>
          </w:tcPr>
          <w:p w14:paraId="68824AB6">
            <w:pPr>
              <w:pStyle w:val="58"/>
              <w:spacing w:before="56" w:line="184" w:lineRule="auto"/>
              <w:jc w:val="center"/>
              <w:rPr>
                <w:sz w:val="21"/>
                <w:szCs w:val="21"/>
              </w:rPr>
            </w:pPr>
            <w:r>
              <w:rPr>
                <w:spacing w:val="-2"/>
                <w:sz w:val="21"/>
                <w:szCs w:val="21"/>
              </w:rPr>
              <w:t>115,200.00</w:t>
            </w:r>
          </w:p>
        </w:tc>
        <w:tc>
          <w:tcPr>
            <w:tcW w:w="1944" w:type="dxa"/>
            <w:noWrap w:val="0"/>
            <w:vAlign w:val="center"/>
          </w:tcPr>
          <w:p w14:paraId="579CA3B3">
            <w:pPr>
              <w:jc w:val="center"/>
              <w:rPr>
                <w:rFonts w:ascii="Arial"/>
                <w:sz w:val="21"/>
                <w:szCs w:val="21"/>
              </w:rPr>
            </w:pPr>
          </w:p>
        </w:tc>
      </w:tr>
      <w:tr w14:paraId="506C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815" w:type="dxa"/>
            <w:noWrap w:val="0"/>
            <w:vAlign w:val="center"/>
          </w:tcPr>
          <w:p w14:paraId="57839B14">
            <w:pPr>
              <w:pStyle w:val="58"/>
              <w:spacing w:before="55" w:line="183" w:lineRule="auto"/>
              <w:jc w:val="center"/>
              <w:rPr>
                <w:sz w:val="21"/>
                <w:szCs w:val="21"/>
              </w:rPr>
            </w:pPr>
            <w:r>
              <w:rPr>
                <w:sz w:val="21"/>
                <w:szCs w:val="21"/>
              </w:rPr>
              <w:t>2</w:t>
            </w:r>
          </w:p>
        </w:tc>
        <w:tc>
          <w:tcPr>
            <w:tcW w:w="2278" w:type="dxa"/>
            <w:noWrap w:val="0"/>
            <w:vAlign w:val="center"/>
          </w:tcPr>
          <w:p w14:paraId="7DA26227">
            <w:pPr>
              <w:pStyle w:val="58"/>
              <w:spacing w:before="55" w:line="220" w:lineRule="auto"/>
              <w:jc w:val="center"/>
              <w:rPr>
                <w:sz w:val="21"/>
                <w:szCs w:val="21"/>
              </w:rPr>
            </w:pPr>
            <w:r>
              <w:rPr>
                <w:spacing w:val="-2"/>
                <w:sz w:val="21"/>
                <w:szCs w:val="21"/>
              </w:rPr>
              <w:t>现场保温取芯</w:t>
            </w:r>
          </w:p>
        </w:tc>
        <w:tc>
          <w:tcPr>
            <w:tcW w:w="3897" w:type="dxa"/>
            <w:noWrap w:val="0"/>
            <w:vAlign w:val="center"/>
          </w:tcPr>
          <w:p w14:paraId="3A14E0C2">
            <w:pPr>
              <w:pStyle w:val="58"/>
              <w:spacing w:before="147" w:line="218" w:lineRule="auto"/>
              <w:ind w:left="71"/>
              <w:jc w:val="both"/>
              <w:rPr>
                <w:sz w:val="21"/>
                <w:szCs w:val="21"/>
              </w:rPr>
            </w:pPr>
            <w:r>
              <w:rPr>
                <w:sz w:val="21"/>
                <w:szCs w:val="21"/>
              </w:rPr>
              <w:t>依据GB50411-2019中</w:t>
            </w:r>
            <w:r>
              <w:rPr>
                <w:sz w:val="21"/>
                <w:szCs w:val="21"/>
              </w:rPr>
              <w:fldChar w:fldCharType="begin"/>
            </w:r>
            <w:r>
              <w:rPr>
                <w:sz w:val="21"/>
                <w:szCs w:val="21"/>
              </w:rPr>
              <w:instrText xml:space="preserve"> HYPERLINK "17.1.4.1" </w:instrText>
            </w:r>
            <w:r>
              <w:rPr>
                <w:sz w:val="21"/>
                <w:szCs w:val="21"/>
              </w:rPr>
              <w:fldChar w:fldCharType="separate"/>
            </w:r>
            <w:r>
              <w:rPr>
                <w:sz w:val="21"/>
                <w:szCs w:val="21"/>
              </w:rPr>
              <w:t>17.1.4.1</w:t>
            </w:r>
            <w:r>
              <w:rPr>
                <w:sz w:val="21"/>
                <w:szCs w:val="21"/>
              </w:rPr>
              <w:fldChar w:fldCharType="end"/>
            </w:r>
            <w:r>
              <w:rPr>
                <w:spacing w:val="-1"/>
                <w:sz w:val="21"/>
                <w:szCs w:val="21"/>
              </w:rPr>
              <w:t>条节能构造钻芯按实</w:t>
            </w:r>
            <w:r>
              <w:rPr>
                <w:sz w:val="21"/>
                <w:szCs w:val="21"/>
              </w:rPr>
              <w:t>体检验应按单位工程进行，每种节能构造检验不少</w:t>
            </w:r>
            <w:r>
              <w:rPr>
                <w:spacing w:val="-1"/>
                <w:sz w:val="21"/>
                <w:szCs w:val="21"/>
              </w:rPr>
              <w:t>于3处为1组。</w:t>
            </w:r>
          </w:p>
        </w:tc>
        <w:tc>
          <w:tcPr>
            <w:tcW w:w="1399" w:type="dxa"/>
            <w:noWrap w:val="0"/>
            <w:vAlign w:val="center"/>
          </w:tcPr>
          <w:p w14:paraId="22C60343">
            <w:pPr>
              <w:pStyle w:val="58"/>
              <w:spacing w:before="56" w:line="230" w:lineRule="auto"/>
              <w:jc w:val="center"/>
              <w:rPr>
                <w:sz w:val="21"/>
                <w:szCs w:val="21"/>
              </w:rPr>
            </w:pPr>
            <w:r>
              <w:rPr>
                <w:sz w:val="21"/>
                <w:szCs w:val="21"/>
              </w:rPr>
              <w:t>组</w:t>
            </w:r>
          </w:p>
        </w:tc>
        <w:tc>
          <w:tcPr>
            <w:tcW w:w="1409" w:type="dxa"/>
            <w:noWrap w:val="0"/>
            <w:vAlign w:val="center"/>
          </w:tcPr>
          <w:p w14:paraId="395F98E9">
            <w:pPr>
              <w:pStyle w:val="58"/>
              <w:spacing w:before="55" w:line="184" w:lineRule="auto"/>
              <w:jc w:val="center"/>
              <w:rPr>
                <w:sz w:val="21"/>
                <w:szCs w:val="21"/>
              </w:rPr>
            </w:pPr>
            <w:r>
              <w:rPr>
                <w:spacing w:val="-5"/>
                <w:sz w:val="21"/>
                <w:szCs w:val="21"/>
              </w:rPr>
              <w:t>12</w:t>
            </w:r>
          </w:p>
        </w:tc>
        <w:tc>
          <w:tcPr>
            <w:tcW w:w="1389" w:type="dxa"/>
            <w:noWrap w:val="0"/>
            <w:vAlign w:val="center"/>
          </w:tcPr>
          <w:p w14:paraId="5122ED91">
            <w:pPr>
              <w:pStyle w:val="58"/>
              <w:spacing w:before="55" w:line="183" w:lineRule="auto"/>
              <w:jc w:val="center"/>
              <w:rPr>
                <w:sz w:val="21"/>
                <w:szCs w:val="21"/>
              </w:rPr>
            </w:pPr>
            <w:r>
              <w:rPr>
                <w:spacing w:val="-2"/>
                <w:sz w:val="21"/>
                <w:szCs w:val="21"/>
              </w:rPr>
              <w:t>576.00</w:t>
            </w:r>
          </w:p>
        </w:tc>
        <w:tc>
          <w:tcPr>
            <w:tcW w:w="1399" w:type="dxa"/>
            <w:noWrap w:val="0"/>
            <w:vAlign w:val="center"/>
          </w:tcPr>
          <w:p w14:paraId="4B1AF3FF">
            <w:pPr>
              <w:pStyle w:val="58"/>
              <w:spacing w:before="56" w:line="184" w:lineRule="auto"/>
              <w:jc w:val="center"/>
              <w:rPr>
                <w:sz w:val="21"/>
                <w:szCs w:val="21"/>
              </w:rPr>
            </w:pPr>
            <w:r>
              <w:rPr>
                <w:spacing w:val="-1"/>
                <w:sz w:val="21"/>
                <w:szCs w:val="21"/>
              </w:rPr>
              <w:t>6,912.00</w:t>
            </w:r>
          </w:p>
        </w:tc>
        <w:tc>
          <w:tcPr>
            <w:tcW w:w="1944" w:type="dxa"/>
            <w:noWrap w:val="0"/>
            <w:vAlign w:val="center"/>
          </w:tcPr>
          <w:p w14:paraId="34ED1212">
            <w:pPr>
              <w:jc w:val="center"/>
              <w:rPr>
                <w:rFonts w:ascii="Arial"/>
                <w:sz w:val="21"/>
                <w:szCs w:val="21"/>
              </w:rPr>
            </w:pPr>
          </w:p>
        </w:tc>
      </w:tr>
      <w:tr w14:paraId="6846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815" w:type="dxa"/>
            <w:noWrap w:val="0"/>
            <w:vAlign w:val="center"/>
          </w:tcPr>
          <w:p w14:paraId="4297404C">
            <w:pPr>
              <w:pStyle w:val="58"/>
              <w:spacing w:before="55" w:line="183" w:lineRule="auto"/>
              <w:jc w:val="center"/>
              <w:rPr>
                <w:sz w:val="21"/>
                <w:szCs w:val="21"/>
              </w:rPr>
            </w:pPr>
            <w:r>
              <w:rPr>
                <w:sz w:val="21"/>
                <w:szCs w:val="21"/>
              </w:rPr>
              <w:t>3</w:t>
            </w:r>
          </w:p>
        </w:tc>
        <w:tc>
          <w:tcPr>
            <w:tcW w:w="2278" w:type="dxa"/>
            <w:noWrap w:val="0"/>
            <w:vAlign w:val="center"/>
          </w:tcPr>
          <w:p w14:paraId="412B26F8">
            <w:pPr>
              <w:pStyle w:val="58"/>
              <w:spacing w:before="55" w:line="219" w:lineRule="auto"/>
              <w:jc w:val="center"/>
              <w:rPr>
                <w:sz w:val="21"/>
                <w:szCs w:val="21"/>
              </w:rPr>
            </w:pPr>
            <w:r>
              <w:rPr>
                <w:spacing w:val="1"/>
                <w:sz w:val="21"/>
                <w:szCs w:val="21"/>
              </w:rPr>
              <w:t>现场气密性检测</w:t>
            </w:r>
          </w:p>
        </w:tc>
        <w:tc>
          <w:tcPr>
            <w:tcW w:w="3897" w:type="dxa"/>
            <w:noWrap w:val="0"/>
            <w:vAlign w:val="center"/>
          </w:tcPr>
          <w:p w14:paraId="4711716C">
            <w:pPr>
              <w:pStyle w:val="58"/>
              <w:spacing w:before="49" w:line="196" w:lineRule="auto"/>
              <w:ind w:left="21"/>
              <w:jc w:val="both"/>
              <w:rPr>
                <w:sz w:val="21"/>
                <w:szCs w:val="21"/>
              </w:rPr>
            </w:pPr>
            <w:r>
              <w:rPr>
                <w:sz w:val="21"/>
                <w:szCs w:val="21"/>
              </w:rPr>
              <w:t>每个单位工程外窗至少抽查3樘，当一个单位工程外墙有两种以上的品种，类型和开启方式时，每种品</w:t>
            </w:r>
            <w:r>
              <w:rPr>
                <w:spacing w:val="-1"/>
                <w:sz w:val="21"/>
                <w:szCs w:val="21"/>
              </w:rPr>
              <w:t>种、类型和开启方式的外窗抽查不少于3樘，3樘为</w:t>
            </w:r>
            <w:r>
              <w:rPr>
                <w:spacing w:val="-5"/>
                <w:sz w:val="21"/>
                <w:szCs w:val="21"/>
              </w:rPr>
              <w:t>一组</w:t>
            </w:r>
          </w:p>
        </w:tc>
        <w:tc>
          <w:tcPr>
            <w:tcW w:w="1399" w:type="dxa"/>
            <w:noWrap w:val="0"/>
            <w:vAlign w:val="center"/>
          </w:tcPr>
          <w:p w14:paraId="70E1DAF7">
            <w:pPr>
              <w:pStyle w:val="58"/>
              <w:spacing w:before="56" w:line="230" w:lineRule="auto"/>
              <w:jc w:val="center"/>
              <w:rPr>
                <w:sz w:val="21"/>
                <w:szCs w:val="21"/>
              </w:rPr>
            </w:pPr>
            <w:r>
              <w:rPr>
                <w:sz w:val="21"/>
                <w:szCs w:val="21"/>
              </w:rPr>
              <w:t>组</w:t>
            </w:r>
          </w:p>
        </w:tc>
        <w:tc>
          <w:tcPr>
            <w:tcW w:w="1409" w:type="dxa"/>
            <w:noWrap w:val="0"/>
            <w:vAlign w:val="center"/>
          </w:tcPr>
          <w:p w14:paraId="46801365">
            <w:pPr>
              <w:pStyle w:val="58"/>
              <w:spacing w:before="55" w:line="184" w:lineRule="auto"/>
              <w:jc w:val="center"/>
              <w:rPr>
                <w:sz w:val="21"/>
                <w:szCs w:val="21"/>
              </w:rPr>
            </w:pPr>
            <w:r>
              <w:rPr>
                <w:spacing w:val="-5"/>
                <w:sz w:val="21"/>
                <w:szCs w:val="21"/>
              </w:rPr>
              <w:t>12</w:t>
            </w:r>
          </w:p>
        </w:tc>
        <w:tc>
          <w:tcPr>
            <w:tcW w:w="1389" w:type="dxa"/>
            <w:noWrap w:val="0"/>
            <w:vAlign w:val="center"/>
          </w:tcPr>
          <w:p w14:paraId="3418B328">
            <w:pPr>
              <w:pStyle w:val="58"/>
              <w:spacing w:before="56" w:line="184" w:lineRule="auto"/>
              <w:jc w:val="center"/>
              <w:rPr>
                <w:sz w:val="21"/>
                <w:szCs w:val="21"/>
              </w:rPr>
            </w:pPr>
            <w:r>
              <w:rPr>
                <w:spacing w:val="-3"/>
                <w:sz w:val="21"/>
                <w:szCs w:val="21"/>
              </w:rPr>
              <w:t>1,440.00</w:t>
            </w:r>
          </w:p>
        </w:tc>
        <w:tc>
          <w:tcPr>
            <w:tcW w:w="1399" w:type="dxa"/>
            <w:noWrap w:val="0"/>
            <w:vAlign w:val="center"/>
          </w:tcPr>
          <w:p w14:paraId="2604BE54">
            <w:pPr>
              <w:pStyle w:val="58"/>
              <w:spacing w:before="56" w:line="184" w:lineRule="auto"/>
              <w:jc w:val="center"/>
              <w:rPr>
                <w:sz w:val="21"/>
                <w:szCs w:val="21"/>
              </w:rPr>
            </w:pPr>
            <w:r>
              <w:rPr>
                <w:spacing w:val="-3"/>
                <w:sz w:val="21"/>
                <w:szCs w:val="21"/>
              </w:rPr>
              <w:t>17,280.00</w:t>
            </w:r>
          </w:p>
        </w:tc>
        <w:tc>
          <w:tcPr>
            <w:tcW w:w="1944" w:type="dxa"/>
            <w:noWrap w:val="0"/>
            <w:vAlign w:val="center"/>
          </w:tcPr>
          <w:p w14:paraId="5B58B186">
            <w:pPr>
              <w:jc w:val="center"/>
              <w:rPr>
                <w:rFonts w:ascii="Arial"/>
                <w:sz w:val="21"/>
                <w:szCs w:val="21"/>
              </w:rPr>
            </w:pPr>
          </w:p>
        </w:tc>
      </w:tr>
      <w:tr w14:paraId="30C12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815" w:type="dxa"/>
            <w:noWrap w:val="0"/>
            <w:vAlign w:val="center"/>
          </w:tcPr>
          <w:p w14:paraId="11689A23">
            <w:pPr>
              <w:pStyle w:val="58"/>
              <w:spacing w:before="55" w:line="183" w:lineRule="auto"/>
              <w:jc w:val="center"/>
              <w:rPr>
                <w:sz w:val="21"/>
                <w:szCs w:val="21"/>
              </w:rPr>
            </w:pPr>
            <w:r>
              <w:rPr>
                <w:sz w:val="21"/>
                <w:szCs w:val="21"/>
              </w:rPr>
              <w:t>4</w:t>
            </w:r>
          </w:p>
        </w:tc>
        <w:tc>
          <w:tcPr>
            <w:tcW w:w="2278" w:type="dxa"/>
            <w:noWrap w:val="0"/>
            <w:vAlign w:val="center"/>
          </w:tcPr>
          <w:p w14:paraId="703C13D6">
            <w:pPr>
              <w:pStyle w:val="58"/>
              <w:spacing w:before="55" w:line="219" w:lineRule="auto"/>
              <w:jc w:val="center"/>
              <w:rPr>
                <w:sz w:val="21"/>
                <w:szCs w:val="21"/>
              </w:rPr>
            </w:pPr>
            <w:r>
              <w:rPr>
                <w:spacing w:val="3"/>
                <w:sz w:val="21"/>
                <w:szCs w:val="21"/>
              </w:rPr>
              <w:t>室内环境检测(含甲醛等)</w:t>
            </w:r>
          </w:p>
        </w:tc>
        <w:tc>
          <w:tcPr>
            <w:tcW w:w="3897" w:type="dxa"/>
            <w:noWrap w:val="0"/>
            <w:vAlign w:val="center"/>
          </w:tcPr>
          <w:p w14:paraId="2F2F6EBF">
            <w:pPr>
              <w:pStyle w:val="58"/>
              <w:spacing w:before="55" w:line="219" w:lineRule="auto"/>
              <w:jc w:val="both"/>
              <w:rPr>
                <w:sz w:val="21"/>
                <w:szCs w:val="21"/>
              </w:rPr>
            </w:pPr>
            <w:r>
              <w:rPr>
                <w:spacing w:val="-1"/>
                <w:sz w:val="21"/>
                <w:szCs w:val="21"/>
              </w:rPr>
              <w:t>按建筑计容面积</w:t>
            </w:r>
          </w:p>
        </w:tc>
        <w:tc>
          <w:tcPr>
            <w:tcW w:w="1399" w:type="dxa"/>
            <w:noWrap w:val="0"/>
            <w:vAlign w:val="center"/>
          </w:tcPr>
          <w:p w14:paraId="5C25AACC">
            <w:pPr>
              <w:pStyle w:val="58"/>
              <w:spacing w:before="55" w:line="183" w:lineRule="auto"/>
              <w:jc w:val="center"/>
              <w:rPr>
                <w:sz w:val="21"/>
                <w:szCs w:val="21"/>
              </w:rPr>
            </w:pPr>
            <w:r>
              <w:rPr>
                <w:spacing w:val="-1"/>
                <w:sz w:val="21"/>
                <w:szCs w:val="21"/>
              </w:rPr>
              <w:t>m2</w:t>
            </w:r>
          </w:p>
        </w:tc>
        <w:tc>
          <w:tcPr>
            <w:tcW w:w="1409" w:type="dxa"/>
            <w:noWrap w:val="0"/>
            <w:vAlign w:val="center"/>
          </w:tcPr>
          <w:p w14:paraId="53859B11">
            <w:pPr>
              <w:pStyle w:val="58"/>
              <w:spacing w:before="55" w:line="183" w:lineRule="auto"/>
              <w:jc w:val="center"/>
              <w:rPr>
                <w:sz w:val="21"/>
                <w:szCs w:val="21"/>
              </w:rPr>
            </w:pPr>
            <w:r>
              <w:rPr>
                <w:spacing w:val="-1"/>
                <w:sz w:val="21"/>
                <w:szCs w:val="21"/>
              </w:rPr>
              <w:t>249690.00</w:t>
            </w:r>
          </w:p>
        </w:tc>
        <w:tc>
          <w:tcPr>
            <w:tcW w:w="1389" w:type="dxa"/>
            <w:noWrap w:val="0"/>
            <w:vAlign w:val="center"/>
          </w:tcPr>
          <w:p w14:paraId="569D5578">
            <w:pPr>
              <w:pStyle w:val="58"/>
              <w:spacing w:before="55" w:line="183" w:lineRule="auto"/>
              <w:jc w:val="center"/>
              <w:rPr>
                <w:sz w:val="21"/>
                <w:szCs w:val="21"/>
              </w:rPr>
            </w:pPr>
            <w:r>
              <w:rPr>
                <w:spacing w:val="-2"/>
                <w:sz w:val="21"/>
                <w:szCs w:val="21"/>
              </w:rPr>
              <w:t>0.30</w:t>
            </w:r>
          </w:p>
        </w:tc>
        <w:tc>
          <w:tcPr>
            <w:tcW w:w="1399" w:type="dxa"/>
            <w:noWrap w:val="0"/>
            <w:vAlign w:val="center"/>
          </w:tcPr>
          <w:p w14:paraId="46078972">
            <w:pPr>
              <w:pStyle w:val="58"/>
              <w:spacing w:before="56" w:line="183" w:lineRule="auto"/>
              <w:jc w:val="center"/>
              <w:rPr>
                <w:sz w:val="21"/>
                <w:szCs w:val="21"/>
              </w:rPr>
            </w:pPr>
            <w:r>
              <w:rPr>
                <w:spacing w:val="-2"/>
                <w:sz w:val="21"/>
                <w:szCs w:val="21"/>
              </w:rPr>
              <w:t>74,907.00</w:t>
            </w:r>
          </w:p>
        </w:tc>
        <w:tc>
          <w:tcPr>
            <w:tcW w:w="1944" w:type="dxa"/>
            <w:noWrap w:val="0"/>
            <w:vAlign w:val="center"/>
          </w:tcPr>
          <w:p w14:paraId="3FCED003">
            <w:pPr>
              <w:jc w:val="center"/>
              <w:rPr>
                <w:rFonts w:ascii="Arial"/>
                <w:sz w:val="21"/>
                <w:szCs w:val="21"/>
              </w:rPr>
            </w:pPr>
          </w:p>
        </w:tc>
      </w:tr>
      <w:tr w14:paraId="002E5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815" w:type="dxa"/>
            <w:noWrap w:val="0"/>
            <w:vAlign w:val="center"/>
          </w:tcPr>
          <w:p w14:paraId="678127F1">
            <w:pPr>
              <w:pStyle w:val="58"/>
              <w:spacing w:before="55" w:line="182" w:lineRule="auto"/>
              <w:jc w:val="center"/>
              <w:rPr>
                <w:sz w:val="21"/>
                <w:szCs w:val="21"/>
              </w:rPr>
            </w:pPr>
            <w:r>
              <w:rPr>
                <w:sz w:val="21"/>
                <w:szCs w:val="21"/>
              </w:rPr>
              <w:t>5</w:t>
            </w:r>
          </w:p>
        </w:tc>
        <w:tc>
          <w:tcPr>
            <w:tcW w:w="2278" w:type="dxa"/>
            <w:noWrap w:val="0"/>
            <w:vAlign w:val="center"/>
          </w:tcPr>
          <w:p w14:paraId="4D15A832">
            <w:pPr>
              <w:pStyle w:val="58"/>
              <w:spacing w:before="253" w:line="219" w:lineRule="auto"/>
              <w:jc w:val="center"/>
              <w:rPr>
                <w:sz w:val="21"/>
                <w:szCs w:val="21"/>
              </w:rPr>
            </w:pPr>
            <w:r>
              <w:rPr>
                <w:spacing w:val="1"/>
                <w:sz w:val="21"/>
                <w:szCs w:val="21"/>
              </w:rPr>
              <w:t>节能系统性检测(平均照度与</w:t>
            </w:r>
            <w:r>
              <w:rPr>
                <w:spacing w:val="6"/>
                <w:sz w:val="21"/>
                <w:szCs w:val="21"/>
              </w:rPr>
              <w:t>功率密度检测)</w:t>
            </w:r>
          </w:p>
        </w:tc>
        <w:tc>
          <w:tcPr>
            <w:tcW w:w="3897" w:type="dxa"/>
            <w:noWrap w:val="0"/>
            <w:vAlign w:val="center"/>
          </w:tcPr>
          <w:p w14:paraId="1DC91354">
            <w:pPr>
              <w:pStyle w:val="58"/>
              <w:spacing w:before="56" w:line="219" w:lineRule="auto"/>
              <w:jc w:val="both"/>
              <w:rPr>
                <w:sz w:val="21"/>
                <w:szCs w:val="21"/>
              </w:rPr>
            </w:pPr>
            <w:r>
              <w:rPr>
                <w:sz w:val="21"/>
                <w:szCs w:val="21"/>
              </w:rPr>
              <w:t>本项目暂计115处。</w:t>
            </w:r>
          </w:p>
        </w:tc>
        <w:tc>
          <w:tcPr>
            <w:tcW w:w="1399" w:type="dxa"/>
            <w:noWrap w:val="0"/>
            <w:vAlign w:val="center"/>
          </w:tcPr>
          <w:p w14:paraId="02F55046">
            <w:pPr>
              <w:pStyle w:val="58"/>
              <w:spacing w:before="55" w:line="222" w:lineRule="auto"/>
              <w:jc w:val="center"/>
              <w:rPr>
                <w:sz w:val="21"/>
                <w:szCs w:val="21"/>
              </w:rPr>
            </w:pPr>
            <w:r>
              <w:rPr>
                <w:spacing w:val="6"/>
                <w:sz w:val="21"/>
                <w:szCs w:val="21"/>
              </w:rPr>
              <w:t>组(2处)</w:t>
            </w:r>
          </w:p>
        </w:tc>
        <w:tc>
          <w:tcPr>
            <w:tcW w:w="1409" w:type="dxa"/>
            <w:noWrap w:val="0"/>
            <w:vAlign w:val="center"/>
          </w:tcPr>
          <w:p w14:paraId="1188875D">
            <w:pPr>
              <w:pStyle w:val="58"/>
              <w:spacing w:before="55" w:line="182" w:lineRule="auto"/>
              <w:jc w:val="center"/>
              <w:rPr>
                <w:sz w:val="21"/>
                <w:szCs w:val="21"/>
              </w:rPr>
            </w:pPr>
            <w:r>
              <w:rPr>
                <w:spacing w:val="-2"/>
                <w:sz w:val="21"/>
                <w:szCs w:val="21"/>
              </w:rPr>
              <w:t>57.5</w:t>
            </w:r>
          </w:p>
        </w:tc>
        <w:tc>
          <w:tcPr>
            <w:tcW w:w="1389" w:type="dxa"/>
            <w:noWrap w:val="0"/>
            <w:vAlign w:val="center"/>
          </w:tcPr>
          <w:p w14:paraId="27C08B43">
            <w:pPr>
              <w:pStyle w:val="58"/>
              <w:spacing w:before="55" w:line="183" w:lineRule="auto"/>
              <w:jc w:val="center"/>
              <w:rPr>
                <w:sz w:val="21"/>
                <w:szCs w:val="21"/>
              </w:rPr>
            </w:pPr>
            <w:r>
              <w:rPr>
                <w:spacing w:val="-1"/>
                <w:sz w:val="21"/>
                <w:szCs w:val="21"/>
              </w:rPr>
              <w:t>480.00</w:t>
            </w:r>
          </w:p>
        </w:tc>
        <w:tc>
          <w:tcPr>
            <w:tcW w:w="1399" w:type="dxa"/>
            <w:noWrap w:val="0"/>
            <w:vAlign w:val="center"/>
          </w:tcPr>
          <w:p w14:paraId="36E5B831">
            <w:pPr>
              <w:pStyle w:val="58"/>
              <w:spacing w:before="55" w:line="183" w:lineRule="auto"/>
              <w:jc w:val="center"/>
              <w:rPr>
                <w:sz w:val="21"/>
                <w:szCs w:val="21"/>
              </w:rPr>
            </w:pPr>
            <w:r>
              <w:rPr>
                <w:spacing w:val="-1"/>
                <w:sz w:val="21"/>
                <w:szCs w:val="21"/>
              </w:rPr>
              <w:t>27,600.00</w:t>
            </w:r>
          </w:p>
        </w:tc>
        <w:tc>
          <w:tcPr>
            <w:tcW w:w="1944" w:type="dxa"/>
            <w:noWrap w:val="0"/>
            <w:vAlign w:val="center"/>
          </w:tcPr>
          <w:p w14:paraId="14D91940">
            <w:pPr>
              <w:jc w:val="center"/>
              <w:rPr>
                <w:rFonts w:ascii="Arial"/>
                <w:sz w:val="21"/>
                <w:szCs w:val="21"/>
              </w:rPr>
            </w:pPr>
          </w:p>
        </w:tc>
      </w:tr>
      <w:tr w14:paraId="70871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815" w:type="dxa"/>
            <w:noWrap w:val="0"/>
            <w:vAlign w:val="center"/>
          </w:tcPr>
          <w:p w14:paraId="02C05D96">
            <w:pPr>
              <w:pStyle w:val="58"/>
              <w:spacing w:before="55" w:line="183" w:lineRule="auto"/>
              <w:jc w:val="center"/>
              <w:rPr>
                <w:sz w:val="21"/>
                <w:szCs w:val="21"/>
              </w:rPr>
            </w:pPr>
            <w:r>
              <w:rPr>
                <w:sz w:val="21"/>
                <w:szCs w:val="21"/>
              </w:rPr>
              <w:t>6</w:t>
            </w:r>
          </w:p>
        </w:tc>
        <w:tc>
          <w:tcPr>
            <w:tcW w:w="2278" w:type="dxa"/>
            <w:noWrap w:val="0"/>
            <w:vAlign w:val="center"/>
          </w:tcPr>
          <w:p w14:paraId="4940D349">
            <w:pPr>
              <w:pStyle w:val="58"/>
              <w:spacing w:before="56" w:line="219" w:lineRule="auto"/>
              <w:jc w:val="center"/>
              <w:rPr>
                <w:sz w:val="21"/>
                <w:szCs w:val="21"/>
              </w:rPr>
            </w:pPr>
            <w:r>
              <w:rPr>
                <w:spacing w:val="-2"/>
                <w:sz w:val="21"/>
                <w:szCs w:val="21"/>
              </w:rPr>
              <w:t>幕墙四性</w:t>
            </w:r>
          </w:p>
        </w:tc>
        <w:tc>
          <w:tcPr>
            <w:tcW w:w="3897" w:type="dxa"/>
            <w:noWrap w:val="0"/>
            <w:vAlign w:val="center"/>
          </w:tcPr>
          <w:p w14:paraId="56274384">
            <w:pPr>
              <w:pStyle w:val="58"/>
              <w:spacing w:before="265" w:line="219" w:lineRule="auto"/>
              <w:jc w:val="both"/>
              <w:rPr>
                <w:sz w:val="21"/>
                <w:szCs w:val="21"/>
              </w:rPr>
            </w:pPr>
            <w:r>
              <w:rPr>
                <w:sz w:val="21"/>
                <w:szCs w:val="21"/>
              </w:rPr>
              <w:t>同一厂家同一品种的产品，当单位工程建筑面积小于2万平方米时各抽查不少于一组。</w:t>
            </w:r>
          </w:p>
        </w:tc>
        <w:tc>
          <w:tcPr>
            <w:tcW w:w="1399" w:type="dxa"/>
            <w:noWrap w:val="0"/>
            <w:vAlign w:val="center"/>
          </w:tcPr>
          <w:p w14:paraId="09C94B81">
            <w:pPr>
              <w:pStyle w:val="58"/>
              <w:spacing w:before="56" w:line="230" w:lineRule="auto"/>
              <w:jc w:val="center"/>
              <w:rPr>
                <w:sz w:val="21"/>
                <w:szCs w:val="21"/>
              </w:rPr>
            </w:pPr>
            <w:r>
              <w:rPr>
                <w:sz w:val="21"/>
                <w:szCs w:val="21"/>
              </w:rPr>
              <w:t>组</w:t>
            </w:r>
          </w:p>
        </w:tc>
        <w:tc>
          <w:tcPr>
            <w:tcW w:w="1409" w:type="dxa"/>
            <w:noWrap w:val="0"/>
            <w:vAlign w:val="center"/>
          </w:tcPr>
          <w:p w14:paraId="3B917797">
            <w:pPr>
              <w:pStyle w:val="58"/>
              <w:spacing w:before="55" w:line="184" w:lineRule="auto"/>
              <w:jc w:val="center"/>
              <w:rPr>
                <w:sz w:val="21"/>
                <w:szCs w:val="21"/>
              </w:rPr>
            </w:pPr>
            <w:r>
              <w:rPr>
                <w:spacing w:val="-5"/>
                <w:sz w:val="21"/>
                <w:szCs w:val="21"/>
              </w:rPr>
              <w:t>12</w:t>
            </w:r>
          </w:p>
        </w:tc>
        <w:tc>
          <w:tcPr>
            <w:tcW w:w="1389" w:type="dxa"/>
            <w:noWrap w:val="0"/>
            <w:vAlign w:val="center"/>
          </w:tcPr>
          <w:p w14:paraId="42DAC489">
            <w:pPr>
              <w:pStyle w:val="58"/>
              <w:spacing w:before="56" w:line="184" w:lineRule="auto"/>
              <w:jc w:val="center"/>
              <w:rPr>
                <w:sz w:val="21"/>
                <w:szCs w:val="21"/>
              </w:rPr>
            </w:pPr>
            <w:r>
              <w:rPr>
                <w:spacing w:val="-3"/>
                <w:sz w:val="21"/>
                <w:szCs w:val="21"/>
              </w:rPr>
              <w:t>18,000.00</w:t>
            </w:r>
          </w:p>
        </w:tc>
        <w:tc>
          <w:tcPr>
            <w:tcW w:w="1399" w:type="dxa"/>
            <w:noWrap w:val="0"/>
            <w:vAlign w:val="center"/>
          </w:tcPr>
          <w:p w14:paraId="6B78AD50">
            <w:pPr>
              <w:pStyle w:val="58"/>
              <w:spacing w:before="56" w:line="184" w:lineRule="auto"/>
              <w:jc w:val="center"/>
              <w:rPr>
                <w:sz w:val="21"/>
                <w:szCs w:val="21"/>
              </w:rPr>
            </w:pPr>
            <w:r>
              <w:rPr>
                <w:spacing w:val="-1"/>
                <w:sz w:val="21"/>
                <w:szCs w:val="21"/>
              </w:rPr>
              <w:t>216,000.00</w:t>
            </w:r>
          </w:p>
        </w:tc>
        <w:tc>
          <w:tcPr>
            <w:tcW w:w="1944" w:type="dxa"/>
            <w:noWrap w:val="0"/>
            <w:vAlign w:val="center"/>
          </w:tcPr>
          <w:p w14:paraId="08EF0125">
            <w:pPr>
              <w:jc w:val="center"/>
              <w:rPr>
                <w:rFonts w:ascii="Arial"/>
                <w:sz w:val="21"/>
                <w:szCs w:val="21"/>
              </w:rPr>
            </w:pPr>
          </w:p>
        </w:tc>
      </w:tr>
      <w:tr w14:paraId="4DC7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9798" w:type="dxa"/>
            <w:gridSpan w:val="5"/>
            <w:vMerge w:val="restart"/>
            <w:tcBorders>
              <w:bottom w:val="nil"/>
            </w:tcBorders>
            <w:noWrap w:val="0"/>
            <w:vAlign w:val="center"/>
          </w:tcPr>
          <w:p w14:paraId="6AC4E7DD">
            <w:pPr>
              <w:pStyle w:val="58"/>
              <w:spacing w:before="55" w:line="219" w:lineRule="auto"/>
              <w:jc w:val="center"/>
              <w:rPr>
                <w:sz w:val="21"/>
                <w:szCs w:val="21"/>
              </w:rPr>
            </w:pPr>
            <w:r>
              <w:rPr>
                <w:b/>
                <w:bCs/>
                <w:spacing w:val="30"/>
                <w:sz w:val="21"/>
                <w:szCs w:val="21"/>
              </w:rPr>
              <w:t>检测费用合计(含税):</w:t>
            </w:r>
          </w:p>
        </w:tc>
        <w:tc>
          <w:tcPr>
            <w:tcW w:w="1389" w:type="dxa"/>
            <w:noWrap w:val="0"/>
            <w:vAlign w:val="center"/>
          </w:tcPr>
          <w:p w14:paraId="309EB0B0">
            <w:pPr>
              <w:pStyle w:val="58"/>
              <w:spacing w:before="222" w:line="219" w:lineRule="auto"/>
              <w:jc w:val="center"/>
              <w:rPr>
                <w:sz w:val="21"/>
                <w:szCs w:val="21"/>
              </w:rPr>
            </w:pPr>
            <w:r>
              <w:rPr>
                <w:b/>
                <w:bCs/>
                <w:spacing w:val="-2"/>
                <w:sz w:val="21"/>
                <w:szCs w:val="21"/>
              </w:rPr>
              <w:t>暂定人民币：</w:t>
            </w:r>
          </w:p>
        </w:tc>
        <w:tc>
          <w:tcPr>
            <w:tcW w:w="1399" w:type="dxa"/>
            <w:noWrap w:val="0"/>
            <w:vAlign w:val="center"/>
          </w:tcPr>
          <w:p w14:paraId="3AA81971">
            <w:pPr>
              <w:pStyle w:val="58"/>
              <w:spacing w:before="249" w:line="183" w:lineRule="auto"/>
              <w:jc w:val="center"/>
              <w:rPr>
                <w:sz w:val="21"/>
                <w:szCs w:val="21"/>
              </w:rPr>
            </w:pPr>
            <w:r>
              <w:rPr>
                <w:spacing w:val="-1"/>
                <w:sz w:val="21"/>
                <w:szCs w:val="21"/>
              </w:rPr>
              <w:t>457899.00</w:t>
            </w:r>
          </w:p>
        </w:tc>
        <w:tc>
          <w:tcPr>
            <w:tcW w:w="1944" w:type="dxa"/>
            <w:noWrap w:val="0"/>
            <w:vAlign w:val="center"/>
          </w:tcPr>
          <w:p w14:paraId="40405A0B">
            <w:pPr>
              <w:jc w:val="center"/>
              <w:rPr>
                <w:rFonts w:ascii="Arial"/>
                <w:sz w:val="21"/>
                <w:szCs w:val="21"/>
              </w:rPr>
            </w:pPr>
          </w:p>
        </w:tc>
      </w:tr>
      <w:tr w14:paraId="2944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798" w:type="dxa"/>
            <w:gridSpan w:val="5"/>
            <w:vMerge w:val="continue"/>
            <w:tcBorders>
              <w:top w:val="nil"/>
            </w:tcBorders>
            <w:noWrap w:val="0"/>
            <w:vAlign w:val="center"/>
          </w:tcPr>
          <w:p w14:paraId="6F57C377">
            <w:pPr>
              <w:jc w:val="center"/>
              <w:rPr>
                <w:rFonts w:ascii="Arial"/>
                <w:sz w:val="21"/>
                <w:szCs w:val="21"/>
              </w:rPr>
            </w:pPr>
          </w:p>
        </w:tc>
        <w:tc>
          <w:tcPr>
            <w:tcW w:w="1389" w:type="dxa"/>
            <w:noWrap w:val="0"/>
            <w:vAlign w:val="center"/>
          </w:tcPr>
          <w:p w14:paraId="50A148DE">
            <w:pPr>
              <w:pStyle w:val="58"/>
              <w:spacing w:before="225" w:line="220" w:lineRule="auto"/>
              <w:jc w:val="center"/>
              <w:rPr>
                <w:sz w:val="21"/>
                <w:szCs w:val="21"/>
              </w:rPr>
            </w:pPr>
            <w:r>
              <w:rPr>
                <w:b/>
                <w:bCs/>
                <w:spacing w:val="-4"/>
                <w:sz w:val="21"/>
                <w:szCs w:val="21"/>
              </w:rPr>
              <w:t>大写：</w:t>
            </w:r>
          </w:p>
        </w:tc>
        <w:tc>
          <w:tcPr>
            <w:tcW w:w="3343" w:type="dxa"/>
            <w:gridSpan w:val="2"/>
            <w:noWrap w:val="0"/>
            <w:vAlign w:val="center"/>
          </w:tcPr>
          <w:p w14:paraId="718B05FB">
            <w:pPr>
              <w:pStyle w:val="58"/>
              <w:spacing w:before="225" w:line="219" w:lineRule="auto"/>
              <w:jc w:val="center"/>
              <w:rPr>
                <w:sz w:val="21"/>
                <w:szCs w:val="21"/>
              </w:rPr>
            </w:pPr>
            <w:r>
              <w:rPr>
                <w:spacing w:val="-1"/>
                <w:sz w:val="21"/>
                <w:szCs w:val="21"/>
              </w:rPr>
              <w:t>肆拾伍万柒仟捌佰玖拾玖元整</w:t>
            </w:r>
          </w:p>
        </w:tc>
      </w:tr>
    </w:tbl>
    <w:p w14:paraId="6AF787F6">
      <w:pPr>
        <w:spacing w:before="120" w:line="227" w:lineRule="auto"/>
        <w:rPr>
          <w:rFonts w:hint="eastAsia" w:ascii="宋体" w:hAnsi="宋体" w:eastAsia="宋体" w:cs="宋体"/>
          <w:sz w:val="21"/>
          <w:szCs w:val="21"/>
        </w:rPr>
      </w:pPr>
      <w:r>
        <w:rPr>
          <w:rFonts w:hint="eastAsia" w:ascii="宋体" w:hAnsi="宋体" w:eastAsia="宋体" w:cs="宋体"/>
          <w:spacing w:val="-19"/>
          <w:sz w:val="21"/>
          <w:szCs w:val="21"/>
        </w:rPr>
        <w:t>备注：</w:t>
      </w:r>
    </w:p>
    <w:p w14:paraId="5B34CC5E">
      <w:pPr>
        <w:spacing w:before="11" w:line="185" w:lineRule="auto"/>
        <w:rPr>
          <w:rFonts w:hint="eastAsia" w:ascii="宋体" w:hAnsi="宋体" w:eastAsia="宋体" w:cs="宋体"/>
          <w:sz w:val="21"/>
          <w:szCs w:val="21"/>
        </w:rPr>
      </w:pPr>
      <w:r>
        <w:rPr>
          <w:rFonts w:hint="eastAsia" w:ascii="宋体" w:hAnsi="宋体" w:eastAsia="宋体" w:cs="宋体"/>
          <w:spacing w:val="-14"/>
          <w:sz w:val="21"/>
          <w:szCs w:val="21"/>
        </w:rPr>
        <w:t>1、上述检测项目、工程量(暂定)由发包方依据项目情况确定，最终工程量按检测报告检测数量为准，综合单价包含但不限于检测点材料工时费、税金、利润、管理费等一切费用。</w:t>
      </w:r>
    </w:p>
    <w:p w14:paraId="721FA9A5">
      <w:pPr>
        <w:spacing w:line="218" w:lineRule="auto"/>
        <w:rPr>
          <w:rFonts w:hint="eastAsia" w:ascii="宋体" w:hAnsi="宋体" w:eastAsia="宋体" w:cs="宋体"/>
          <w:sz w:val="21"/>
          <w:szCs w:val="21"/>
          <w:lang w:eastAsia="zh-CN"/>
        </w:rPr>
      </w:pPr>
      <w:r>
        <w:rPr>
          <w:rFonts w:hint="eastAsia" w:ascii="宋体" w:hAnsi="宋体" w:eastAsia="宋体" w:cs="宋体"/>
          <w:spacing w:val="-13"/>
          <w:sz w:val="21"/>
          <w:szCs w:val="21"/>
        </w:rPr>
        <w:t>2、具体以当地监管单位要书为</w:t>
      </w:r>
      <w:r>
        <w:rPr>
          <w:rFonts w:hint="eastAsia" w:ascii="宋体" w:hAnsi="宋体" w:eastAsia="宋体" w:cs="宋体"/>
          <w:spacing w:val="-13"/>
          <w:sz w:val="21"/>
          <w:szCs w:val="21"/>
          <w:lang w:val="en-US" w:eastAsia="zh-CN"/>
        </w:rPr>
        <w:t>准。</w:t>
      </w:r>
    </w:p>
    <w:p w14:paraId="1E54C65E"/>
    <w:p w14:paraId="139EC914">
      <w:pPr>
        <w:adjustRightInd w:val="0"/>
        <w:snapToGrid w:val="0"/>
        <w:spacing w:line="360" w:lineRule="auto"/>
        <w:ind w:firstLine="482" w:firstLineChars="200"/>
      </w:pPr>
      <w:r>
        <w:rPr>
          <w:rFonts w:hint="eastAsia" w:ascii="宋体" w:hAnsi="宋体" w:cs="宋体"/>
          <w:b/>
          <w:kern w:val="0"/>
          <w:sz w:val="24"/>
          <w:szCs w:val="24"/>
        </w:rPr>
        <w:t>注</w:t>
      </w:r>
      <w:r>
        <w:rPr>
          <w:rFonts w:hint="eastAsia" w:ascii="宋体" w:hAnsi="宋体" w:cs="宋体"/>
          <w:b/>
          <w:color w:val="auto"/>
          <w:kern w:val="0"/>
          <w:sz w:val="24"/>
          <w:szCs w:val="24"/>
        </w:rPr>
        <w:t>：</w:t>
      </w: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r>
        <w:rPr>
          <w:rFonts w:hint="eastAsia" w:ascii="宋体" w:hAnsi="宋体"/>
          <w:color w:val="auto"/>
          <w:kern w:val="0"/>
          <w:sz w:val="24"/>
          <w:szCs w:val="24"/>
          <w:lang w:eastAsia="zh-CN"/>
        </w:rPr>
        <w:t>。</w:t>
      </w:r>
      <w:r>
        <w:rPr>
          <w:rFonts w:hint="eastAsia" w:ascii="宋体" w:hAnsi="宋体" w:cs="宋体"/>
          <w:b/>
          <w:kern w:val="0"/>
          <w:sz w:val="24"/>
          <w:szCs w:val="24"/>
        </w:rPr>
        <w:t>以上必须</w:t>
      </w:r>
      <w:r>
        <w:rPr>
          <w:rFonts w:hint="eastAsia" w:ascii="宋体" w:hAnsi="宋体" w:cs="宋体"/>
          <w:b/>
          <w:color w:val="auto"/>
          <w:sz w:val="24"/>
          <w:szCs w:val="24"/>
        </w:rPr>
        <w:t>完全响应或优于</w:t>
      </w:r>
      <w:r>
        <w:rPr>
          <w:rFonts w:hint="eastAsia" w:ascii="宋体" w:hAnsi="宋体" w:cs="宋体"/>
          <w:b/>
          <w:kern w:val="0"/>
          <w:sz w:val="24"/>
          <w:szCs w:val="24"/>
        </w:rPr>
        <w:t>，否则作无效响应处理。</w:t>
      </w:r>
    </w:p>
    <w:p w14:paraId="4C92571E">
      <w:pPr>
        <w:pStyle w:val="28"/>
        <w:rPr>
          <w:rFonts w:hint="eastAsia" w:eastAsia="宋体"/>
          <w:lang w:val="en-US" w:eastAsia="zh-CN"/>
        </w:rPr>
      </w:pPr>
    </w:p>
    <w:p w14:paraId="112DAAF6">
      <w:pPr>
        <w:pStyle w:val="2"/>
      </w:pPr>
    </w:p>
    <w:p w14:paraId="2C5645CD">
      <w:pPr>
        <w:pStyle w:val="2"/>
      </w:pPr>
    </w:p>
    <w:p w14:paraId="4A463853">
      <w:pPr>
        <w:pStyle w:val="2"/>
        <w:ind w:left="0" w:leftChars="0" w:firstLine="0" w:firstLineChars="0"/>
        <w:sectPr>
          <w:footerReference r:id="rId8" w:type="default"/>
          <w:pgSz w:w="16840" w:h="11907" w:orient="landscape"/>
          <w:pgMar w:top="1797" w:right="1332" w:bottom="1559" w:left="1332" w:header="851" w:footer="992" w:gutter="0"/>
          <w:pgNumType w:fmt="decimal"/>
          <w:cols w:space="720" w:num="1"/>
          <w:docGrid w:type="lines" w:linePitch="326" w:charSpace="0"/>
        </w:sectPr>
      </w:pPr>
    </w:p>
    <w:p w14:paraId="66D5ED36">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2、</w:t>
      </w:r>
      <w:r>
        <w:rPr>
          <w:rFonts w:hint="eastAsia" w:ascii="宋体" w:hAnsi="宋体" w:eastAsia="宋体" w:cs="宋体"/>
          <w:b/>
          <w:color w:val="000000"/>
          <w:sz w:val="24"/>
          <w:szCs w:val="20"/>
        </w:rPr>
        <w:t>工程概况</w:t>
      </w:r>
    </w:p>
    <w:p w14:paraId="537A69D8">
      <w:pPr>
        <w:spacing w:line="360" w:lineRule="auto"/>
        <w:ind w:firstLine="480" w:firstLineChars="200"/>
        <w:rPr>
          <w:rFonts w:hint="eastAsia" w:ascii="宋体" w:hAnsi="宋体" w:eastAsia="宋体" w:cs="宋体"/>
          <w:color w:val="000000"/>
          <w:sz w:val="24"/>
          <w:szCs w:val="20"/>
          <w:lang w:val="en-US"/>
        </w:rPr>
      </w:pPr>
      <w:r>
        <w:rPr>
          <w:rFonts w:hint="eastAsia" w:ascii="宋体" w:hAnsi="宋体" w:eastAsia="宋体" w:cs="宋体"/>
          <w:color w:val="000000"/>
          <w:sz w:val="24"/>
          <w:szCs w:val="20"/>
          <w:lang w:val="en-US" w:eastAsia="zh-CN"/>
        </w:rPr>
        <w:t>1.</w:t>
      </w:r>
      <w:r>
        <w:rPr>
          <w:rFonts w:hint="eastAsia" w:ascii="宋体" w:hAnsi="宋体" w:eastAsia="宋体" w:cs="宋体"/>
          <w:color w:val="000000"/>
          <w:sz w:val="24"/>
          <w:szCs w:val="20"/>
        </w:rPr>
        <w:t>工程名称：</w:t>
      </w:r>
      <w:r>
        <w:rPr>
          <w:rFonts w:hint="eastAsia" w:ascii="宋体" w:hAnsi="宋体" w:eastAsia="宋体" w:cs="宋体"/>
          <w:color w:val="000000"/>
          <w:sz w:val="24"/>
          <w:szCs w:val="20"/>
          <w:lang w:val="en-US" w:eastAsia="zh-CN"/>
        </w:rPr>
        <w:t>红谷滩现代服务产业园</w:t>
      </w:r>
    </w:p>
    <w:p w14:paraId="036AA915">
      <w:pPr>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2.</w:t>
      </w:r>
      <w:r>
        <w:rPr>
          <w:rFonts w:hint="eastAsia" w:ascii="宋体" w:hAnsi="宋体" w:eastAsia="宋体" w:cs="宋体"/>
          <w:color w:val="000000"/>
          <w:sz w:val="24"/>
          <w:szCs w:val="20"/>
        </w:rPr>
        <w:t>工程规模：</w:t>
      </w:r>
      <w:r>
        <w:rPr>
          <w:rFonts w:hint="eastAsia" w:ascii="宋体" w:hAnsi="宋体" w:eastAsia="宋体" w:cs="宋体"/>
          <w:color w:val="000000"/>
          <w:sz w:val="24"/>
          <w:szCs w:val="20"/>
          <w:lang w:val="en-US" w:eastAsia="zh-CN"/>
        </w:rPr>
        <w:t>总建筑面积约330000㎡，总计容建筑面积约：250000㎡,人防建筑面</w:t>
      </w:r>
      <w:r>
        <w:rPr>
          <w:rFonts w:hint="eastAsia" w:ascii="宋体" w:hAnsi="宋体" w:eastAsia="宋体" w:cs="宋体"/>
          <w:color w:val="000000"/>
          <w:sz w:val="24"/>
          <w:szCs w:val="20"/>
        </w:rPr>
        <w:t>积约</w:t>
      </w:r>
      <w:r>
        <w:rPr>
          <w:rFonts w:hint="eastAsia" w:ascii="宋体" w:hAnsi="宋体" w:eastAsia="宋体" w:cs="宋体"/>
          <w:color w:val="000000"/>
          <w:sz w:val="24"/>
          <w:szCs w:val="20"/>
          <w:lang w:val="en-US" w:eastAsia="zh-CN"/>
        </w:rPr>
        <w:t>19986.66㎡；</w:t>
      </w:r>
    </w:p>
    <w:p w14:paraId="70D27B15">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3、</w:t>
      </w:r>
      <w:r>
        <w:rPr>
          <w:rFonts w:hint="eastAsia" w:ascii="宋体" w:hAnsi="宋体" w:eastAsia="宋体" w:cs="宋体"/>
          <w:b/>
          <w:color w:val="000000"/>
          <w:sz w:val="24"/>
          <w:szCs w:val="20"/>
        </w:rPr>
        <w:t>检测内容</w:t>
      </w:r>
    </w:p>
    <w:p w14:paraId="62D95AE8">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第三方检测，内容包含但不限于：围护结构节能、保温取芯、气密性、室内环境、幕墙四性、节能系统检测等所有其他相关内容的检测。</w:t>
      </w:r>
    </w:p>
    <w:p w14:paraId="1E349FE9">
      <w:pPr>
        <w:spacing w:line="360" w:lineRule="auto"/>
        <w:rPr>
          <w:rFonts w:hint="default"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4、合同服务期限：从开工之日起至2025年6月30日结束。</w:t>
      </w:r>
    </w:p>
    <w:p w14:paraId="2E5E001A">
      <w:pPr>
        <w:numPr>
          <w:ilvl w:val="0"/>
          <w:numId w:val="0"/>
        </w:numPr>
        <w:tabs>
          <w:tab w:val="left" w:pos="-360"/>
        </w:tabs>
        <w:spacing w:line="360" w:lineRule="auto"/>
        <w:rPr>
          <w:rFonts w:hint="eastAsia" w:ascii="宋体" w:hAnsi="宋体" w:eastAsia="宋体" w:cs="宋体"/>
          <w:color w:val="auto"/>
          <w:sz w:val="20"/>
          <w:szCs w:val="20"/>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付款</w:t>
      </w:r>
      <w:r>
        <w:rPr>
          <w:rFonts w:hint="eastAsia" w:ascii="宋体" w:hAnsi="宋体" w:eastAsia="宋体" w:cs="宋体"/>
          <w:b/>
          <w:color w:val="auto"/>
          <w:sz w:val="24"/>
          <w:szCs w:val="20"/>
          <w:highlight w:val="none"/>
          <w:lang w:val="en-US" w:eastAsia="zh-CN"/>
        </w:rPr>
        <w:t>条件</w:t>
      </w:r>
      <w:r>
        <w:rPr>
          <w:rFonts w:hint="eastAsia" w:ascii="宋体" w:hAnsi="宋体" w:eastAsia="宋体" w:cs="宋体"/>
          <w:b/>
          <w:color w:val="auto"/>
          <w:sz w:val="24"/>
          <w:szCs w:val="20"/>
          <w:highlight w:val="none"/>
        </w:rPr>
        <w:t>：</w:t>
      </w:r>
    </w:p>
    <w:p w14:paraId="7F8E770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1.乙方可按批次提供项目检测结论为合格的检测报告及其他相关请款资料，经甲方审核合格</w:t>
      </w:r>
      <w:r>
        <w:rPr>
          <w:rFonts w:hint="eastAsia" w:ascii="宋体" w:hAnsi="宋体" w:eastAsia="宋体" w:cs="Times New Roman"/>
          <w:color w:val="auto"/>
          <w:sz w:val="24"/>
          <w:szCs w:val="24"/>
          <w:highlight w:val="none"/>
          <w:lang w:val="en-US" w:eastAsia="zh-CN"/>
        </w:rPr>
        <w:t>后30天内支付对</w:t>
      </w:r>
      <w:r>
        <w:rPr>
          <w:rFonts w:hint="eastAsia" w:ascii="宋体" w:hAnsi="宋体" w:cs="Times New Roman"/>
          <w:color w:val="auto"/>
          <w:sz w:val="24"/>
          <w:szCs w:val="24"/>
          <w:highlight w:val="none"/>
          <w:lang w:val="en-US" w:eastAsia="zh-CN"/>
        </w:rPr>
        <w:t>应检测款</w:t>
      </w:r>
      <w:r>
        <w:rPr>
          <w:rFonts w:hint="eastAsia" w:ascii="宋体" w:hAnsi="宋体" w:eastAsia="宋体" w:cs="Times New Roman"/>
          <w:color w:val="auto"/>
          <w:sz w:val="24"/>
          <w:szCs w:val="24"/>
          <w:highlight w:val="none"/>
          <w:lang w:val="en-US" w:eastAsia="zh-CN"/>
        </w:rPr>
        <w:t>的</w:t>
      </w:r>
      <w:r>
        <w:rPr>
          <w:rFonts w:hint="eastAsia" w:ascii="宋体" w:hAnsi="宋体" w:eastAsia="宋体" w:cs="Times New Roman"/>
          <w:bCs/>
          <w:color w:val="auto"/>
          <w:sz w:val="24"/>
          <w:szCs w:val="24"/>
          <w:highlight w:val="none"/>
          <w:lang w:val="en-US" w:eastAsia="zh-CN"/>
        </w:rPr>
        <w:t>70%。项目取得合格的竣工验收备案意见书后一次性支付剩余款项。</w:t>
      </w:r>
      <w:r>
        <w:rPr>
          <w:rFonts w:hint="eastAsia" w:ascii="宋体" w:hAnsi="宋体" w:eastAsia="宋体" w:cs="Times New Roman"/>
          <w:color w:val="auto"/>
          <w:sz w:val="24"/>
          <w:szCs w:val="24"/>
          <w:highlight w:val="none"/>
          <w:lang w:val="en-US" w:eastAsia="zh-CN"/>
        </w:rPr>
        <w:t>乙方提交相应金额增值税专用发票后，甲方完成付款手续。</w:t>
      </w:r>
    </w:p>
    <w:p w14:paraId="49FBB498">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2.最终工程量按甲方认可的检测报告检测数量为准。</w:t>
      </w:r>
    </w:p>
    <w:p w14:paraId="784722CE">
      <w:pPr>
        <w:spacing w:line="360" w:lineRule="auto"/>
        <w:rPr>
          <w:rFonts w:hint="eastAsia" w:ascii="宋体" w:hAnsi="宋体" w:eastAsia="宋体" w:cs="宋体"/>
          <w:b/>
          <w:color w:val="000000"/>
          <w:sz w:val="24"/>
          <w:szCs w:val="20"/>
        </w:rPr>
      </w:pPr>
      <w:r>
        <w:rPr>
          <w:rFonts w:hint="eastAsia" w:ascii="宋体" w:hAnsi="宋体" w:eastAsia="宋体" w:cs="宋体"/>
          <w:b/>
          <w:bCs/>
          <w:color w:val="000000"/>
          <w:sz w:val="24"/>
          <w:szCs w:val="20"/>
          <w:lang w:val="en-US" w:eastAsia="zh-CN"/>
        </w:rPr>
        <w:t>6、乙方职责义务</w:t>
      </w:r>
      <w:r>
        <w:rPr>
          <w:rFonts w:hint="eastAsia" w:ascii="宋体" w:hAnsi="宋体" w:eastAsia="宋体" w:cs="宋体"/>
          <w:b/>
          <w:color w:val="000000"/>
          <w:sz w:val="24"/>
          <w:szCs w:val="20"/>
        </w:rPr>
        <w:t xml:space="preserve"> </w:t>
      </w:r>
    </w:p>
    <w:p w14:paraId="776ECC19">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遵守国家和地方的有关法律法规，严格按有关规范、标准和规程开展检测工作；</w:t>
      </w:r>
    </w:p>
    <w:p w14:paraId="4D8382C4">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应根据国家现行相关标准及规范进行</w:t>
      </w:r>
      <w:r>
        <w:rPr>
          <w:rFonts w:hint="eastAsia" w:ascii="宋体" w:hAnsi="宋体" w:eastAsia="宋体" w:cs="宋体"/>
          <w:color w:val="000000"/>
          <w:sz w:val="24"/>
          <w:szCs w:val="24"/>
          <w:lang w:val="en-US" w:eastAsia="zh-CN"/>
        </w:rPr>
        <w:t>工程</w:t>
      </w:r>
      <w:r>
        <w:rPr>
          <w:rFonts w:hint="eastAsia" w:ascii="宋体" w:hAnsi="宋体" w:eastAsia="宋体" w:cs="宋体"/>
          <w:color w:val="000000"/>
          <w:sz w:val="24"/>
          <w:szCs w:val="24"/>
        </w:rPr>
        <w:t>检测并</w:t>
      </w:r>
      <w:r>
        <w:rPr>
          <w:rFonts w:hint="eastAsia" w:ascii="宋体" w:hAnsi="宋体" w:eastAsia="宋体" w:cs="宋体"/>
          <w:color w:val="000000"/>
          <w:sz w:val="24"/>
          <w:szCs w:val="24"/>
          <w:lang w:val="en-US" w:eastAsia="zh-CN"/>
        </w:rPr>
        <w:t>按约定时间</w:t>
      </w:r>
      <w:r>
        <w:rPr>
          <w:rFonts w:hint="eastAsia" w:ascii="宋体" w:hAnsi="宋体" w:eastAsia="宋体" w:cs="宋体"/>
          <w:color w:val="000000"/>
          <w:sz w:val="24"/>
          <w:szCs w:val="24"/>
        </w:rPr>
        <w:t>出具有效且符合政府相关部门要求的检测报告；</w:t>
      </w:r>
    </w:p>
    <w:p w14:paraId="657CE0A7">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应具有符合要求的</w:t>
      </w:r>
      <w:r>
        <w:rPr>
          <w:rFonts w:hint="eastAsia" w:ascii="宋体" w:hAnsi="宋体" w:eastAsia="宋体" w:cs="宋体"/>
          <w:color w:val="000000"/>
          <w:sz w:val="24"/>
          <w:szCs w:val="24"/>
          <w:lang w:val="en-US" w:eastAsia="zh-CN"/>
        </w:rPr>
        <w:t>工程</w:t>
      </w:r>
      <w:r>
        <w:rPr>
          <w:rFonts w:hint="eastAsia" w:ascii="宋体" w:hAnsi="宋体" w:eastAsia="宋体" w:cs="宋体"/>
          <w:color w:val="000000"/>
          <w:sz w:val="24"/>
          <w:szCs w:val="24"/>
        </w:rPr>
        <w:t>检测资质及出具相关政府部门要求检测报告的能力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人员</w:t>
      </w:r>
      <w:r>
        <w:rPr>
          <w:rFonts w:hint="eastAsia" w:ascii="宋体" w:hAnsi="宋体" w:eastAsia="宋体" w:cs="宋体"/>
          <w:color w:val="000000"/>
          <w:sz w:val="24"/>
          <w:szCs w:val="24"/>
          <w:lang w:val="en-US" w:eastAsia="zh-CN"/>
        </w:rPr>
        <w:t>及相关</w:t>
      </w:r>
      <w:r>
        <w:rPr>
          <w:rFonts w:hint="eastAsia" w:ascii="宋体" w:hAnsi="宋体" w:eastAsia="宋体" w:cs="宋体"/>
          <w:color w:val="000000"/>
          <w:sz w:val="24"/>
          <w:szCs w:val="24"/>
        </w:rPr>
        <w:t>证书符合要求</w:t>
      </w:r>
      <w:r>
        <w:rPr>
          <w:rFonts w:hint="eastAsia" w:ascii="宋体" w:hAnsi="宋体" w:eastAsia="宋体" w:cs="宋体"/>
          <w:color w:val="000000"/>
          <w:sz w:val="24"/>
          <w:szCs w:val="24"/>
          <w:lang w:eastAsia="zh-CN"/>
        </w:rPr>
        <w:t>；</w:t>
      </w:r>
    </w:p>
    <w:p w14:paraId="5EE4FEB9">
      <w:pPr>
        <w:numPr>
          <w:ilvl w:val="0"/>
          <w:numId w:val="11"/>
        </w:numPr>
        <w:tabs>
          <w:tab w:val="left" w:pos="-360"/>
        </w:tabs>
        <w:spacing w:line="360" w:lineRule="auto"/>
        <w:ind w:left="0" w:leftChars="0" w:firstLine="540" w:firstLineChars="0"/>
        <w:rPr>
          <w:rFonts w:hint="eastAsia" w:ascii="宋体" w:hAnsi="宋体" w:eastAsia="宋体" w:cs="宋体"/>
          <w:sz w:val="24"/>
          <w:szCs w:val="24"/>
        </w:rPr>
      </w:pPr>
      <w:r>
        <w:rPr>
          <w:rFonts w:hint="eastAsia" w:ascii="宋体" w:hAnsi="宋体" w:eastAsia="宋体" w:cs="宋体"/>
          <w:color w:val="000000"/>
          <w:sz w:val="24"/>
          <w:szCs w:val="24"/>
        </w:rPr>
        <w:t>严格执行检测结果不合格上报制度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对检测数据和检测报告的真实性和准确性负责；</w:t>
      </w:r>
    </w:p>
    <w:p w14:paraId="2C1E6777">
      <w:pPr>
        <w:numPr>
          <w:ilvl w:val="0"/>
          <w:numId w:val="11"/>
        </w:numPr>
        <w:tabs>
          <w:tab w:val="left" w:pos="-360"/>
        </w:tabs>
        <w:spacing w:line="360" w:lineRule="auto"/>
        <w:ind w:left="0" w:leftChars="0" w:firstLine="540" w:firstLineChars="0"/>
        <w:rPr>
          <w:rFonts w:hint="eastAsia" w:ascii="宋体" w:hAnsi="宋体" w:eastAsia="宋体" w:cs="宋体"/>
          <w:sz w:val="24"/>
          <w:szCs w:val="24"/>
        </w:rPr>
      </w:pPr>
      <w:r>
        <w:rPr>
          <w:rFonts w:hint="eastAsia" w:ascii="宋体" w:hAnsi="宋体" w:eastAsia="宋体" w:cs="宋体"/>
          <w:color w:val="000000"/>
          <w:sz w:val="24"/>
          <w:szCs w:val="24"/>
        </w:rPr>
        <w:t>为甲方的技术资料进行保密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且</w:t>
      </w:r>
      <w:r>
        <w:rPr>
          <w:rFonts w:hint="eastAsia" w:ascii="宋体" w:hAnsi="宋体" w:eastAsia="宋体" w:cs="宋体"/>
          <w:color w:val="000000"/>
          <w:sz w:val="24"/>
          <w:szCs w:val="24"/>
        </w:rPr>
        <w:t>提供必要的工程检测咨询服务</w:t>
      </w:r>
      <w:r>
        <w:rPr>
          <w:rFonts w:hint="eastAsia" w:ascii="宋体" w:hAnsi="宋体" w:eastAsia="宋体" w:cs="宋体"/>
          <w:color w:val="000000"/>
          <w:sz w:val="24"/>
          <w:szCs w:val="24"/>
          <w:lang w:eastAsia="zh-CN"/>
        </w:rPr>
        <w:t>；</w:t>
      </w:r>
    </w:p>
    <w:p w14:paraId="2B5ED0AE">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检测工作完毕后，应在</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个工作日内出具检测报告，必要时及时向甲方反馈检测结果信息</w:t>
      </w:r>
      <w:r>
        <w:rPr>
          <w:rFonts w:hint="eastAsia" w:ascii="宋体" w:hAnsi="宋体" w:eastAsia="宋体" w:cs="宋体"/>
          <w:color w:val="000000"/>
          <w:sz w:val="24"/>
          <w:szCs w:val="24"/>
          <w:lang w:eastAsia="zh-CN"/>
        </w:rPr>
        <w:t>；</w:t>
      </w:r>
    </w:p>
    <w:p w14:paraId="5EEABB69">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eastAsia="zh-Hans"/>
        </w:rPr>
        <w:t>检测报告信息错误、未按照约定检测依据进行检测或者检测结论判断错误的，乙方应进行更正或免费重新进行检测</w:t>
      </w:r>
      <w:r>
        <w:rPr>
          <w:rFonts w:hint="eastAsia" w:ascii="宋体" w:hAnsi="宋体" w:eastAsia="宋体" w:cs="宋体"/>
          <w:color w:val="000000"/>
          <w:sz w:val="24"/>
          <w:szCs w:val="24"/>
          <w:lang w:eastAsia="zh-CN"/>
        </w:rPr>
        <w:t>。</w:t>
      </w:r>
    </w:p>
    <w:p w14:paraId="767A470F">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7、乙方</w:t>
      </w:r>
      <w:r>
        <w:rPr>
          <w:rFonts w:hint="eastAsia" w:ascii="宋体" w:hAnsi="宋体" w:eastAsia="宋体" w:cs="宋体"/>
          <w:b/>
          <w:color w:val="000000"/>
          <w:sz w:val="24"/>
          <w:szCs w:val="20"/>
        </w:rPr>
        <w:t>违约责任</w:t>
      </w:r>
    </w:p>
    <w:p w14:paraId="3C33D52D">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1、乙方对检测报告的质量负责，若由于检测质量、检测资质问题影响甲方报监、验收，由乙方解决，造成甲方损失的，乙方向甲方承担赔偿责任；</w:t>
      </w:r>
    </w:p>
    <w:p w14:paraId="596BC894">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2、如乙方检测结果涉嫌妨碍公正，受到建设及相关行政主管部门的查处，则甲方有权拒付合同款；造成甲方损失的，乙方向甲方承担赔偿责任；</w:t>
      </w:r>
    </w:p>
    <w:p w14:paraId="13DFEFB1">
      <w:pPr>
        <w:pStyle w:val="2"/>
        <w:spacing w:line="360" w:lineRule="auto"/>
        <w:ind w:left="0" w:leftChars="0"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sz w:val="24"/>
          <w:szCs w:val="20"/>
          <w:lang w:val="en-US" w:eastAsia="zh-CN"/>
        </w:rPr>
        <w:t>3、因乙方原因，</w:t>
      </w:r>
      <w:r>
        <w:rPr>
          <w:rFonts w:hint="eastAsia" w:ascii="宋体" w:hAnsi="宋体" w:eastAsia="宋体" w:cs="宋体"/>
          <w:color w:val="000000"/>
          <w:kern w:val="2"/>
          <w:sz w:val="24"/>
          <w:szCs w:val="20"/>
          <w:lang w:val="en-US" w:eastAsia="zh-CN" w:bidi="ar-SA"/>
        </w:rPr>
        <w:t>未按合同约定日期</w:t>
      </w:r>
      <w:r>
        <w:rPr>
          <w:rFonts w:hint="eastAsia" w:ascii="宋体" w:hAnsi="宋体" w:eastAsia="宋体" w:cs="宋体"/>
          <w:color w:val="000000"/>
          <w:sz w:val="24"/>
          <w:szCs w:val="20"/>
        </w:rPr>
        <w:t>出具检测报告</w:t>
      </w:r>
      <w:r>
        <w:rPr>
          <w:rFonts w:hint="eastAsia" w:ascii="宋体" w:hAnsi="宋体" w:eastAsia="宋体" w:cs="宋体"/>
          <w:color w:val="000000"/>
          <w:kern w:val="2"/>
          <w:sz w:val="24"/>
          <w:szCs w:val="20"/>
          <w:lang w:val="en-US" w:eastAsia="zh-CN" w:bidi="ar-SA"/>
        </w:rPr>
        <w:t>时，乙方从应提交日期的次日起计算，每延误一天，向甲方赔偿合同金额的1%，作为违约金；</w:t>
      </w:r>
    </w:p>
    <w:p w14:paraId="212E5759">
      <w:pPr>
        <w:pStyle w:val="2"/>
        <w:spacing w:line="360" w:lineRule="auto"/>
        <w:ind w:left="0" w:leftChars="0"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4、乙方违反保密义务给甲方造成损失的，甲方有权要求乙方赔偿全部损失。</w:t>
      </w:r>
    </w:p>
    <w:p w14:paraId="6B139F38">
      <w:pPr>
        <w:pStyle w:val="2"/>
        <w:ind w:left="0" w:leftChars="0" w:firstLine="0" w:firstLineChars="0"/>
        <w:rPr>
          <w:sz w:val="28"/>
          <w:szCs w:val="22"/>
        </w:rPr>
      </w:pPr>
      <w:r>
        <w:rPr>
          <w:rFonts w:hint="eastAsia" w:ascii="宋体" w:hAnsi="宋体" w:cs="宋体"/>
          <w:b/>
          <w:kern w:val="0"/>
          <w:sz w:val="28"/>
          <w:szCs w:val="28"/>
        </w:rPr>
        <w:t>注：以上</w:t>
      </w:r>
      <w:r>
        <w:rPr>
          <w:rFonts w:hint="eastAsia" w:ascii="宋体" w:hAnsi="宋体" w:cs="宋体"/>
          <w:b/>
          <w:kern w:val="0"/>
          <w:sz w:val="28"/>
          <w:szCs w:val="28"/>
          <w:lang w:val="en-US" w:eastAsia="zh-CN"/>
        </w:rPr>
        <w:t>所有项目需求</w:t>
      </w:r>
      <w:r>
        <w:rPr>
          <w:rFonts w:hint="eastAsia" w:ascii="宋体" w:hAnsi="宋体" w:cs="宋体"/>
          <w:b/>
          <w:kern w:val="0"/>
          <w:sz w:val="28"/>
          <w:szCs w:val="28"/>
        </w:rPr>
        <w:t>必须</w:t>
      </w:r>
      <w:r>
        <w:rPr>
          <w:rFonts w:hint="eastAsia" w:ascii="宋体" w:hAnsi="宋体" w:cs="宋体"/>
          <w:b/>
          <w:color w:val="auto"/>
          <w:sz w:val="28"/>
          <w:szCs w:val="28"/>
        </w:rPr>
        <w:t>完全响应或优于</w:t>
      </w:r>
      <w:r>
        <w:rPr>
          <w:rFonts w:hint="eastAsia" w:ascii="宋体" w:hAnsi="宋体" w:cs="宋体"/>
          <w:b/>
          <w:kern w:val="0"/>
          <w:sz w:val="28"/>
          <w:szCs w:val="28"/>
        </w:rPr>
        <w:t>，否则作无效响应处理。</w:t>
      </w:r>
    </w:p>
    <w:p w14:paraId="0EC7CF40">
      <w:pPr>
        <w:pStyle w:val="2"/>
        <w:ind w:left="0" w:leftChars="0" w:firstLine="0" w:firstLineChars="0"/>
      </w:pPr>
    </w:p>
    <w:sectPr>
      <w:pgSz w:w="11907" w:h="16840"/>
      <w:pgMar w:top="1332" w:right="1559" w:bottom="1332" w:left="1797"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0C13">
    <w:pPr>
      <w:pStyle w:val="19"/>
      <w:framePr w:wrap="around" w:vAnchor="text" w:hAnchor="margin" w:xAlign="center" w:y="1"/>
      <w:rPr>
        <w:rStyle w:val="32"/>
      </w:rPr>
    </w:pPr>
    <w:r>
      <w:fldChar w:fldCharType="begin"/>
    </w:r>
    <w:r>
      <w:rPr>
        <w:rStyle w:val="32"/>
      </w:rPr>
      <w:instrText xml:space="preserve">PAGE  </w:instrText>
    </w:r>
    <w:r>
      <w:fldChar w:fldCharType="end"/>
    </w:r>
  </w:p>
  <w:p w14:paraId="70FCEE3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00D8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03D5">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D9070">
                          <w:pPr>
                            <w:pStyle w:val="19"/>
                            <w:rPr>
                              <w:rStyle w:val="32"/>
                            </w:rPr>
                          </w:pPr>
                          <w:r>
                            <w:fldChar w:fldCharType="begin"/>
                          </w:r>
                          <w:r>
                            <w:rPr>
                              <w:rStyle w:val="32"/>
                            </w:rPr>
                            <w:instrText xml:space="preserve">PAGE  </w:instrText>
                          </w:r>
                          <w:r>
                            <w:fldChar w:fldCharType="separate"/>
                          </w:r>
                          <w:r>
                            <w:rPr>
                              <w:rStyle w:val="32"/>
                            </w:rPr>
                            <w:t>27</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5C9D9070">
                    <w:pPr>
                      <w:pStyle w:val="19"/>
                      <w:rPr>
                        <w:rStyle w:val="32"/>
                      </w:rPr>
                    </w:pPr>
                    <w:r>
                      <w:fldChar w:fldCharType="begin"/>
                    </w:r>
                    <w:r>
                      <w:rPr>
                        <w:rStyle w:val="32"/>
                      </w:rPr>
                      <w:instrText xml:space="preserve">PAGE  </w:instrText>
                    </w:r>
                    <w:r>
                      <w:fldChar w:fldCharType="separate"/>
                    </w:r>
                    <w:r>
                      <w:rPr>
                        <w:rStyle w:val="32"/>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370B">
    <w:pPr>
      <w:pStyle w:val="19"/>
      <w:tabs>
        <w:tab w:val="center" w:pos="4153"/>
        <w:tab w:val="right"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66DA7">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53C66DA7">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331B">
    <w:pPr>
      <w:pStyle w:val="19"/>
      <w:tabs>
        <w:tab w:val="center" w:pos="4153"/>
        <w:tab w:val="right"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66512F">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4E66512F">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9461">
    <w:pPr>
      <w:pStyle w:val="19"/>
      <w:tabs>
        <w:tab w:val="center" w:pos="4153"/>
        <w:tab w:val="right" w:pos="8306"/>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F1FDF">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37</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36AF1FDF">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178AD"/>
    <w:multiLevelType w:val="singleLevel"/>
    <w:tmpl w:val="8AC178AD"/>
    <w:lvl w:ilvl="0" w:tentative="0">
      <w:start w:val="1"/>
      <w:numFmt w:val="decimal"/>
      <w:lvlText w:val="(%1)"/>
      <w:lvlJc w:val="left"/>
      <w:pPr>
        <w:tabs>
          <w:tab w:val="left" w:pos="312"/>
        </w:tabs>
      </w:pPr>
    </w:lvl>
  </w:abstractNum>
  <w:abstractNum w:abstractNumId="1">
    <w:nsid w:val="8B1830B2"/>
    <w:multiLevelType w:val="singleLevel"/>
    <w:tmpl w:val="8B1830B2"/>
    <w:lvl w:ilvl="0" w:tentative="0">
      <w:start w:val="1"/>
      <w:numFmt w:val="decimal"/>
      <w:suff w:val="nothing"/>
      <w:lvlText w:val="（%1）"/>
      <w:lvlJc w:val="left"/>
    </w:lvl>
  </w:abstractNum>
  <w:abstractNum w:abstractNumId="2">
    <w:nsid w:val="93C1FE89"/>
    <w:multiLevelType w:val="singleLevel"/>
    <w:tmpl w:val="93C1FE89"/>
    <w:lvl w:ilvl="0" w:tentative="0">
      <w:start w:val="1"/>
      <w:numFmt w:val="decimal"/>
      <w:lvlText w:val="%1."/>
      <w:lvlJc w:val="left"/>
      <w:pPr>
        <w:tabs>
          <w:tab w:val="left" w:pos="312"/>
        </w:tabs>
      </w:pPr>
    </w:lvl>
  </w:abstractNum>
  <w:abstractNum w:abstractNumId="3">
    <w:nsid w:val="9BAEAC1A"/>
    <w:multiLevelType w:val="singleLevel"/>
    <w:tmpl w:val="9BAEAC1A"/>
    <w:lvl w:ilvl="0" w:tentative="0">
      <w:start w:val="1"/>
      <w:numFmt w:val="decimal"/>
      <w:suff w:val="nothing"/>
      <w:lvlText w:val="（%1）"/>
      <w:lvlJc w:val="left"/>
    </w:lvl>
  </w:abstractNum>
  <w:abstractNum w:abstractNumId="4">
    <w:nsid w:val="AAF8AACE"/>
    <w:multiLevelType w:val="singleLevel"/>
    <w:tmpl w:val="AAF8AACE"/>
    <w:lvl w:ilvl="0" w:tentative="0">
      <w:start w:val="1"/>
      <w:numFmt w:val="decimal"/>
      <w:lvlText w:val="%1."/>
      <w:lvlJc w:val="left"/>
      <w:pPr>
        <w:ind w:left="425" w:hanging="425"/>
      </w:pPr>
      <w:rPr>
        <w:rFonts w:hint="default" w:ascii="宋体" w:hAnsi="宋体" w:eastAsia="宋体" w:cs="宋体"/>
        <w:sz w:val="24"/>
        <w:szCs w:val="24"/>
      </w:rPr>
    </w:lvl>
  </w:abstractNum>
  <w:abstractNum w:abstractNumId="5">
    <w:nsid w:val="AD19DCB8"/>
    <w:multiLevelType w:val="singleLevel"/>
    <w:tmpl w:val="AD19DCB8"/>
    <w:lvl w:ilvl="0" w:tentative="0">
      <w:start w:val="1"/>
      <w:numFmt w:val="decimal"/>
      <w:suff w:val="nothing"/>
      <w:lvlText w:val="（%1）"/>
      <w:lvlJc w:val="left"/>
    </w:lvl>
  </w:abstractNum>
  <w:abstractNum w:abstractNumId="6">
    <w:nsid w:val="F9E721F4"/>
    <w:multiLevelType w:val="singleLevel"/>
    <w:tmpl w:val="F9E721F4"/>
    <w:lvl w:ilvl="0" w:tentative="0">
      <w:start w:val="1"/>
      <w:numFmt w:val="decimal"/>
      <w:lvlText w:val="(%1)"/>
      <w:lvlJc w:val="left"/>
      <w:pPr>
        <w:tabs>
          <w:tab w:val="left" w:pos="312"/>
        </w:tabs>
      </w:pPr>
    </w:lvl>
  </w:abstractNum>
  <w:abstractNum w:abstractNumId="7">
    <w:nsid w:val="0000000F"/>
    <w:multiLevelType w:val="singleLevel"/>
    <w:tmpl w:val="0000000F"/>
    <w:lvl w:ilvl="0" w:tentative="0">
      <w:start w:val="1"/>
      <w:numFmt w:val="decimal"/>
      <w:lvlText w:val="%1）"/>
      <w:lvlJc w:val="left"/>
      <w:pPr>
        <w:tabs>
          <w:tab w:val="left" w:pos="372"/>
        </w:tabs>
        <w:ind w:left="372" w:hanging="372"/>
      </w:pPr>
      <w:rPr>
        <w:rFonts w:hint="eastAsia" w:cs="Times New Roman"/>
      </w:rPr>
    </w:lvl>
  </w:abstractNum>
  <w:abstractNum w:abstractNumId="8">
    <w:nsid w:val="3DEA880A"/>
    <w:multiLevelType w:val="singleLevel"/>
    <w:tmpl w:val="3DEA880A"/>
    <w:lvl w:ilvl="0" w:tentative="0">
      <w:start w:val="2"/>
      <w:numFmt w:val="decimal"/>
      <w:lvlText w:val="%1."/>
      <w:lvlJc w:val="left"/>
      <w:pPr>
        <w:tabs>
          <w:tab w:val="left" w:pos="312"/>
        </w:tabs>
      </w:pPr>
    </w:lvl>
  </w:abstractNum>
  <w:abstractNum w:abstractNumId="9">
    <w:nsid w:val="6204B4EE"/>
    <w:multiLevelType w:val="singleLevel"/>
    <w:tmpl w:val="6204B4EE"/>
    <w:lvl w:ilvl="0" w:tentative="0">
      <w:start w:val="1"/>
      <w:numFmt w:val="decimal"/>
      <w:suff w:val="nothing"/>
      <w:lvlText w:val="%1）"/>
      <w:lvlJc w:val="left"/>
      <w:rPr>
        <w:rFonts w:hint="default"/>
        <w:color w:val="auto"/>
      </w:rPr>
    </w:lvl>
  </w:abstractNum>
  <w:abstractNum w:abstractNumId="10">
    <w:nsid w:val="6DC200C8"/>
    <w:multiLevelType w:val="singleLevel"/>
    <w:tmpl w:val="6DC200C8"/>
    <w:lvl w:ilvl="0" w:tentative="0">
      <w:start w:val="2"/>
      <w:numFmt w:val="decimal"/>
      <w:suff w:val="nothing"/>
      <w:lvlText w:val="%1、"/>
      <w:lvlJc w:val="left"/>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7"/>
    <w:lvlOverride w:ilvl="0">
      <w:startOverride w:val="1"/>
    </w:lvlOverride>
  </w:num>
  <w:num w:numId="8">
    <w:abstractNumId w:val="1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2JlOTZhYjgyMjlkYTkyYzIyNDRlMDIwNTI0MjUifQ=="/>
  </w:docVars>
  <w:rsids>
    <w:rsidRoot w:val="00172A27"/>
    <w:rsid w:val="00011A49"/>
    <w:rsid w:val="00013219"/>
    <w:rsid w:val="00014CA0"/>
    <w:rsid w:val="000158FA"/>
    <w:rsid w:val="000254CB"/>
    <w:rsid w:val="000279F8"/>
    <w:rsid w:val="000330E2"/>
    <w:rsid w:val="00034BE7"/>
    <w:rsid w:val="00036A9A"/>
    <w:rsid w:val="000437B5"/>
    <w:rsid w:val="00047A9E"/>
    <w:rsid w:val="00056BC4"/>
    <w:rsid w:val="0007123E"/>
    <w:rsid w:val="00073837"/>
    <w:rsid w:val="0008000D"/>
    <w:rsid w:val="00085275"/>
    <w:rsid w:val="00094DFB"/>
    <w:rsid w:val="000A0A30"/>
    <w:rsid w:val="000A49B2"/>
    <w:rsid w:val="000A66FE"/>
    <w:rsid w:val="000A6FBD"/>
    <w:rsid w:val="000C41D1"/>
    <w:rsid w:val="000C7EAA"/>
    <w:rsid w:val="000D12A0"/>
    <w:rsid w:val="000D274C"/>
    <w:rsid w:val="000D34D7"/>
    <w:rsid w:val="000D5839"/>
    <w:rsid w:val="000D687E"/>
    <w:rsid w:val="000E0635"/>
    <w:rsid w:val="000E5EDC"/>
    <w:rsid w:val="000E6CED"/>
    <w:rsid w:val="000F0967"/>
    <w:rsid w:val="000F30B9"/>
    <w:rsid w:val="00101142"/>
    <w:rsid w:val="0010225E"/>
    <w:rsid w:val="001201FD"/>
    <w:rsid w:val="0014186F"/>
    <w:rsid w:val="00155FD8"/>
    <w:rsid w:val="00162142"/>
    <w:rsid w:val="00176D9F"/>
    <w:rsid w:val="00190783"/>
    <w:rsid w:val="00193CCE"/>
    <w:rsid w:val="001A78EF"/>
    <w:rsid w:val="001A7F02"/>
    <w:rsid w:val="001C0364"/>
    <w:rsid w:val="001D174F"/>
    <w:rsid w:val="001D4775"/>
    <w:rsid w:val="001D4D79"/>
    <w:rsid w:val="001D75FF"/>
    <w:rsid w:val="001F173A"/>
    <w:rsid w:val="001F2729"/>
    <w:rsid w:val="001F3162"/>
    <w:rsid w:val="001F3376"/>
    <w:rsid w:val="001F608E"/>
    <w:rsid w:val="00217265"/>
    <w:rsid w:val="00233DEA"/>
    <w:rsid w:val="00235881"/>
    <w:rsid w:val="0024134F"/>
    <w:rsid w:val="00245292"/>
    <w:rsid w:val="00247975"/>
    <w:rsid w:val="002767CB"/>
    <w:rsid w:val="00277054"/>
    <w:rsid w:val="00287D21"/>
    <w:rsid w:val="00292866"/>
    <w:rsid w:val="002962A5"/>
    <w:rsid w:val="00296336"/>
    <w:rsid w:val="002A2C3A"/>
    <w:rsid w:val="002B7365"/>
    <w:rsid w:val="002C1488"/>
    <w:rsid w:val="002C47DB"/>
    <w:rsid w:val="002D0B94"/>
    <w:rsid w:val="002D4B96"/>
    <w:rsid w:val="002D6CF3"/>
    <w:rsid w:val="002E06EC"/>
    <w:rsid w:val="002E60D4"/>
    <w:rsid w:val="002F3119"/>
    <w:rsid w:val="002F6E9B"/>
    <w:rsid w:val="002F7C27"/>
    <w:rsid w:val="003005EB"/>
    <w:rsid w:val="003014BD"/>
    <w:rsid w:val="003105A2"/>
    <w:rsid w:val="00326F62"/>
    <w:rsid w:val="00335B11"/>
    <w:rsid w:val="0034048D"/>
    <w:rsid w:val="0034440D"/>
    <w:rsid w:val="00347D3C"/>
    <w:rsid w:val="00352092"/>
    <w:rsid w:val="00353D37"/>
    <w:rsid w:val="00360C72"/>
    <w:rsid w:val="00363214"/>
    <w:rsid w:val="00364616"/>
    <w:rsid w:val="00396503"/>
    <w:rsid w:val="003A336B"/>
    <w:rsid w:val="003B1D03"/>
    <w:rsid w:val="003B1F0E"/>
    <w:rsid w:val="003B70FB"/>
    <w:rsid w:val="003C66B4"/>
    <w:rsid w:val="003D1862"/>
    <w:rsid w:val="003D23A6"/>
    <w:rsid w:val="003D763D"/>
    <w:rsid w:val="004053D2"/>
    <w:rsid w:val="00410525"/>
    <w:rsid w:val="00413A87"/>
    <w:rsid w:val="004168C9"/>
    <w:rsid w:val="00416C7C"/>
    <w:rsid w:val="004205A7"/>
    <w:rsid w:val="00421EEF"/>
    <w:rsid w:val="00427022"/>
    <w:rsid w:val="004318FC"/>
    <w:rsid w:val="004321DA"/>
    <w:rsid w:val="00434C14"/>
    <w:rsid w:val="00442B01"/>
    <w:rsid w:val="00457479"/>
    <w:rsid w:val="00461EEF"/>
    <w:rsid w:val="0046261D"/>
    <w:rsid w:val="00463A30"/>
    <w:rsid w:val="00472127"/>
    <w:rsid w:val="00474617"/>
    <w:rsid w:val="00474D49"/>
    <w:rsid w:val="00483429"/>
    <w:rsid w:val="004857D7"/>
    <w:rsid w:val="00487CBC"/>
    <w:rsid w:val="004914A4"/>
    <w:rsid w:val="00496A4D"/>
    <w:rsid w:val="004A3149"/>
    <w:rsid w:val="004C31E6"/>
    <w:rsid w:val="004C56EE"/>
    <w:rsid w:val="004D0122"/>
    <w:rsid w:val="004D6A61"/>
    <w:rsid w:val="004D709D"/>
    <w:rsid w:val="004F4349"/>
    <w:rsid w:val="004F4B87"/>
    <w:rsid w:val="00500D8D"/>
    <w:rsid w:val="00504736"/>
    <w:rsid w:val="00514B00"/>
    <w:rsid w:val="00522183"/>
    <w:rsid w:val="005269F8"/>
    <w:rsid w:val="00527120"/>
    <w:rsid w:val="00536602"/>
    <w:rsid w:val="00536646"/>
    <w:rsid w:val="00554C8A"/>
    <w:rsid w:val="00565DE0"/>
    <w:rsid w:val="00574D3A"/>
    <w:rsid w:val="00580D4F"/>
    <w:rsid w:val="00585F83"/>
    <w:rsid w:val="00585FE7"/>
    <w:rsid w:val="00587E18"/>
    <w:rsid w:val="00592FAA"/>
    <w:rsid w:val="005A21AE"/>
    <w:rsid w:val="005A44C2"/>
    <w:rsid w:val="005B1588"/>
    <w:rsid w:val="005C052F"/>
    <w:rsid w:val="005C06E8"/>
    <w:rsid w:val="005D2183"/>
    <w:rsid w:val="005D2F2B"/>
    <w:rsid w:val="005D7E14"/>
    <w:rsid w:val="005E03C1"/>
    <w:rsid w:val="005E779D"/>
    <w:rsid w:val="005F41C9"/>
    <w:rsid w:val="00602DBD"/>
    <w:rsid w:val="00604F09"/>
    <w:rsid w:val="0061100D"/>
    <w:rsid w:val="00615E73"/>
    <w:rsid w:val="00620AD4"/>
    <w:rsid w:val="0062425C"/>
    <w:rsid w:val="0062519D"/>
    <w:rsid w:val="00626CE8"/>
    <w:rsid w:val="00634C80"/>
    <w:rsid w:val="00641F8E"/>
    <w:rsid w:val="006527ED"/>
    <w:rsid w:val="00662E8C"/>
    <w:rsid w:val="00666B87"/>
    <w:rsid w:val="0067364B"/>
    <w:rsid w:val="006816AF"/>
    <w:rsid w:val="006A314A"/>
    <w:rsid w:val="006A4812"/>
    <w:rsid w:val="006A4A6F"/>
    <w:rsid w:val="006A5EE7"/>
    <w:rsid w:val="006A75F2"/>
    <w:rsid w:val="006B0169"/>
    <w:rsid w:val="006B1C53"/>
    <w:rsid w:val="006B5111"/>
    <w:rsid w:val="006B6817"/>
    <w:rsid w:val="006B7907"/>
    <w:rsid w:val="006C0184"/>
    <w:rsid w:val="006D172A"/>
    <w:rsid w:val="006D3C10"/>
    <w:rsid w:val="006D60FF"/>
    <w:rsid w:val="006E6897"/>
    <w:rsid w:val="006E6F92"/>
    <w:rsid w:val="006F2C61"/>
    <w:rsid w:val="006F5B0D"/>
    <w:rsid w:val="00705F43"/>
    <w:rsid w:val="0071507A"/>
    <w:rsid w:val="007153F7"/>
    <w:rsid w:val="00715657"/>
    <w:rsid w:val="00724148"/>
    <w:rsid w:val="00741F82"/>
    <w:rsid w:val="007473F9"/>
    <w:rsid w:val="00750403"/>
    <w:rsid w:val="0075137C"/>
    <w:rsid w:val="00752986"/>
    <w:rsid w:val="0075658E"/>
    <w:rsid w:val="00757CBF"/>
    <w:rsid w:val="007620FC"/>
    <w:rsid w:val="0076338C"/>
    <w:rsid w:val="0076355F"/>
    <w:rsid w:val="00766E17"/>
    <w:rsid w:val="00771C9D"/>
    <w:rsid w:val="00773148"/>
    <w:rsid w:val="00773C77"/>
    <w:rsid w:val="00774C90"/>
    <w:rsid w:val="00777182"/>
    <w:rsid w:val="007801CF"/>
    <w:rsid w:val="00790679"/>
    <w:rsid w:val="00795D27"/>
    <w:rsid w:val="00796325"/>
    <w:rsid w:val="00796F6A"/>
    <w:rsid w:val="007A099A"/>
    <w:rsid w:val="007A1BDF"/>
    <w:rsid w:val="007A2385"/>
    <w:rsid w:val="007B2F18"/>
    <w:rsid w:val="007B3306"/>
    <w:rsid w:val="007B4755"/>
    <w:rsid w:val="007C03D5"/>
    <w:rsid w:val="007C61B5"/>
    <w:rsid w:val="007D5A82"/>
    <w:rsid w:val="007D7AA7"/>
    <w:rsid w:val="007E04A1"/>
    <w:rsid w:val="007E2D7E"/>
    <w:rsid w:val="007E32C9"/>
    <w:rsid w:val="008106B0"/>
    <w:rsid w:val="008225AA"/>
    <w:rsid w:val="0082324C"/>
    <w:rsid w:val="00825267"/>
    <w:rsid w:val="00826A43"/>
    <w:rsid w:val="00850FE9"/>
    <w:rsid w:val="00862A18"/>
    <w:rsid w:val="00867E80"/>
    <w:rsid w:val="008722E4"/>
    <w:rsid w:val="00873BA9"/>
    <w:rsid w:val="0087586E"/>
    <w:rsid w:val="00880CEF"/>
    <w:rsid w:val="00883AD3"/>
    <w:rsid w:val="00894750"/>
    <w:rsid w:val="008A2175"/>
    <w:rsid w:val="008A4F65"/>
    <w:rsid w:val="008A7981"/>
    <w:rsid w:val="008B591E"/>
    <w:rsid w:val="008D0F9B"/>
    <w:rsid w:val="008D108A"/>
    <w:rsid w:val="008D1DBA"/>
    <w:rsid w:val="008D62F5"/>
    <w:rsid w:val="008E1431"/>
    <w:rsid w:val="008F12B4"/>
    <w:rsid w:val="008F16BF"/>
    <w:rsid w:val="008F2994"/>
    <w:rsid w:val="008F29B4"/>
    <w:rsid w:val="008F3255"/>
    <w:rsid w:val="008F4ED9"/>
    <w:rsid w:val="008F683F"/>
    <w:rsid w:val="00900105"/>
    <w:rsid w:val="009108BF"/>
    <w:rsid w:val="00912E8C"/>
    <w:rsid w:val="009142C5"/>
    <w:rsid w:val="00930933"/>
    <w:rsid w:val="00931C32"/>
    <w:rsid w:val="00937025"/>
    <w:rsid w:val="00941311"/>
    <w:rsid w:val="009468CA"/>
    <w:rsid w:val="009573DA"/>
    <w:rsid w:val="009605C3"/>
    <w:rsid w:val="00962D4F"/>
    <w:rsid w:val="00963115"/>
    <w:rsid w:val="0096343A"/>
    <w:rsid w:val="00974F26"/>
    <w:rsid w:val="00975735"/>
    <w:rsid w:val="00976529"/>
    <w:rsid w:val="00977A04"/>
    <w:rsid w:val="009815F7"/>
    <w:rsid w:val="009A054C"/>
    <w:rsid w:val="009A25BA"/>
    <w:rsid w:val="009A2ACD"/>
    <w:rsid w:val="009A7BAE"/>
    <w:rsid w:val="009B3D29"/>
    <w:rsid w:val="009B7E33"/>
    <w:rsid w:val="009C28F3"/>
    <w:rsid w:val="009C779A"/>
    <w:rsid w:val="009C7C34"/>
    <w:rsid w:val="009D73A4"/>
    <w:rsid w:val="009E21CC"/>
    <w:rsid w:val="009F0897"/>
    <w:rsid w:val="009F4494"/>
    <w:rsid w:val="00A02B04"/>
    <w:rsid w:val="00A03855"/>
    <w:rsid w:val="00A11304"/>
    <w:rsid w:val="00A26242"/>
    <w:rsid w:val="00A3304A"/>
    <w:rsid w:val="00A3554E"/>
    <w:rsid w:val="00A357C2"/>
    <w:rsid w:val="00A35AC6"/>
    <w:rsid w:val="00A37FC5"/>
    <w:rsid w:val="00A40037"/>
    <w:rsid w:val="00A41455"/>
    <w:rsid w:val="00A4307E"/>
    <w:rsid w:val="00A75DF6"/>
    <w:rsid w:val="00A762C3"/>
    <w:rsid w:val="00A76679"/>
    <w:rsid w:val="00A859D5"/>
    <w:rsid w:val="00A97C22"/>
    <w:rsid w:val="00AA40B4"/>
    <w:rsid w:val="00AB2B44"/>
    <w:rsid w:val="00AB5D11"/>
    <w:rsid w:val="00AC2D54"/>
    <w:rsid w:val="00AD575E"/>
    <w:rsid w:val="00AD5DF8"/>
    <w:rsid w:val="00AF00F9"/>
    <w:rsid w:val="00AF096E"/>
    <w:rsid w:val="00AF18CC"/>
    <w:rsid w:val="00AF7CF1"/>
    <w:rsid w:val="00B012EC"/>
    <w:rsid w:val="00B061CB"/>
    <w:rsid w:val="00B06E33"/>
    <w:rsid w:val="00B10A56"/>
    <w:rsid w:val="00B161AC"/>
    <w:rsid w:val="00B176E6"/>
    <w:rsid w:val="00B20305"/>
    <w:rsid w:val="00B2528A"/>
    <w:rsid w:val="00B311C3"/>
    <w:rsid w:val="00B331B9"/>
    <w:rsid w:val="00B41195"/>
    <w:rsid w:val="00B50861"/>
    <w:rsid w:val="00B5132C"/>
    <w:rsid w:val="00B54E2E"/>
    <w:rsid w:val="00B55E86"/>
    <w:rsid w:val="00B7470E"/>
    <w:rsid w:val="00B83887"/>
    <w:rsid w:val="00B93BAC"/>
    <w:rsid w:val="00B95753"/>
    <w:rsid w:val="00BC32F6"/>
    <w:rsid w:val="00BC4A28"/>
    <w:rsid w:val="00BC5775"/>
    <w:rsid w:val="00BC5C6E"/>
    <w:rsid w:val="00BD7318"/>
    <w:rsid w:val="00BE317D"/>
    <w:rsid w:val="00BE4026"/>
    <w:rsid w:val="00BF584C"/>
    <w:rsid w:val="00C02E2E"/>
    <w:rsid w:val="00C05967"/>
    <w:rsid w:val="00C059A6"/>
    <w:rsid w:val="00C2233E"/>
    <w:rsid w:val="00C31B59"/>
    <w:rsid w:val="00C52DBA"/>
    <w:rsid w:val="00C61B19"/>
    <w:rsid w:val="00C63D3C"/>
    <w:rsid w:val="00C649C8"/>
    <w:rsid w:val="00C74798"/>
    <w:rsid w:val="00C76AB6"/>
    <w:rsid w:val="00C82649"/>
    <w:rsid w:val="00C82EB0"/>
    <w:rsid w:val="00C845D8"/>
    <w:rsid w:val="00C970C7"/>
    <w:rsid w:val="00CA2D31"/>
    <w:rsid w:val="00CA399D"/>
    <w:rsid w:val="00CA613C"/>
    <w:rsid w:val="00CA6D02"/>
    <w:rsid w:val="00CA7B89"/>
    <w:rsid w:val="00CB1FED"/>
    <w:rsid w:val="00CC4F36"/>
    <w:rsid w:val="00CD7DA5"/>
    <w:rsid w:val="00CE0419"/>
    <w:rsid w:val="00CE2138"/>
    <w:rsid w:val="00CF18B2"/>
    <w:rsid w:val="00CF2703"/>
    <w:rsid w:val="00CF625A"/>
    <w:rsid w:val="00D01218"/>
    <w:rsid w:val="00D07BB3"/>
    <w:rsid w:val="00D13AE3"/>
    <w:rsid w:val="00D15A7F"/>
    <w:rsid w:val="00D22E14"/>
    <w:rsid w:val="00D31345"/>
    <w:rsid w:val="00D3516B"/>
    <w:rsid w:val="00D41ADD"/>
    <w:rsid w:val="00D47FDB"/>
    <w:rsid w:val="00D628CD"/>
    <w:rsid w:val="00D62AC1"/>
    <w:rsid w:val="00D64252"/>
    <w:rsid w:val="00D71831"/>
    <w:rsid w:val="00D809B3"/>
    <w:rsid w:val="00D80ED4"/>
    <w:rsid w:val="00D87394"/>
    <w:rsid w:val="00DB3D76"/>
    <w:rsid w:val="00DB7674"/>
    <w:rsid w:val="00DC0075"/>
    <w:rsid w:val="00DC07AC"/>
    <w:rsid w:val="00DC0A26"/>
    <w:rsid w:val="00DC2191"/>
    <w:rsid w:val="00DC5029"/>
    <w:rsid w:val="00DC5FEF"/>
    <w:rsid w:val="00DD0F90"/>
    <w:rsid w:val="00DD52CA"/>
    <w:rsid w:val="00DE660E"/>
    <w:rsid w:val="00E03205"/>
    <w:rsid w:val="00E043CF"/>
    <w:rsid w:val="00E0770D"/>
    <w:rsid w:val="00E14D58"/>
    <w:rsid w:val="00E17740"/>
    <w:rsid w:val="00E205E0"/>
    <w:rsid w:val="00E24D8C"/>
    <w:rsid w:val="00E302E4"/>
    <w:rsid w:val="00E369F7"/>
    <w:rsid w:val="00E371BA"/>
    <w:rsid w:val="00E41B7F"/>
    <w:rsid w:val="00E52D2C"/>
    <w:rsid w:val="00E56579"/>
    <w:rsid w:val="00E64E3E"/>
    <w:rsid w:val="00E658B7"/>
    <w:rsid w:val="00E70E10"/>
    <w:rsid w:val="00E727DB"/>
    <w:rsid w:val="00E757E9"/>
    <w:rsid w:val="00E85143"/>
    <w:rsid w:val="00E86D9B"/>
    <w:rsid w:val="00E91F73"/>
    <w:rsid w:val="00E9586E"/>
    <w:rsid w:val="00E97D75"/>
    <w:rsid w:val="00EB30E5"/>
    <w:rsid w:val="00EC44F0"/>
    <w:rsid w:val="00EC6E99"/>
    <w:rsid w:val="00ED19F5"/>
    <w:rsid w:val="00ED222A"/>
    <w:rsid w:val="00ED548A"/>
    <w:rsid w:val="00ED5C95"/>
    <w:rsid w:val="00EE528E"/>
    <w:rsid w:val="00EF3F17"/>
    <w:rsid w:val="00EF633F"/>
    <w:rsid w:val="00EF7B14"/>
    <w:rsid w:val="00F006B4"/>
    <w:rsid w:val="00F0512C"/>
    <w:rsid w:val="00F05D7B"/>
    <w:rsid w:val="00F150AA"/>
    <w:rsid w:val="00F221FB"/>
    <w:rsid w:val="00F2406D"/>
    <w:rsid w:val="00F31B81"/>
    <w:rsid w:val="00F32749"/>
    <w:rsid w:val="00F327E0"/>
    <w:rsid w:val="00F34A7D"/>
    <w:rsid w:val="00F406EA"/>
    <w:rsid w:val="00F546B1"/>
    <w:rsid w:val="00F572A8"/>
    <w:rsid w:val="00F625EA"/>
    <w:rsid w:val="00F6686C"/>
    <w:rsid w:val="00F66A18"/>
    <w:rsid w:val="00F75408"/>
    <w:rsid w:val="00F83728"/>
    <w:rsid w:val="00F841A6"/>
    <w:rsid w:val="00F852C5"/>
    <w:rsid w:val="00FA0E3D"/>
    <w:rsid w:val="00FA4F34"/>
    <w:rsid w:val="00FB2834"/>
    <w:rsid w:val="00FB504E"/>
    <w:rsid w:val="00FB6562"/>
    <w:rsid w:val="00FC3988"/>
    <w:rsid w:val="00FC6799"/>
    <w:rsid w:val="00FE36DF"/>
    <w:rsid w:val="00FE53C4"/>
    <w:rsid w:val="00FE597B"/>
    <w:rsid w:val="00FE6E0E"/>
    <w:rsid w:val="00FF5B8E"/>
    <w:rsid w:val="012F5F9F"/>
    <w:rsid w:val="016263D0"/>
    <w:rsid w:val="02580A72"/>
    <w:rsid w:val="027018DE"/>
    <w:rsid w:val="029F2C5A"/>
    <w:rsid w:val="029F53A6"/>
    <w:rsid w:val="02A209F3"/>
    <w:rsid w:val="030D049E"/>
    <w:rsid w:val="035246AA"/>
    <w:rsid w:val="03A36194"/>
    <w:rsid w:val="043F0BEF"/>
    <w:rsid w:val="04B073F7"/>
    <w:rsid w:val="050A6899"/>
    <w:rsid w:val="05866024"/>
    <w:rsid w:val="05A30B3A"/>
    <w:rsid w:val="05A32D8D"/>
    <w:rsid w:val="05F36FE1"/>
    <w:rsid w:val="06133886"/>
    <w:rsid w:val="062E4A77"/>
    <w:rsid w:val="065344DE"/>
    <w:rsid w:val="0669006A"/>
    <w:rsid w:val="068A4E6D"/>
    <w:rsid w:val="06A45DC4"/>
    <w:rsid w:val="06A50AB1"/>
    <w:rsid w:val="06BA52A3"/>
    <w:rsid w:val="06FC102C"/>
    <w:rsid w:val="0703206D"/>
    <w:rsid w:val="075449B1"/>
    <w:rsid w:val="07C90768"/>
    <w:rsid w:val="084E7652"/>
    <w:rsid w:val="085D7896"/>
    <w:rsid w:val="08AA1A8C"/>
    <w:rsid w:val="090148F2"/>
    <w:rsid w:val="095274DB"/>
    <w:rsid w:val="09A65DC5"/>
    <w:rsid w:val="09CA1290"/>
    <w:rsid w:val="0A8756A1"/>
    <w:rsid w:val="0AAE1995"/>
    <w:rsid w:val="0ABE2142"/>
    <w:rsid w:val="0B0F53C1"/>
    <w:rsid w:val="0B352404"/>
    <w:rsid w:val="0C082E47"/>
    <w:rsid w:val="0C1078C0"/>
    <w:rsid w:val="0C632FA1"/>
    <w:rsid w:val="0C7B1137"/>
    <w:rsid w:val="0C96213D"/>
    <w:rsid w:val="0CC1672A"/>
    <w:rsid w:val="0CC564F9"/>
    <w:rsid w:val="0CD8573D"/>
    <w:rsid w:val="0CEE436E"/>
    <w:rsid w:val="0D033EC6"/>
    <w:rsid w:val="0D504864"/>
    <w:rsid w:val="0D883AF9"/>
    <w:rsid w:val="0D8A0CD6"/>
    <w:rsid w:val="0D972117"/>
    <w:rsid w:val="0DC26F58"/>
    <w:rsid w:val="0DD27CAB"/>
    <w:rsid w:val="0E0C7BC1"/>
    <w:rsid w:val="0E387FEE"/>
    <w:rsid w:val="0E471F0E"/>
    <w:rsid w:val="0E5612C4"/>
    <w:rsid w:val="0ECD6DF7"/>
    <w:rsid w:val="0F0D5446"/>
    <w:rsid w:val="0F1A37DE"/>
    <w:rsid w:val="0F373465"/>
    <w:rsid w:val="0F3A5D2A"/>
    <w:rsid w:val="0F8346E9"/>
    <w:rsid w:val="0FCF2624"/>
    <w:rsid w:val="0FE405C1"/>
    <w:rsid w:val="105477D0"/>
    <w:rsid w:val="107B52FB"/>
    <w:rsid w:val="10A4228E"/>
    <w:rsid w:val="10D75D0B"/>
    <w:rsid w:val="111C1C1F"/>
    <w:rsid w:val="115A7068"/>
    <w:rsid w:val="12571784"/>
    <w:rsid w:val="1290485A"/>
    <w:rsid w:val="12A86FD9"/>
    <w:rsid w:val="133438E9"/>
    <w:rsid w:val="13714077"/>
    <w:rsid w:val="139F5ACE"/>
    <w:rsid w:val="13A7550E"/>
    <w:rsid w:val="147431BE"/>
    <w:rsid w:val="149A59CD"/>
    <w:rsid w:val="14C65291"/>
    <w:rsid w:val="14F74BCE"/>
    <w:rsid w:val="154F75DE"/>
    <w:rsid w:val="157E0769"/>
    <w:rsid w:val="15847C5B"/>
    <w:rsid w:val="15E2587E"/>
    <w:rsid w:val="15E624FA"/>
    <w:rsid w:val="15F66A88"/>
    <w:rsid w:val="161D68B6"/>
    <w:rsid w:val="162D6677"/>
    <w:rsid w:val="16545196"/>
    <w:rsid w:val="165B49E7"/>
    <w:rsid w:val="165F0D42"/>
    <w:rsid w:val="16B965DF"/>
    <w:rsid w:val="173B22FF"/>
    <w:rsid w:val="175424E8"/>
    <w:rsid w:val="17C074F9"/>
    <w:rsid w:val="17EA21FA"/>
    <w:rsid w:val="17EC6540"/>
    <w:rsid w:val="181F06C4"/>
    <w:rsid w:val="18800673"/>
    <w:rsid w:val="190631BF"/>
    <w:rsid w:val="1908783D"/>
    <w:rsid w:val="192B4192"/>
    <w:rsid w:val="196721DC"/>
    <w:rsid w:val="198C07E7"/>
    <w:rsid w:val="19924EC5"/>
    <w:rsid w:val="19B1033A"/>
    <w:rsid w:val="19CE57D6"/>
    <w:rsid w:val="1A3E39B8"/>
    <w:rsid w:val="1A725422"/>
    <w:rsid w:val="1A9F3E54"/>
    <w:rsid w:val="1B506DE6"/>
    <w:rsid w:val="1B9118D8"/>
    <w:rsid w:val="1C5D7A0C"/>
    <w:rsid w:val="1CBD04AB"/>
    <w:rsid w:val="1CF23A7E"/>
    <w:rsid w:val="1D497BBF"/>
    <w:rsid w:val="1D716BB1"/>
    <w:rsid w:val="1D7939B8"/>
    <w:rsid w:val="1D9C6312"/>
    <w:rsid w:val="1E104084"/>
    <w:rsid w:val="1E5113B6"/>
    <w:rsid w:val="1E5332EC"/>
    <w:rsid w:val="1E9E26A9"/>
    <w:rsid w:val="1FFB04B3"/>
    <w:rsid w:val="20580C17"/>
    <w:rsid w:val="207215AC"/>
    <w:rsid w:val="208154D8"/>
    <w:rsid w:val="20BF735C"/>
    <w:rsid w:val="216670BD"/>
    <w:rsid w:val="21A4605E"/>
    <w:rsid w:val="21F60399"/>
    <w:rsid w:val="22074193"/>
    <w:rsid w:val="22A36DFD"/>
    <w:rsid w:val="22CA6707"/>
    <w:rsid w:val="22E43DC5"/>
    <w:rsid w:val="231535D9"/>
    <w:rsid w:val="23220BF7"/>
    <w:rsid w:val="236E765F"/>
    <w:rsid w:val="23931F66"/>
    <w:rsid w:val="2397785F"/>
    <w:rsid w:val="23C245F9"/>
    <w:rsid w:val="242E7256"/>
    <w:rsid w:val="244D65B8"/>
    <w:rsid w:val="24573D3E"/>
    <w:rsid w:val="250E49A5"/>
    <w:rsid w:val="258B7426"/>
    <w:rsid w:val="25973190"/>
    <w:rsid w:val="2642671A"/>
    <w:rsid w:val="265754CC"/>
    <w:rsid w:val="26846E94"/>
    <w:rsid w:val="26910426"/>
    <w:rsid w:val="26AB2EF3"/>
    <w:rsid w:val="26D67B77"/>
    <w:rsid w:val="271138CD"/>
    <w:rsid w:val="275477F2"/>
    <w:rsid w:val="280E605F"/>
    <w:rsid w:val="2833593F"/>
    <w:rsid w:val="28553AFC"/>
    <w:rsid w:val="285C1463"/>
    <w:rsid w:val="2874680A"/>
    <w:rsid w:val="28A30E9D"/>
    <w:rsid w:val="294B4373"/>
    <w:rsid w:val="29544F52"/>
    <w:rsid w:val="2B07167A"/>
    <w:rsid w:val="2BA0741C"/>
    <w:rsid w:val="2BA31460"/>
    <w:rsid w:val="2BA80BC2"/>
    <w:rsid w:val="2BAB7DA1"/>
    <w:rsid w:val="2C691B31"/>
    <w:rsid w:val="2CC633AC"/>
    <w:rsid w:val="2CD463DA"/>
    <w:rsid w:val="2CDE4A34"/>
    <w:rsid w:val="2D4E2E4B"/>
    <w:rsid w:val="2D8D3ECA"/>
    <w:rsid w:val="2DBA7A28"/>
    <w:rsid w:val="2DCB3029"/>
    <w:rsid w:val="2E047B8A"/>
    <w:rsid w:val="2E446C02"/>
    <w:rsid w:val="2E8011AE"/>
    <w:rsid w:val="2EC1207D"/>
    <w:rsid w:val="2F527179"/>
    <w:rsid w:val="2FC23F9A"/>
    <w:rsid w:val="2FE778C1"/>
    <w:rsid w:val="2FF16992"/>
    <w:rsid w:val="3069006F"/>
    <w:rsid w:val="30690E18"/>
    <w:rsid w:val="311913D0"/>
    <w:rsid w:val="313C4A50"/>
    <w:rsid w:val="314F2EDC"/>
    <w:rsid w:val="318E64E8"/>
    <w:rsid w:val="31A85B07"/>
    <w:rsid w:val="326A6C35"/>
    <w:rsid w:val="32BB3ACA"/>
    <w:rsid w:val="3370126C"/>
    <w:rsid w:val="33FE167D"/>
    <w:rsid w:val="3466645C"/>
    <w:rsid w:val="347A2C24"/>
    <w:rsid w:val="34FF44C3"/>
    <w:rsid w:val="353F1F4D"/>
    <w:rsid w:val="357B4D9C"/>
    <w:rsid w:val="35933119"/>
    <w:rsid w:val="35B244CD"/>
    <w:rsid w:val="35DB7CDF"/>
    <w:rsid w:val="35E1026D"/>
    <w:rsid w:val="36380975"/>
    <w:rsid w:val="366A1217"/>
    <w:rsid w:val="368F480F"/>
    <w:rsid w:val="36BD4015"/>
    <w:rsid w:val="37115404"/>
    <w:rsid w:val="37585548"/>
    <w:rsid w:val="37732917"/>
    <w:rsid w:val="378123A9"/>
    <w:rsid w:val="378C4D7F"/>
    <w:rsid w:val="37B440AA"/>
    <w:rsid w:val="383733B0"/>
    <w:rsid w:val="38C74734"/>
    <w:rsid w:val="38F20A10"/>
    <w:rsid w:val="394E09B1"/>
    <w:rsid w:val="3997209A"/>
    <w:rsid w:val="39D43EAE"/>
    <w:rsid w:val="39DC597F"/>
    <w:rsid w:val="3A173499"/>
    <w:rsid w:val="3A217E73"/>
    <w:rsid w:val="3A2B6F44"/>
    <w:rsid w:val="3A654204"/>
    <w:rsid w:val="3B295232"/>
    <w:rsid w:val="3B942514"/>
    <w:rsid w:val="3BCA2B4A"/>
    <w:rsid w:val="3C1F6635"/>
    <w:rsid w:val="3C5462DE"/>
    <w:rsid w:val="3C591B47"/>
    <w:rsid w:val="3CB73580"/>
    <w:rsid w:val="3CD25C55"/>
    <w:rsid w:val="3D8250CD"/>
    <w:rsid w:val="3DDA05E5"/>
    <w:rsid w:val="3DEE2762"/>
    <w:rsid w:val="3E06185A"/>
    <w:rsid w:val="3E2532B6"/>
    <w:rsid w:val="3E376429"/>
    <w:rsid w:val="3E58474C"/>
    <w:rsid w:val="3E864749"/>
    <w:rsid w:val="3F111BCA"/>
    <w:rsid w:val="3F710F55"/>
    <w:rsid w:val="3FBA6DA0"/>
    <w:rsid w:val="40254989"/>
    <w:rsid w:val="40436D96"/>
    <w:rsid w:val="40752CC7"/>
    <w:rsid w:val="40896772"/>
    <w:rsid w:val="42440BA3"/>
    <w:rsid w:val="424961B9"/>
    <w:rsid w:val="429B56E9"/>
    <w:rsid w:val="42BE57D3"/>
    <w:rsid w:val="42CC41D7"/>
    <w:rsid w:val="42DE2DA6"/>
    <w:rsid w:val="432F7310"/>
    <w:rsid w:val="439F27CF"/>
    <w:rsid w:val="43FA155F"/>
    <w:rsid w:val="444C01E3"/>
    <w:rsid w:val="448D1F05"/>
    <w:rsid w:val="449F0313"/>
    <w:rsid w:val="44EB6959"/>
    <w:rsid w:val="453B44DF"/>
    <w:rsid w:val="455656E1"/>
    <w:rsid w:val="45C40B10"/>
    <w:rsid w:val="45D40490"/>
    <w:rsid w:val="45F12DF0"/>
    <w:rsid w:val="45F721A3"/>
    <w:rsid w:val="46357BA9"/>
    <w:rsid w:val="46BD2CD2"/>
    <w:rsid w:val="475132B1"/>
    <w:rsid w:val="477517FF"/>
    <w:rsid w:val="47756DB4"/>
    <w:rsid w:val="47B464F3"/>
    <w:rsid w:val="47D85ED9"/>
    <w:rsid w:val="47E14BB3"/>
    <w:rsid w:val="47EF15B1"/>
    <w:rsid w:val="47F51988"/>
    <w:rsid w:val="47F67274"/>
    <w:rsid w:val="480037BE"/>
    <w:rsid w:val="483B258D"/>
    <w:rsid w:val="48F0738F"/>
    <w:rsid w:val="492B03C7"/>
    <w:rsid w:val="49551A43"/>
    <w:rsid w:val="49717568"/>
    <w:rsid w:val="4A541B9F"/>
    <w:rsid w:val="4A78588E"/>
    <w:rsid w:val="4AA84642"/>
    <w:rsid w:val="4ACE3700"/>
    <w:rsid w:val="4AD827D0"/>
    <w:rsid w:val="4AD93C12"/>
    <w:rsid w:val="4B241572"/>
    <w:rsid w:val="4B3D6AD7"/>
    <w:rsid w:val="4B427C4A"/>
    <w:rsid w:val="4B470424"/>
    <w:rsid w:val="4B5F3885"/>
    <w:rsid w:val="4B7A3887"/>
    <w:rsid w:val="4BA742F1"/>
    <w:rsid w:val="4BBC5C4E"/>
    <w:rsid w:val="4BFB4324"/>
    <w:rsid w:val="4C163027"/>
    <w:rsid w:val="4C6D519A"/>
    <w:rsid w:val="4C7E4CB1"/>
    <w:rsid w:val="4CAD3F26"/>
    <w:rsid w:val="4CB20939"/>
    <w:rsid w:val="4CDC2F1E"/>
    <w:rsid w:val="4D043409"/>
    <w:rsid w:val="4D73058E"/>
    <w:rsid w:val="4D981AA4"/>
    <w:rsid w:val="4DD3727F"/>
    <w:rsid w:val="4E0C13F7"/>
    <w:rsid w:val="4E0C432F"/>
    <w:rsid w:val="4E0E218A"/>
    <w:rsid w:val="4E766588"/>
    <w:rsid w:val="4E7740AE"/>
    <w:rsid w:val="4E86609F"/>
    <w:rsid w:val="4E922C96"/>
    <w:rsid w:val="4EA55F96"/>
    <w:rsid w:val="4EBE3A8B"/>
    <w:rsid w:val="4EE9642E"/>
    <w:rsid w:val="4F5F36C4"/>
    <w:rsid w:val="500D6A78"/>
    <w:rsid w:val="50BF780C"/>
    <w:rsid w:val="512E4C18"/>
    <w:rsid w:val="514E0A28"/>
    <w:rsid w:val="5151075B"/>
    <w:rsid w:val="516F72BF"/>
    <w:rsid w:val="51A74AC1"/>
    <w:rsid w:val="51AE7DE7"/>
    <w:rsid w:val="51B401DE"/>
    <w:rsid w:val="51EB2DE9"/>
    <w:rsid w:val="525748A7"/>
    <w:rsid w:val="528E031D"/>
    <w:rsid w:val="53071EA5"/>
    <w:rsid w:val="53323495"/>
    <w:rsid w:val="537D5CC3"/>
    <w:rsid w:val="53912C45"/>
    <w:rsid w:val="539E26AF"/>
    <w:rsid w:val="53C02053"/>
    <w:rsid w:val="53E66D64"/>
    <w:rsid w:val="55287EB0"/>
    <w:rsid w:val="553625CD"/>
    <w:rsid w:val="55CA1C06"/>
    <w:rsid w:val="561346FC"/>
    <w:rsid w:val="5660442A"/>
    <w:rsid w:val="57DC4E68"/>
    <w:rsid w:val="580E15DF"/>
    <w:rsid w:val="581F685D"/>
    <w:rsid w:val="5866766D"/>
    <w:rsid w:val="58C72F7C"/>
    <w:rsid w:val="58FF64E8"/>
    <w:rsid w:val="592F25F1"/>
    <w:rsid w:val="594816CB"/>
    <w:rsid w:val="596F2552"/>
    <w:rsid w:val="59B937CD"/>
    <w:rsid w:val="59E17922"/>
    <w:rsid w:val="5A020C0B"/>
    <w:rsid w:val="5A0752CB"/>
    <w:rsid w:val="5A4E2167"/>
    <w:rsid w:val="5A557999"/>
    <w:rsid w:val="5BBF5DFA"/>
    <w:rsid w:val="5BD74A34"/>
    <w:rsid w:val="5BF1782E"/>
    <w:rsid w:val="5BF94AE4"/>
    <w:rsid w:val="5C1662A7"/>
    <w:rsid w:val="5C490E27"/>
    <w:rsid w:val="5C4F21C6"/>
    <w:rsid w:val="5D2731C3"/>
    <w:rsid w:val="5D7243BE"/>
    <w:rsid w:val="5DD76917"/>
    <w:rsid w:val="5E624433"/>
    <w:rsid w:val="5F590B84"/>
    <w:rsid w:val="5F7B1717"/>
    <w:rsid w:val="5F866A1F"/>
    <w:rsid w:val="5FBE38EB"/>
    <w:rsid w:val="5FF53085"/>
    <w:rsid w:val="60142362"/>
    <w:rsid w:val="610F77E0"/>
    <w:rsid w:val="613227BC"/>
    <w:rsid w:val="619C46B4"/>
    <w:rsid w:val="61A60ADB"/>
    <w:rsid w:val="61C15914"/>
    <w:rsid w:val="6214597A"/>
    <w:rsid w:val="62546789"/>
    <w:rsid w:val="62BD225F"/>
    <w:rsid w:val="63625840"/>
    <w:rsid w:val="637A0F9E"/>
    <w:rsid w:val="63A96660"/>
    <w:rsid w:val="644D2F39"/>
    <w:rsid w:val="651F01DC"/>
    <w:rsid w:val="653B59DE"/>
    <w:rsid w:val="655C6136"/>
    <w:rsid w:val="657C6855"/>
    <w:rsid w:val="65B25B32"/>
    <w:rsid w:val="66075B20"/>
    <w:rsid w:val="67065B78"/>
    <w:rsid w:val="67EA1A46"/>
    <w:rsid w:val="67F210E1"/>
    <w:rsid w:val="680E5B02"/>
    <w:rsid w:val="687206BE"/>
    <w:rsid w:val="68E43523"/>
    <w:rsid w:val="68F0148B"/>
    <w:rsid w:val="69D00DEB"/>
    <w:rsid w:val="6A3F387A"/>
    <w:rsid w:val="6A5A06B4"/>
    <w:rsid w:val="6A5F603D"/>
    <w:rsid w:val="6A8A324D"/>
    <w:rsid w:val="6AA20EE2"/>
    <w:rsid w:val="6B064398"/>
    <w:rsid w:val="6B224D22"/>
    <w:rsid w:val="6B357182"/>
    <w:rsid w:val="6B433F64"/>
    <w:rsid w:val="6BDC0975"/>
    <w:rsid w:val="6C4A1122"/>
    <w:rsid w:val="6C77379F"/>
    <w:rsid w:val="6C901272"/>
    <w:rsid w:val="6CA41BBB"/>
    <w:rsid w:val="6CC63944"/>
    <w:rsid w:val="6CD3755C"/>
    <w:rsid w:val="6D093CB1"/>
    <w:rsid w:val="6D1B15EA"/>
    <w:rsid w:val="6D8E01EB"/>
    <w:rsid w:val="6DAE4A49"/>
    <w:rsid w:val="6DD644F6"/>
    <w:rsid w:val="6E5D4C17"/>
    <w:rsid w:val="6EF06565"/>
    <w:rsid w:val="6EF206C2"/>
    <w:rsid w:val="6F026590"/>
    <w:rsid w:val="6FA73363"/>
    <w:rsid w:val="6FED00A0"/>
    <w:rsid w:val="6FED5CAE"/>
    <w:rsid w:val="6FF70CF1"/>
    <w:rsid w:val="70134ABB"/>
    <w:rsid w:val="70534214"/>
    <w:rsid w:val="70671AB8"/>
    <w:rsid w:val="70873733"/>
    <w:rsid w:val="708B251E"/>
    <w:rsid w:val="709F5073"/>
    <w:rsid w:val="70C94C51"/>
    <w:rsid w:val="70D54F38"/>
    <w:rsid w:val="712F1843"/>
    <w:rsid w:val="71352D0C"/>
    <w:rsid w:val="718B498D"/>
    <w:rsid w:val="71990903"/>
    <w:rsid w:val="71A6138A"/>
    <w:rsid w:val="71ED0060"/>
    <w:rsid w:val="71F94CB7"/>
    <w:rsid w:val="72595CDF"/>
    <w:rsid w:val="72665FD0"/>
    <w:rsid w:val="729055BB"/>
    <w:rsid w:val="72A9292B"/>
    <w:rsid w:val="732849D1"/>
    <w:rsid w:val="7399224D"/>
    <w:rsid w:val="73C07AEA"/>
    <w:rsid w:val="74365CEE"/>
    <w:rsid w:val="747E6F10"/>
    <w:rsid w:val="74930345"/>
    <w:rsid w:val="74BF68ED"/>
    <w:rsid w:val="74DC4AE7"/>
    <w:rsid w:val="75A1188D"/>
    <w:rsid w:val="75A97A82"/>
    <w:rsid w:val="75B94E29"/>
    <w:rsid w:val="75CE1F56"/>
    <w:rsid w:val="76417B8B"/>
    <w:rsid w:val="765D3A06"/>
    <w:rsid w:val="767E31AE"/>
    <w:rsid w:val="77091498"/>
    <w:rsid w:val="771A5453"/>
    <w:rsid w:val="77364257"/>
    <w:rsid w:val="776B3209"/>
    <w:rsid w:val="77A33DD6"/>
    <w:rsid w:val="780A04E5"/>
    <w:rsid w:val="78232D5B"/>
    <w:rsid w:val="784529A4"/>
    <w:rsid w:val="786646C8"/>
    <w:rsid w:val="78722422"/>
    <w:rsid w:val="79230B3B"/>
    <w:rsid w:val="79633735"/>
    <w:rsid w:val="796365C3"/>
    <w:rsid w:val="79C67B14"/>
    <w:rsid w:val="7A304F8E"/>
    <w:rsid w:val="7A9C6C02"/>
    <w:rsid w:val="7AAD4830"/>
    <w:rsid w:val="7ADA7A0E"/>
    <w:rsid w:val="7B3444E1"/>
    <w:rsid w:val="7B4310EB"/>
    <w:rsid w:val="7B4B1342"/>
    <w:rsid w:val="7BD35017"/>
    <w:rsid w:val="7BE60972"/>
    <w:rsid w:val="7BF63857"/>
    <w:rsid w:val="7C377744"/>
    <w:rsid w:val="7C624B31"/>
    <w:rsid w:val="7C6333F8"/>
    <w:rsid w:val="7CA659DB"/>
    <w:rsid w:val="7CE85FF3"/>
    <w:rsid w:val="7D76648B"/>
    <w:rsid w:val="7D92689C"/>
    <w:rsid w:val="7DF82266"/>
    <w:rsid w:val="7E42411C"/>
    <w:rsid w:val="7ED00AED"/>
    <w:rsid w:val="7F1255AA"/>
    <w:rsid w:val="7F8D6A88"/>
    <w:rsid w:val="7F9A1827"/>
    <w:rsid w:val="7FB5625E"/>
    <w:rsid w:val="7FEC6CEE"/>
    <w:rsid w:val="7FEE56CF"/>
    <w:rsid w:val="7FF01F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36"/>
    <w:qFormat/>
    <w:uiPriority w:val="0"/>
    <w:pPr>
      <w:keepNext/>
      <w:keepLines/>
      <w:spacing w:before="340" w:after="330" w:line="576" w:lineRule="auto"/>
      <w:outlineLvl w:val="0"/>
    </w:pPr>
    <w:rPr>
      <w:rFonts w:ascii="Book Antiqua" w:hAnsi="Book Antiqua" w:eastAsia="宋体" w:cs="宋体"/>
      <w:b/>
      <w:bCs/>
      <w:kern w:val="44"/>
      <w:sz w:val="44"/>
      <w:szCs w:val="44"/>
    </w:rPr>
  </w:style>
  <w:style w:type="paragraph" w:styleId="6">
    <w:name w:val="heading 2"/>
    <w:basedOn w:val="1"/>
    <w:next w:val="1"/>
    <w:qFormat/>
    <w:uiPriority w:val="0"/>
    <w:pPr>
      <w:keepNext/>
      <w:keepLines/>
      <w:spacing w:before="260" w:after="260" w:line="360" w:lineRule="auto"/>
      <w:outlineLvl w:val="1"/>
    </w:pPr>
    <w:rPr>
      <w:rFonts w:ascii="宋体" w:hAnsi="宋体" w:eastAsia="宋体" w:cs="Book Antiqua"/>
      <w:b/>
      <w:bCs/>
      <w:color w:val="000000"/>
      <w:kern w:val="0"/>
      <w:sz w:val="30"/>
      <w:szCs w:val="30"/>
    </w:rPr>
  </w:style>
  <w:style w:type="paragraph" w:styleId="7">
    <w:name w:val="heading 3"/>
    <w:basedOn w:val="1"/>
    <w:next w:val="1"/>
    <w:qFormat/>
    <w:uiPriority w:val="0"/>
    <w:pPr>
      <w:keepNext/>
      <w:keepLines/>
      <w:spacing w:before="260" w:after="260" w:line="410" w:lineRule="auto"/>
      <w:outlineLvl w:val="2"/>
    </w:pPr>
    <w:rPr>
      <w:rFonts w:ascii="宋体" w:hAnsi="宋体" w:eastAsia="宋体" w:cs="Book Antiqua"/>
      <w:b/>
      <w:bCs/>
      <w:sz w:val="30"/>
      <w:szCs w:val="30"/>
    </w:rPr>
  </w:style>
  <w:style w:type="paragraph" w:styleId="8">
    <w:name w:val="heading 4"/>
    <w:basedOn w:val="1"/>
    <w:next w:val="1"/>
    <w:link w:val="37"/>
    <w:qFormat/>
    <w:uiPriority w:val="0"/>
    <w:pPr>
      <w:keepNext/>
      <w:keepLines/>
      <w:spacing w:before="280" w:after="290" w:line="376" w:lineRule="auto"/>
      <w:outlineLvl w:val="3"/>
    </w:pPr>
    <w:rPr>
      <w:rFonts w:ascii="Cambria" w:hAnsi="Cambria"/>
      <w:b/>
      <w:bCs/>
      <w:sz w:val="28"/>
      <w:szCs w:val="28"/>
    </w:rPr>
  </w:style>
  <w:style w:type="character" w:default="1" w:styleId="31">
    <w:name w:val="Default Paragraph Font"/>
    <w:qFormat/>
    <w:uiPriority w:val="0"/>
    <w:rPr>
      <w:rFonts w:ascii="Times New Roman" w:hAnsi="Times New Roman" w:eastAsia="宋体" w:cs="Times New Roman"/>
    </w:rPr>
  </w:style>
  <w:style w:type="table" w:default="1" w:styleId="2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rPr>
      <w:kern w:val="0"/>
      <w:sz w:val="24"/>
    </w:rPr>
  </w:style>
  <w:style w:type="paragraph" w:styleId="4">
    <w:name w:val="envelope return"/>
    <w:basedOn w:val="1"/>
    <w:qFormat/>
    <w:uiPriority w:val="99"/>
    <w:pPr>
      <w:widowControl/>
    </w:pPr>
    <w:rPr>
      <w:rFonts w:ascii="Times New Roman" w:hAnsi="Times New Roman"/>
      <w:kern w:val="0"/>
      <w:sz w:val="22"/>
      <w:szCs w:val="20"/>
      <w:lang w:val="en-GB" w:eastAsia="en-US"/>
    </w:rPr>
  </w:style>
  <w:style w:type="paragraph" w:styleId="9">
    <w:name w:val="toc 7"/>
    <w:basedOn w:val="1"/>
    <w:next w:val="1"/>
    <w:qFormat/>
    <w:uiPriority w:val="39"/>
    <w:pPr>
      <w:ind w:left="1260"/>
      <w:jc w:val="left"/>
    </w:pPr>
    <w:rPr>
      <w:sz w:val="20"/>
      <w:szCs w:val="20"/>
    </w:rPr>
  </w:style>
  <w:style w:type="paragraph" w:styleId="10">
    <w:name w:val="Normal Indent"/>
    <w:basedOn w:val="1"/>
    <w:qFormat/>
    <w:uiPriority w:val="0"/>
    <w:pPr>
      <w:widowControl/>
      <w:ind w:firstLine="420"/>
      <w:jc w:val="left"/>
    </w:pPr>
    <w:rPr>
      <w:kern w:val="0"/>
      <w:sz w:val="20"/>
      <w:szCs w:val="20"/>
    </w:rPr>
  </w:style>
  <w:style w:type="paragraph" w:styleId="11">
    <w:name w:val="annotation text"/>
    <w:basedOn w:val="1"/>
    <w:link w:val="38"/>
    <w:qFormat/>
    <w:uiPriority w:val="0"/>
    <w:pPr>
      <w:spacing w:line="360" w:lineRule="auto"/>
      <w:jc w:val="left"/>
    </w:pPr>
    <w:rPr>
      <w:rFonts w:ascii="宋体" w:hAnsi="宋体"/>
      <w:sz w:val="24"/>
      <w:szCs w:val="24"/>
    </w:rPr>
  </w:style>
  <w:style w:type="paragraph" w:styleId="12">
    <w:name w:val="Body Text"/>
    <w:basedOn w:val="1"/>
    <w:next w:val="13"/>
    <w:qFormat/>
    <w:uiPriority w:val="99"/>
    <w:pPr>
      <w:spacing w:after="120"/>
    </w:pPr>
    <w:rPr>
      <w:kern w:val="0"/>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Block Text"/>
    <w:basedOn w:val="1"/>
    <w:qFormat/>
    <w:uiPriority w:val="99"/>
    <w:rPr>
      <w:szCs w:val="22"/>
    </w:rPr>
  </w:style>
  <w:style w:type="paragraph" w:styleId="15">
    <w:name w:val="toc 3"/>
    <w:basedOn w:val="1"/>
    <w:next w:val="1"/>
    <w:qFormat/>
    <w:uiPriority w:val="0"/>
    <w:pPr>
      <w:ind w:left="840" w:leftChars="400"/>
    </w:pPr>
    <w:rPr>
      <w:rFonts w:ascii="Times New Roman" w:hAnsi="Times New Roman" w:eastAsia="宋体" w:cs="Times New Roman"/>
    </w:rPr>
  </w:style>
  <w:style w:type="paragraph" w:styleId="16">
    <w:name w:val="Plain Text"/>
    <w:basedOn w:val="1"/>
    <w:next w:val="1"/>
    <w:qFormat/>
    <w:uiPriority w:val="0"/>
    <w:rPr>
      <w:rFonts w:ascii="宋体" w:hAnsi="Courier New" w:eastAsia="宋体" w:cs="Courier New"/>
    </w:rPr>
  </w:style>
  <w:style w:type="paragraph" w:styleId="17">
    <w:name w:val="Date"/>
    <w:basedOn w:val="1"/>
    <w:next w:val="1"/>
    <w:qFormat/>
    <w:uiPriority w:val="0"/>
    <w:rPr>
      <w:sz w:val="28"/>
    </w:rPr>
  </w:style>
  <w:style w:type="paragraph" w:styleId="18">
    <w:name w:val="Balloon Text"/>
    <w:basedOn w:val="1"/>
    <w:link w:val="39"/>
    <w:qFormat/>
    <w:uiPriority w:val="0"/>
    <w:rPr>
      <w:sz w:val="18"/>
      <w:szCs w:val="18"/>
    </w:rPr>
  </w:style>
  <w:style w:type="paragraph" w:styleId="19">
    <w:name w:val="footer"/>
    <w:basedOn w:val="1"/>
    <w:qFormat/>
    <w:uiPriority w:val="0"/>
    <w:pPr>
      <w:snapToGrid w:val="0"/>
      <w:jc w:val="left"/>
    </w:pPr>
    <w:rPr>
      <w:rFonts w:ascii="宋体" w:hAnsi="宋体" w:eastAsia="宋体" w:cs="宋体"/>
      <w:sz w:val="18"/>
      <w:szCs w:val="18"/>
    </w:rPr>
  </w:style>
  <w:style w:type="paragraph" w:styleId="20">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spacing w:before="120" w:after="120" w:line="360" w:lineRule="auto"/>
      <w:jc w:val="left"/>
    </w:pPr>
    <w:rPr>
      <w:rFonts w:ascii="Calibri" w:hAnsi="Calibri" w:eastAsia="宋体" w:cs="宋体"/>
      <w:b/>
      <w:bCs/>
      <w:caps/>
      <w:sz w:val="20"/>
      <w:szCs w:val="20"/>
    </w:rPr>
  </w:style>
  <w:style w:type="paragraph" w:styleId="22">
    <w:name w:val="toc 4"/>
    <w:basedOn w:val="1"/>
    <w:next w:val="1"/>
    <w:semiHidden/>
    <w:qFormat/>
    <w:uiPriority w:val="0"/>
    <w:pPr>
      <w:ind w:left="1260" w:leftChars="600"/>
    </w:pPr>
  </w:style>
  <w:style w:type="paragraph" w:styleId="23">
    <w:name w:val="Body Text Indent 3"/>
    <w:basedOn w:val="1"/>
    <w:qFormat/>
    <w:uiPriority w:val="0"/>
    <w:pPr>
      <w:spacing w:before="100" w:beforeAutospacing="1" w:after="120" w:line="360" w:lineRule="auto"/>
      <w:ind w:left="420"/>
      <w:jc w:val="left"/>
    </w:pPr>
    <w:rPr>
      <w:rFonts w:ascii="宋体" w:hAnsi="宋体" w:eastAsia="宋体" w:cs="宋体"/>
      <w:sz w:val="16"/>
      <w:szCs w:val="16"/>
    </w:rPr>
  </w:style>
  <w:style w:type="paragraph" w:styleId="24">
    <w:name w:val="toc 2"/>
    <w:basedOn w:val="1"/>
    <w:next w:val="1"/>
    <w:qFormat/>
    <w:uiPriority w:val="0"/>
    <w:pPr>
      <w:ind w:left="420" w:leftChars="200"/>
    </w:pPr>
    <w:rPr>
      <w:rFonts w:ascii="Times New Roman" w:hAnsi="Times New Roman" w:eastAsia="宋体" w:cs="Times New Roman"/>
    </w:rPr>
  </w:style>
  <w:style w:type="paragraph" w:styleId="25">
    <w:name w:val="Body Text 2"/>
    <w:basedOn w:val="1"/>
    <w:qFormat/>
    <w:uiPriority w:val="99"/>
    <w:pPr>
      <w:spacing w:after="120" w:line="480" w:lineRule="auto"/>
    </w:pPr>
    <w:rPr>
      <w:kern w:val="0"/>
    </w:rPr>
  </w:style>
  <w:style w:type="paragraph" w:styleId="26">
    <w:name w:val="Normal (Web)"/>
    <w:basedOn w:val="1"/>
    <w:qFormat/>
    <w:uiPriority w:val="0"/>
    <w:rPr>
      <w:rFonts w:ascii="Times New Roman" w:hAnsi="Times New Roman" w:eastAsia="宋体" w:cs="Times New Roman"/>
      <w:sz w:val="24"/>
      <w:szCs w:val="24"/>
    </w:rPr>
  </w:style>
  <w:style w:type="paragraph" w:styleId="27">
    <w:name w:val="annotation subject"/>
    <w:basedOn w:val="11"/>
    <w:next w:val="11"/>
    <w:link w:val="41"/>
    <w:qFormat/>
    <w:uiPriority w:val="0"/>
    <w:pPr>
      <w:spacing w:line="240" w:lineRule="auto"/>
    </w:pPr>
    <w:rPr>
      <w:rFonts w:ascii="Times New Roman" w:hAnsi="Times New Roman"/>
    </w:rPr>
  </w:style>
  <w:style w:type="paragraph" w:styleId="28">
    <w:name w:val="Body Text First Indent"/>
    <w:basedOn w:val="12"/>
    <w:next w:val="2"/>
    <w:qFormat/>
    <w:uiPriority w:val="99"/>
    <w:pPr>
      <w:ind w:firstLine="420"/>
    </w:pPr>
    <w:rPr>
      <w:szCs w:val="28"/>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qFormat/>
    <w:uiPriority w:val="0"/>
    <w:rPr>
      <w:rFonts w:ascii="Times New Roman" w:hAnsi="Times New Roman" w:eastAsia="宋体" w:cs="Times New Roman"/>
    </w:rPr>
  </w:style>
  <w:style w:type="character" w:styleId="33">
    <w:name w:val="FollowedHyperlink"/>
    <w:qFormat/>
    <w:uiPriority w:val="0"/>
    <w:rPr>
      <w:rFonts w:ascii="Times New Roman" w:hAnsi="Times New Roman" w:eastAsia="宋体" w:cs="Times New Roman"/>
      <w:color w:val="0000FF"/>
      <w:u w:val="single"/>
    </w:rPr>
  </w:style>
  <w:style w:type="character" w:styleId="34">
    <w:name w:val="Hyperlink"/>
    <w:qFormat/>
    <w:uiPriority w:val="0"/>
    <w:rPr>
      <w:rFonts w:ascii="Times New Roman" w:hAnsi="Times New Roman" w:eastAsia="宋体" w:cs="Times New Roman"/>
      <w:color w:val="0000FF"/>
      <w:u w:val="single"/>
    </w:rPr>
  </w:style>
  <w:style w:type="character" w:styleId="35">
    <w:name w:val="annotation reference"/>
    <w:qFormat/>
    <w:uiPriority w:val="0"/>
    <w:rPr>
      <w:rFonts w:ascii="Times New Roman" w:hAnsi="Times New Roman" w:eastAsia="宋体" w:cs="Times New Roman"/>
      <w:sz w:val="21"/>
      <w:szCs w:val="21"/>
    </w:rPr>
  </w:style>
  <w:style w:type="character" w:customStyle="1" w:styleId="36">
    <w:name w:val="标题 1 Char"/>
    <w:link w:val="5"/>
    <w:qFormat/>
    <w:uiPriority w:val="0"/>
    <w:rPr>
      <w:rFonts w:ascii="Book Antiqua" w:hAnsi="Book Antiqua" w:eastAsia="宋体" w:cs="宋体"/>
      <w:b/>
      <w:bCs/>
      <w:kern w:val="44"/>
      <w:sz w:val="44"/>
      <w:szCs w:val="44"/>
    </w:rPr>
  </w:style>
  <w:style w:type="character" w:customStyle="1" w:styleId="37">
    <w:name w:val="标题 4 Char"/>
    <w:link w:val="8"/>
    <w:qFormat/>
    <w:uiPriority w:val="0"/>
    <w:rPr>
      <w:rFonts w:ascii="Cambria" w:hAnsi="Cambria" w:eastAsia="宋体" w:cs="Times New Roman"/>
      <w:b/>
      <w:bCs/>
      <w:kern w:val="2"/>
      <w:sz w:val="28"/>
      <w:szCs w:val="28"/>
    </w:rPr>
  </w:style>
  <w:style w:type="character" w:customStyle="1" w:styleId="38">
    <w:name w:val="批注文字 Char"/>
    <w:link w:val="11"/>
    <w:qFormat/>
    <w:uiPriority w:val="0"/>
    <w:rPr>
      <w:rFonts w:ascii="宋体" w:hAnsi="宋体" w:eastAsia="宋体" w:cs="宋体"/>
      <w:kern w:val="2"/>
      <w:sz w:val="24"/>
      <w:szCs w:val="24"/>
    </w:rPr>
  </w:style>
  <w:style w:type="character" w:customStyle="1" w:styleId="39">
    <w:name w:val="批注框文本 Char"/>
    <w:link w:val="18"/>
    <w:qFormat/>
    <w:uiPriority w:val="0"/>
    <w:rPr>
      <w:rFonts w:ascii="Times New Roman" w:hAnsi="Times New Roman" w:eastAsia="宋体" w:cs="Times New Roman"/>
      <w:kern w:val="2"/>
      <w:sz w:val="18"/>
      <w:szCs w:val="18"/>
    </w:rPr>
  </w:style>
  <w:style w:type="character" w:customStyle="1" w:styleId="40">
    <w:name w:val="页眉 Char"/>
    <w:link w:val="20"/>
    <w:qFormat/>
    <w:uiPriority w:val="0"/>
    <w:rPr>
      <w:rFonts w:ascii="Times New Roman" w:hAnsi="Times New Roman" w:eastAsia="宋体" w:cs="Times New Roman"/>
      <w:kern w:val="2"/>
      <w:sz w:val="18"/>
      <w:szCs w:val="18"/>
    </w:rPr>
  </w:style>
  <w:style w:type="character" w:customStyle="1" w:styleId="41">
    <w:name w:val="批注主题 Char"/>
    <w:link w:val="27"/>
    <w:qFormat/>
    <w:uiPriority w:val="0"/>
    <w:rPr>
      <w:rFonts w:ascii="Times New Roman" w:hAnsi="Times New Roman" w:eastAsia="宋体" w:cs="Times New Roman"/>
      <w:kern w:val="2"/>
      <w:sz w:val="24"/>
      <w:szCs w:val="24"/>
    </w:rPr>
  </w:style>
  <w:style w:type="paragraph" w:customStyle="1" w:styleId="42">
    <w:name w:val="正文1"/>
    <w:basedOn w:val="21"/>
    <w:qFormat/>
    <w:uiPriority w:val="0"/>
    <w:pPr>
      <w:adjustRightInd w:val="0"/>
      <w:spacing w:line="480" w:lineRule="atLeast"/>
      <w:textAlignment w:val="baseline"/>
    </w:pPr>
    <w:rPr>
      <w:rFonts w:ascii="宋体"/>
      <w:kern w:val="0"/>
      <w:sz w:val="28"/>
      <w:szCs w:val="20"/>
    </w:rPr>
  </w:style>
  <w:style w:type="character" w:customStyle="1" w:styleId="43">
    <w:name w:val="16"/>
    <w:qFormat/>
    <w:uiPriority w:val="0"/>
    <w:rPr>
      <w:rFonts w:hint="default" w:ascii="Times New Roman" w:hAnsi="Times New Roman" w:eastAsia="宋体" w:cs="Times New Roman"/>
      <w:color w:val="0000FF"/>
      <w:u w:val="single"/>
    </w:rPr>
  </w:style>
  <w:style w:type="character" w:customStyle="1" w:styleId="44">
    <w:name w:val="17"/>
    <w:qFormat/>
    <w:uiPriority w:val="0"/>
    <w:rPr>
      <w:rFonts w:hint="default" w:ascii="Times New Roman" w:hAnsi="Times New Roman" w:eastAsia="宋体" w:cs="Times New Roman"/>
      <w:b/>
      <w:bCs/>
    </w:rPr>
  </w:style>
  <w:style w:type="character" w:customStyle="1" w:styleId="45">
    <w:name w:val="15"/>
    <w:qFormat/>
    <w:uiPriority w:val="0"/>
    <w:rPr>
      <w:rFonts w:hint="default" w:ascii="Times New Roman" w:hAnsi="Times New Roman" w:eastAsia="宋体" w:cs="Times New Roman"/>
      <w:sz w:val="21"/>
      <w:szCs w:val="21"/>
    </w:rPr>
  </w:style>
  <w:style w:type="paragraph" w:customStyle="1" w:styleId="46">
    <w:name w:val="_Style 154"/>
    <w:basedOn w:val="1"/>
    <w:qFormat/>
    <w:uiPriority w:val="0"/>
    <w:pPr>
      <w:spacing w:line="480" w:lineRule="exact"/>
      <w:ind w:firstLine="200" w:firstLineChars="200"/>
      <w:jc w:val="left"/>
    </w:pPr>
    <w:rPr>
      <w:rFonts w:ascii="宋体" w:hAnsi="宋体" w:eastAsia="楷体_GB2312" w:cs="Times New Roman"/>
      <w:sz w:val="28"/>
      <w:szCs w:val="20"/>
    </w:rPr>
  </w:style>
  <w:style w:type="paragraph" w:customStyle="1" w:styleId="47">
    <w:name w:val="_Style 1"/>
    <w:basedOn w:val="1"/>
    <w:qFormat/>
    <w:uiPriority w:val="0"/>
    <w:pPr>
      <w:ind w:firstLine="420" w:firstLineChars="200"/>
    </w:pPr>
    <w:rPr>
      <w:rFonts w:ascii="Times New Roman" w:hAnsi="Times New Roman" w:eastAsia="宋体" w:cs="Times New Roman"/>
    </w:rPr>
  </w:style>
  <w:style w:type="paragraph" w:customStyle="1" w:styleId="48">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bCs/>
      <w:kern w:val="0"/>
      <w:sz w:val="24"/>
      <w:szCs w:val="24"/>
    </w:rPr>
  </w:style>
  <w:style w:type="paragraph" w:customStyle="1" w:styleId="49">
    <w:name w:val="列出段落1"/>
    <w:basedOn w:val="1"/>
    <w:qFormat/>
    <w:uiPriority w:val="0"/>
    <w:pPr>
      <w:spacing w:line="360" w:lineRule="auto"/>
      <w:ind w:firstLine="420"/>
      <w:jc w:val="left"/>
    </w:pPr>
    <w:rPr>
      <w:rFonts w:ascii="Calibri" w:hAnsi="Calibri" w:eastAsia="宋体" w:cs="宋体"/>
      <w:sz w:val="24"/>
      <w:szCs w:val="24"/>
    </w:rPr>
  </w:style>
  <w:style w:type="paragraph" w:customStyle="1" w:styleId="50">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51">
    <w:name w:val="fontstyle01"/>
    <w:basedOn w:val="31"/>
    <w:qFormat/>
    <w:uiPriority w:val="0"/>
    <w:rPr>
      <w:rFonts w:hint="eastAsia" w:ascii="宋体" w:hAnsi="宋体" w:eastAsia="宋体"/>
      <w:color w:val="000000"/>
      <w:sz w:val="22"/>
      <w:szCs w:val="22"/>
    </w:rPr>
  </w:style>
  <w:style w:type="paragraph" w:customStyle="1" w:styleId="52">
    <w:name w:val="列出段落2"/>
    <w:basedOn w:val="1"/>
    <w:qFormat/>
    <w:uiPriority w:val="0"/>
    <w:pPr>
      <w:ind w:firstLine="420" w:firstLineChars="200"/>
    </w:pPr>
    <w:rPr>
      <w:kern w:val="0"/>
      <w:szCs w:val="20"/>
    </w:rPr>
  </w:style>
  <w:style w:type="character" w:customStyle="1" w:styleId="53">
    <w:name w:val="font71"/>
    <w:basedOn w:val="31"/>
    <w:qFormat/>
    <w:uiPriority w:val="0"/>
    <w:rPr>
      <w:rFonts w:hint="eastAsia" w:ascii="等线" w:hAnsi="等线" w:eastAsia="等线" w:cs="等线"/>
      <w:color w:val="000000"/>
      <w:sz w:val="18"/>
      <w:szCs w:val="18"/>
      <w:u w:val="none"/>
    </w:rPr>
  </w:style>
  <w:style w:type="character" w:customStyle="1" w:styleId="54">
    <w:name w:val="font61"/>
    <w:basedOn w:val="31"/>
    <w:qFormat/>
    <w:uiPriority w:val="0"/>
    <w:rPr>
      <w:rFonts w:hint="eastAsia" w:ascii="微软雅黑" w:hAnsi="微软雅黑" w:eastAsia="微软雅黑" w:cs="微软雅黑"/>
      <w:color w:val="000000"/>
      <w:sz w:val="18"/>
      <w:szCs w:val="18"/>
      <w:u w:val="none"/>
    </w:rPr>
  </w:style>
  <w:style w:type="paragraph" w:customStyle="1" w:styleId="55">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 w:type="character" w:customStyle="1" w:styleId="56">
    <w:name w:val="font91"/>
    <w:basedOn w:val="31"/>
    <w:qFormat/>
    <w:uiPriority w:val="0"/>
    <w:rPr>
      <w:rFonts w:ascii="仿宋" w:hAnsi="仿宋" w:eastAsia="仿宋" w:cs="仿宋"/>
      <w:b/>
      <w:bCs/>
      <w:color w:val="000000"/>
      <w:sz w:val="32"/>
      <w:szCs w:val="32"/>
      <w:u w:val="none"/>
    </w:rPr>
  </w:style>
  <w:style w:type="character" w:customStyle="1" w:styleId="57">
    <w:name w:val="font41"/>
    <w:basedOn w:val="31"/>
    <w:qFormat/>
    <w:uiPriority w:val="0"/>
    <w:rPr>
      <w:rFonts w:hint="eastAsia" w:ascii="等线" w:hAnsi="等线" w:eastAsia="等线" w:cs="等线"/>
      <w:b/>
      <w:bCs/>
      <w:color w:val="000000"/>
      <w:sz w:val="32"/>
      <w:szCs w:val="32"/>
      <w:u w:val="none"/>
    </w:rPr>
  </w:style>
  <w:style w:type="paragraph" w:customStyle="1" w:styleId="58">
    <w:name w:val="Table Text"/>
    <w:basedOn w:val="1"/>
    <w:semiHidden/>
    <w:qFormat/>
    <w:uiPriority w:val="0"/>
    <w:rPr>
      <w:rFonts w:ascii="宋体" w:hAnsi="宋体" w:eastAsia="宋体" w:cs="宋体"/>
      <w:sz w:val="17"/>
      <w:szCs w:val="17"/>
      <w:lang w:val="en-US" w:eastAsia="en-US" w:bidi="ar-SA"/>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表格文字"/>
    <w:basedOn w:val="3"/>
    <w:next w:val="12"/>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12321</Words>
  <Characters>13189</Characters>
  <Lines>137</Lines>
  <Paragraphs>38</Paragraphs>
  <TotalTime>1</TotalTime>
  <ScaleCrop>false</ScaleCrop>
  <LinksUpToDate>false</LinksUpToDate>
  <CharactersWithSpaces>13729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2024-03-13T09:10:00Z</dcterms:created>
  <dc:creator>SDWM</dc:creator>
  <cp:lastModifiedBy>智拓@¥</cp:lastModifiedBy>
  <cp:lastPrinted>2021-12-10T07:26:00Z</cp:lastPrinted>
  <dcterms:modified xsi:type="dcterms:W3CDTF">2024-09-04T07:21:05Z</dcterms:modified>
  <dc:title>比 选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A23277197B674388B731FC642480A4E2_13</vt:lpwstr>
  </property>
</Properties>
</file>